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2"/>
        <w:ind w:left="3969" w:hanging="0"/>
        <w:rPr>
          <w:rFonts w:ascii="Arial" w:hAnsi="Arial" w:cs="Arial"/>
        </w:rPr>
      </w:pPr>
      <w:r>
        <w:rPr>
          <w:rFonts w:cs="Arial" w:ascii="Arial" w:hAnsi="Arial"/>
        </w:rPr>
        <w:t xml:space="preserve">O Desembargador </w:t>
      </w:r>
      <w:r>
        <w:rPr>
          <w:rFonts w:cs="Arial" w:ascii="Arial" w:hAnsi="Arial"/>
          <w:b/>
        </w:rPr>
        <w:t>DOMINGOS JORGE CHALUB PEREIRA</w:t>
      </w:r>
      <w:r>
        <w:rPr>
          <w:rFonts w:cs="Arial" w:ascii="Arial" w:hAnsi="Arial"/>
          <w:bCs/>
        </w:rPr>
        <w:t>,</w:t>
      </w:r>
      <w:r>
        <w:rPr>
          <w:rFonts w:cs="Arial" w:ascii="Arial" w:hAnsi="Arial"/>
        </w:rPr>
        <w:t xml:space="preserve"> Presidente do Tribunal de Justiça do Estado do Amazonas, no uso das atribuições legais que lhe confere a Lei Complementar n.º 17, de 23 de janeiro de 1997, e</w:t>
      </w:r>
    </w:p>
    <w:p>
      <w:pPr>
        <w:pStyle w:val="Normal"/>
        <w:spacing w:lineRule="auto" w:line="312"/>
        <w:ind w:left="1134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12"/>
        <w:ind w:firstLine="113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hanging="0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b/>
          <w:bCs/>
          <w:color w:val="000000" w:themeColor="text1"/>
        </w:rPr>
        <w:t>CONSIDERANDO</w:t>
      </w:r>
      <w:r>
        <w:rPr>
          <w:rFonts w:cs="Arial" w:ascii="Arial" w:hAnsi="Arial"/>
          <w:color w:val="000000" w:themeColor="text1"/>
        </w:rPr>
        <w:t xml:space="preserve">  o  disposto  na  Resolução  nº  351,  de  28 de outubro de 2020, do Conselho Nacional de Justiça, que instituiu a  Política  de Prevenção e Enfrentamento do Assédio Moral, do Assédio Sexual e da Discriminação;</w:t>
      </w:r>
    </w:p>
    <w:p>
      <w:pPr>
        <w:pStyle w:val="Normal"/>
        <w:ind w:hanging="0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ind w:hanging="0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 w:themeColor="text1"/>
        </w:rPr>
        <w:t>CONSIDERANDO</w:t>
      </w:r>
      <w:r>
        <w:rPr>
          <w:rFonts w:cs="Arial" w:ascii="Arial" w:hAnsi="Arial"/>
          <w:color w:val="000000" w:themeColor="text1"/>
        </w:rPr>
        <w:t xml:space="preserve">  o  disposto no art. 15 da mesma Resolução,  que prevê a constituição de Comissões de Prevenção e Enfrentamento do Assédio Moral, do Assédio Sexual e da Discriminação, que deverá ser composta por magistrados eleitos, em </w:t>
      </w:r>
      <w:r>
        <w:rPr>
          <w:rFonts w:cs="Arial" w:ascii="Arial" w:hAnsi="Arial"/>
        </w:rPr>
        <w:t>votação direta entre os magistrados, e servidores eleitos por votação direta entre os demais servidores, no tribunal e nos órgãos do primeiro grau, por fórum;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CONSIDERANDO</w:t>
      </w:r>
      <w:r>
        <w:rPr>
          <w:rFonts w:cs="Arial" w:ascii="Arial" w:hAnsi="Arial"/>
        </w:rPr>
        <w:t xml:space="preserve">  a  necessidade  de  designar  magistrados e servidores do Poder Judiciário do Estado do Amazonas para as Comissões de Prevenção e Enfrentamento do Assédio Moral, do Assédio Sexual e da Discriminação;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12"/>
        <w:ind w:firstLine="1134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RESOLVE</w:t>
      </w:r>
    </w:p>
    <w:p>
      <w:pPr>
        <w:pStyle w:val="Normal"/>
        <w:spacing w:lineRule="auto" w:line="312"/>
        <w:ind w:firstLine="113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 w:themeColor="text1"/>
        </w:rPr>
        <w:t xml:space="preserve">Art. 1º </w:t>
      </w:r>
      <w:r>
        <w:rPr>
          <w:rFonts w:cs="Arial" w:ascii="Arial" w:hAnsi="Arial"/>
          <w:b/>
          <w:bCs/>
        </w:rPr>
        <w:t>TORNAR PÚBLICO</w:t>
      </w:r>
      <w:r>
        <w:rPr>
          <w:rFonts w:cs="Arial" w:ascii="Arial" w:hAnsi="Arial"/>
        </w:rPr>
        <w:t xml:space="preserve"> que, no período de </w:t>
      </w:r>
      <w:r>
        <w:rPr>
          <w:rFonts w:cs="Arial" w:ascii="Arial" w:hAnsi="Arial"/>
          <w:b/>
        </w:rPr>
        <w:t>02 a 04 de dezembro de 2020</w:t>
      </w:r>
      <w:r>
        <w:rPr>
          <w:rFonts w:cs="Arial" w:ascii="Arial" w:hAnsi="Arial"/>
        </w:rPr>
        <w:t>,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 xml:space="preserve">estarão </w:t>
      </w:r>
      <w:r>
        <w:rPr>
          <w:rFonts w:cs="Arial" w:ascii="Arial" w:hAnsi="Arial"/>
          <w:b/>
          <w:bCs/>
        </w:rPr>
        <w:t xml:space="preserve">abertas as inscrições </w:t>
      </w:r>
      <w:r>
        <w:rPr>
          <w:rFonts w:cs="Arial" w:ascii="Arial" w:hAnsi="Arial"/>
          <w:color w:val="000000" w:themeColor="text1"/>
        </w:rPr>
        <w:t>para a eleição de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 xml:space="preserve">membros titulares das  </w:t>
      </w:r>
      <w:r>
        <w:rPr>
          <w:rFonts w:cs="Arial" w:ascii="Arial" w:hAnsi="Arial"/>
          <w:b/>
          <w:bCs/>
        </w:rPr>
        <w:t>Comissões de Prevenção e Enfrentamento do Assédio Moral, do Assédio Sexual e da Discriminação,</w:t>
      </w:r>
      <w:r>
        <w:rPr>
          <w:rFonts w:cs="Arial" w:ascii="Arial" w:hAnsi="Arial"/>
        </w:rPr>
        <w:t xml:space="preserve"> no âmbito do Poder Judiciário do Estado do Amazonas.</w:t>
      </w:r>
    </w:p>
    <w:p>
      <w:pPr>
        <w:pStyle w:val="Normal"/>
        <w:spacing w:lineRule="auto" w:line="240"/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 w:themeColor="text1"/>
        </w:rPr>
        <w:t xml:space="preserve">Art. 2º </w:t>
      </w:r>
      <w:r>
        <w:rPr>
          <w:rFonts w:cs="Arial" w:ascii="Arial" w:hAnsi="Arial"/>
        </w:rPr>
        <w:t>De  acordo  com  o  art. 15 da  Resolução  nº  351, de  28 de outubro de 2020, do Conselho Nacional de Justiça, serão escolhidos:</w:t>
      </w:r>
    </w:p>
    <w:p>
      <w:pPr>
        <w:pStyle w:val="Normal"/>
        <w:spacing w:lineRule="auto" w:line="240"/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ind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I - Comissão do tribunal:</w:t>
      </w:r>
    </w:p>
    <w:p>
      <w:pPr>
        <w:pStyle w:val="Normal"/>
        <w:spacing w:lineRule="auto" w:line="240"/>
        <w:ind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a) 1 (um) magistrado indicado pelo Presidência, que presidirá a comissão;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b) 1 (um) servidor indicado pela Presidência;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c) 1  (um)  servidor indicado pelo presidente da Comissão Permanente de Acessibilidade e Inclusão (Resolução nº 230/2016);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d) 1 (um) magistrado indicado pela respectiva associação;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 xml:space="preserve">e) </w:t>
      </w:r>
      <w:r>
        <w:rPr>
          <w:rFonts w:cs="Arial" w:ascii="Arial" w:hAnsi="Arial"/>
          <w:b/>
          <w:bCs/>
        </w:rPr>
        <w:t>1 (um) magistrado eleito entre os magistrados membros do tribunal, a partir de lista de inscrição;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f) 1 (um) servidor indicado pela respectiva entidade sindical;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g)</w:t>
      </w:r>
      <w:r>
        <w:rPr>
          <w:rFonts w:cs="Arial" w:ascii="Arial" w:hAnsi="Arial"/>
          <w:b/>
          <w:bCs/>
        </w:rPr>
        <w:t>1 (um) servidor eleito entre os servidores efetivos do quadro, a partir de lista de inscrição;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h) 1 (um) colaborador terceirizado; e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i)  1(um) estagiário.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II - Comissão nos órgãos de 1º Grau: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a) 1 (um) magistrado indicado pela Direção do Fórum, que presidirá a comissão;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b) 1 (um) servidor indicado pela Direção do Fórum;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c) 1 (um) servidor indicado pela respectiva entidade sindical;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d) 1 (um) magistrado indicado pela respectiva associação;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 xml:space="preserve">e) </w:t>
      </w:r>
      <w:r>
        <w:rPr>
          <w:rFonts w:cs="Arial" w:ascii="Arial" w:hAnsi="Arial"/>
          <w:b/>
          <w:bCs/>
        </w:rPr>
        <w:t>1 (um) magistrado da capital eleito entre os magistrados da respectiva jurisdição, a partir de lista de inscrição</w:t>
      </w:r>
      <w:r>
        <w:rPr>
          <w:rFonts w:cs="Arial" w:ascii="Arial" w:hAnsi="Arial"/>
        </w:rPr>
        <w:t>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 xml:space="preserve">f) </w:t>
      </w:r>
      <w:r>
        <w:rPr>
          <w:rFonts w:cs="Arial" w:ascii="Arial" w:hAnsi="Arial"/>
          <w:b/>
          <w:bCs/>
        </w:rPr>
        <w:t>1 (um) magistrado do interior eleito entre os magistrados da respectiva jurisdição, a partir de lista de inscrição;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 xml:space="preserve">g) </w:t>
      </w:r>
      <w:r>
        <w:rPr>
          <w:rFonts w:cs="Arial" w:ascii="Arial" w:hAnsi="Arial"/>
          <w:b/>
          <w:bCs/>
        </w:rPr>
        <w:t>1 (um) servidor eleito entre os servidores do quadro lotados na capital do respectivo Estado, a partir de lista de inscrição</w:t>
      </w:r>
      <w:r>
        <w:rPr>
          <w:rFonts w:cs="Arial" w:ascii="Arial" w:hAnsi="Arial"/>
        </w:rPr>
        <w:t>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h) 1</w:t>
      </w:r>
      <w:r>
        <w:rPr>
          <w:rFonts w:cs="Arial" w:ascii="Arial" w:hAnsi="Arial"/>
          <w:b/>
          <w:bCs/>
        </w:rPr>
        <w:t xml:space="preserve"> (um) servidor eleito entre os servidores do quadro lotados no interior do respectivo Estado, a partir de lista de inscrição</w:t>
      </w:r>
      <w:r>
        <w:rPr>
          <w:rFonts w:cs="Arial" w:ascii="Arial" w:hAnsi="Arial"/>
        </w:rPr>
        <w:t>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i)  1 (um) colaborador terceirizado; e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j)  1(um) estagiário.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Parágrafo único</w:t>
      </w:r>
      <w:r>
        <w:rPr>
          <w:rFonts w:cs="Arial" w:ascii="Arial" w:hAnsi="Arial"/>
        </w:rPr>
        <w:t xml:space="preserve">. Na composição das Comissões mencionadas no art. 15. da  Resolução  </w:t>
      </w:r>
      <w:r>
        <w:rPr>
          <w:rFonts w:cs="Arial" w:ascii="Arial" w:hAnsi="Arial"/>
          <w:color w:val="000000" w:themeColor="text1"/>
        </w:rPr>
        <w:t>nº  351,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  <w:color w:val="000000" w:themeColor="text1"/>
        </w:rPr>
        <w:t>de  28 de outubro de 2020, do Conselho Nacional de Justiça</w:t>
      </w:r>
      <w:r>
        <w:rPr>
          <w:rFonts w:cs="Arial" w:ascii="Arial" w:hAnsi="Arial"/>
        </w:rPr>
        <w:t>, deverá ser considerado o critério da representação da diversidade existente na instituição.</w:t>
      </w:r>
    </w:p>
    <w:p>
      <w:pPr>
        <w:pStyle w:val="Normal"/>
        <w:ind w:hanging="0"/>
        <w:rPr>
          <w:rFonts w:ascii="Arial" w:hAnsi="Arial" w:cs="Arial"/>
          <w:strike/>
        </w:rPr>
      </w:pPr>
      <w:r>
        <w:rPr>
          <w:rFonts w:cs="Arial" w:ascii="Arial" w:hAnsi="Arial"/>
          <w:strike/>
        </w:rPr>
      </w:r>
    </w:p>
    <w:p>
      <w:pPr>
        <w:pStyle w:val="Normal"/>
        <w:spacing w:lineRule="auto" w:line="240"/>
        <w:ind w:hanging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hanging="0"/>
        <w:rPr/>
      </w:pPr>
      <w:r>
        <w:rPr>
          <w:rFonts w:cs="Arial" w:ascii="Arial" w:hAnsi="Arial"/>
          <w:b/>
        </w:rPr>
        <w:t>Art. 3º</w:t>
      </w:r>
      <w:r>
        <w:rPr>
          <w:rFonts w:cs="Arial" w:ascii="Arial" w:hAnsi="Arial"/>
        </w:rPr>
        <w:t xml:space="preserve">  As inscrições de magistrados e servidores interessados deverão ser realizadas mediante requerimento encaminhado ao </w:t>
      </w:r>
      <w:hyperlink r:id="rId2">
        <w:r>
          <w:rPr>
            <w:rStyle w:val="LinkdaInternet"/>
            <w:rFonts w:cs="Arial" w:ascii="Arial" w:hAnsi="Arial"/>
            <w:color w:val="00000A"/>
            <w:u w:val="none"/>
          </w:rPr>
          <w:t>e-mail planejamento@tjam.jus.br</w:t>
        </w:r>
      </w:hyperlink>
      <w:r>
        <w:rPr>
          <w:rFonts w:cs="Arial" w:ascii="Arial" w:hAnsi="Arial"/>
        </w:rPr>
        <w:t xml:space="preserve">, identificando como assunto: 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 xml:space="preserve">No tribunal: INSCRIÇÃO MAGISTRADO TRIBUNAL, INSCRIÇÃO SERVIDOR TRIBUNAL. 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  <w:t>Órgãos do Primeiro Grau (por Fórum):  INSCRIÇÃO MAGISTRADO 1º GRAU/CAPITAL, INSCRIÇÃO MAGISTRADO 1º GRAU/INTERIOR, INSCRIÇÃO SERVIDOR 1º GRAU/ CAPITAL, INSCRIÇÃO SERVIDOR 1º GRAU/INTERIOR, e de acordo com o cronograma descrito abaixo: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</w:rPr>
        <w:t>I</w:t>
      </w:r>
      <w:r>
        <w:rPr>
          <w:rFonts w:cs="Arial" w:ascii="Arial" w:hAnsi="Arial"/>
        </w:rPr>
        <w:t xml:space="preserve"> - De </w:t>
      </w:r>
      <w:r>
        <w:rPr>
          <w:rFonts w:cs="Arial" w:ascii="Arial" w:hAnsi="Arial"/>
          <w:b/>
        </w:rPr>
        <w:t>02 a 04/12/2020</w:t>
      </w:r>
      <w:r>
        <w:rPr>
          <w:rFonts w:cs="Arial" w:ascii="Arial" w:hAnsi="Arial"/>
        </w:rPr>
        <w:t>, inscrições de magistrados e servidores, para tribunal e órgãos do Primeiro Grau;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</w:rPr>
        <w:t>II</w:t>
      </w:r>
      <w:r>
        <w:rPr>
          <w:rFonts w:cs="Arial" w:ascii="Arial" w:hAnsi="Arial"/>
        </w:rPr>
        <w:t xml:space="preserve"> - Dia </w:t>
      </w:r>
      <w:r>
        <w:rPr>
          <w:rFonts w:cs="Arial" w:ascii="Arial" w:hAnsi="Arial"/>
          <w:b/>
        </w:rPr>
        <w:t>09/12/2020</w:t>
      </w:r>
      <w:r>
        <w:rPr>
          <w:rFonts w:cs="Arial" w:ascii="Arial" w:hAnsi="Arial"/>
        </w:rPr>
        <w:t>, divulgação da listagem dos candidatos, via intranet/site do tribunal;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</w:rPr>
        <w:t>III</w:t>
      </w:r>
      <w:r>
        <w:rPr>
          <w:rFonts w:cs="Arial" w:ascii="Arial" w:hAnsi="Arial"/>
        </w:rPr>
        <w:t xml:space="preserve"> - Dia </w:t>
      </w:r>
      <w:r>
        <w:rPr>
          <w:rFonts w:cs="Arial" w:ascii="Arial" w:hAnsi="Arial"/>
          <w:b/>
        </w:rPr>
        <w:t>10/12/2020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  <w:b/>
        </w:rPr>
        <w:t>das 08h às 14h</w:t>
      </w:r>
      <w:r>
        <w:rPr>
          <w:rFonts w:cs="Arial" w:ascii="Arial" w:hAnsi="Arial"/>
        </w:rPr>
        <w:t>, votação dos servidores do tribunal para escolha de seus representantes, via intranet/site do tribunal;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</w:rPr>
        <w:t>IV</w:t>
      </w:r>
      <w:r>
        <w:rPr>
          <w:rFonts w:cs="Arial" w:ascii="Arial" w:hAnsi="Arial"/>
        </w:rPr>
        <w:t xml:space="preserve"> - Dia </w:t>
      </w:r>
      <w:r>
        <w:rPr>
          <w:rFonts w:cs="Arial" w:ascii="Arial" w:hAnsi="Arial"/>
          <w:b/>
        </w:rPr>
        <w:t>11/12/2020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  <w:b/>
        </w:rPr>
        <w:t>das 08h às 14h</w:t>
      </w:r>
      <w:r>
        <w:rPr>
          <w:rFonts w:cs="Arial" w:ascii="Arial" w:hAnsi="Arial"/>
        </w:rPr>
        <w:t>, votação dos magistrados do tribunal para escolha de seus representantes, via intranet/site do tribunal;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</w:rPr>
        <w:t>V</w:t>
      </w:r>
      <w:r>
        <w:rPr>
          <w:rFonts w:cs="Arial" w:ascii="Arial" w:hAnsi="Arial"/>
        </w:rPr>
        <w:t xml:space="preserve"> - Dia </w:t>
      </w:r>
      <w:r>
        <w:rPr>
          <w:rFonts w:cs="Arial" w:ascii="Arial" w:hAnsi="Arial"/>
          <w:b/>
        </w:rPr>
        <w:t>14/12/2020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  <w:b/>
        </w:rPr>
        <w:t>das 08h às 14h</w:t>
      </w:r>
      <w:r>
        <w:rPr>
          <w:rFonts w:cs="Arial" w:ascii="Arial" w:hAnsi="Arial"/>
        </w:rPr>
        <w:t>, votação dos servidores dos órgãos do primeiro grau da capital para escolha de seus representantes, via intranet/site do tribunal;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VI</w:t>
      </w:r>
      <w:r>
        <w:rPr>
          <w:rFonts w:cs="Arial" w:ascii="Arial" w:hAnsi="Arial"/>
        </w:rPr>
        <w:t xml:space="preserve"> - Dia </w:t>
      </w:r>
      <w:r>
        <w:rPr>
          <w:rFonts w:cs="Arial" w:ascii="Arial" w:hAnsi="Arial"/>
          <w:b/>
        </w:rPr>
        <w:t>15/12/2020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  <w:b/>
        </w:rPr>
        <w:t>das 08h às 14h</w:t>
      </w:r>
      <w:r>
        <w:rPr>
          <w:rFonts w:cs="Arial" w:ascii="Arial" w:hAnsi="Arial"/>
        </w:rPr>
        <w:t>, votação dos servidores dos órgãos do primeiro grau do interior para escolha de seus representantes, via intranet/site do tribunal;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VII</w:t>
      </w:r>
      <w:r>
        <w:rPr>
          <w:rFonts w:cs="Arial" w:ascii="Arial" w:hAnsi="Arial"/>
        </w:rPr>
        <w:t xml:space="preserve"> - Dia </w:t>
      </w:r>
      <w:r>
        <w:rPr>
          <w:rFonts w:cs="Arial" w:ascii="Arial" w:hAnsi="Arial"/>
          <w:b/>
        </w:rPr>
        <w:t>16/12/2020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  <w:b/>
        </w:rPr>
        <w:t>das 08h às 14h</w:t>
      </w:r>
      <w:r>
        <w:rPr>
          <w:rFonts w:cs="Arial" w:ascii="Arial" w:hAnsi="Arial"/>
        </w:rPr>
        <w:t>, votação dos magistrados para escolha do magistrado representante da capital, via intranet/site do tribunal;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VIII</w:t>
      </w:r>
      <w:r>
        <w:rPr>
          <w:rFonts w:cs="Arial" w:ascii="Arial" w:hAnsi="Arial"/>
        </w:rPr>
        <w:t xml:space="preserve"> - Dia </w:t>
      </w:r>
      <w:r>
        <w:rPr>
          <w:rFonts w:cs="Arial" w:ascii="Arial" w:hAnsi="Arial"/>
          <w:b/>
        </w:rPr>
        <w:t>17/12/2020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  <w:b/>
        </w:rPr>
        <w:t>das 08h às 14h</w:t>
      </w:r>
      <w:r>
        <w:rPr>
          <w:rFonts w:cs="Arial" w:ascii="Arial" w:hAnsi="Arial"/>
        </w:rPr>
        <w:t>, votação dos magistrados para escolha do magistrado representante do interior, via intranet/site do tribunal;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IX</w:t>
      </w:r>
      <w:r>
        <w:rPr>
          <w:rFonts w:cs="Arial" w:ascii="Arial" w:hAnsi="Arial"/>
        </w:rPr>
        <w:t xml:space="preserve"> – Dia </w:t>
      </w:r>
      <w:r>
        <w:rPr>
          <w:rFonts w:cs="Arial" w:ascii="Arial" w:hAnsi="Arial"/>
          <w:b/>
          <w:bCs/>
        </w:rPr>
        <w:t>18/12/2020</w:t>
      </w:r>
      <w:r>
        <w:rPr>
          <w:rFonts w:cs="Arial" w:ascii="Arial" w:hAnsi="Arial"/>
        </w:rPr>
        <w:t>, divulgação do resultado final da votação, via intranet/site do tribunal.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Art. 4º </w:t>
      </w:r>
      <w:r>
        <w:rPr>
          <w:rFonts w:cs="Arial" w:ascii="Arial" w:hAnsi="Arial"/>
        </w:rPr>
        <w:t xml:space="preserve"> Os magistrados e  os  servidores mais votados serão nomeados membros titulares das Comissões de Prevenção e Enfrentamento do Assédio Moral, do Assédio Sexual e da Discriminação no âmbito do Poder Judiciário do Estado Amazonas.</w:t>
      </w:r>
    </w:p>
    <w:p>
      <w:pPr>
        <w:pStyle w:val="Normal"/>
        <w:ind w:hanging="0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b/>
          <w:bCs/>
        </w:rPr>
        <w:t>Art. 5º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color w:val="000000" w:themeColor="text1"/>
        </w:rPr>
        <w:t>O  mandato  dos  membros  titulares das Comissões de Prevenção e Enfrentamento do Assédio Moral, do Assédio Sexual e da Discriminação será  de  dois  anos,  sendo  permitida  a reeleição</w:t>
      </w:r>
      <w:r>
        <w:rPr>
          <w:rFonts w:cs="Arial" w:ascii="Arial" w:hAnsi="Arial"/>
          <w:color w:val="FF0000"/>
        </w:rPr>
        <w:t xml:space="preserve">. 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Art.  6º</w:t>
      </w:r>
      <w:r>
        <w:rPr>
          <w:rFonts w:cs="Arial" w:ascii="Arial" w:hAnsi="Arial"/>
          <w:b/>
          <w:bCs/>
          <w:color w:val="000000" w:themeColor="text1"/>
        </w:rPr>
        <w:t xml:space="preserve">  </w:t>
      </w:r>
      <w:r>
        <w:rPr>
          <w:rFonts w:cs="Arial" w:ascii="Arial" w:hAnsi="Arial"/>
          <w:color w:val="000000" w:themeColor="text1"/>
        </w:rPr>
        <w:t>Em  caso  de  vacância  do  titular  será realizado  novo  processo  eleitoral  para  a  vaga,  no prazo de 30 (trinta) dias</w:t>
      </w:r>
      <w:r>
        <w:rPr>
          <w:rFonts w:cs="Arial" w:ascii="Arial" w:hAnsi="Arial"/>
        </w:rPr>
        <w:t xml:space="preserve">. </w:t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hanging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Art.  7º</w:t>
      </w:r>
      <w:r>
        <w:rPr>
          <w:rFonts w:cs="Arial" w:ascii="Arial" w:hAnsi="Arial"/>
        </w:rPr>
        <w:t xml:space="preserve">  Os  procedimentos  necessários  à  constituição  das Comissões de Prevenção e Enfrentamento do Assédio Moral, do Assédio Sexual e da Discriminação serão coordenados pela Divisão de Planejamento e Gestão Estratégica.</w:t>
      </w:r>
    </w:p>
    <w:p>
      <w:pPr>
        <w:pStyle w:val="Normal"/>
        <w:spacing w:lineRule="auto" w:line="312"/>
        <w:ind w:firstLine="170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12"/>
        <w:ind w:hanging="0"/>
        <w:rPr>
          <w:rFonts w:ascii="Arial" w:hAnsi="Arial" w:cs="Arial"/>
          <w:bCs/>
        </w:rPr>
      </w:pPr>
      <w:r>
        <w:rPr>
          <w:rFonts w:cs="Arial" w:ascii="Arial" w:hAnsi="Arial"/>
          <w:b/>
          <w:bCs/>
        </w:rPr>
        <w:t xml:space="preserve">Art. 8º </w:t>
      </w:r>
      <w:r>
        <w:rPr>
          <w:rFonts w:cs="Arial" w:ascii="Arial" w:hAnsi="Arial"/>
          <w:bCs/>
        </w:rPr>
        <w:t xml:space="preserve"> Esta portaria entrará em vigor na data de sua publicação.</w:t>
      </w:r>
    </w:p>
    <w:p>
      <w:pPr>
        <w:pStyle w:val="Normal"/>
        <w:spacing w:lineRule="auto" w:line="312"/>
        <w:ind w:firstLine="1134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312"/>
        <w:ind w:firstLine="1134"/>
        <w:rPr>
          <w:rFonts w:ascii="Arial" w:hAnsi="Arial" w:cs="Arial"/>
        </w:rPr>
      </w:pPr>
      <w:r>
        <w:rPr>
          <w:rFonts w:cs="Arial" w:ascii="Arial" w:hAnsi="Arial"/>
        </w:rPr>
        <w:t>REGISTRE-SE. PUBLIQUE-SE.</w:t>
      </w:r>
    </w:p>
    <w:p>
      <w:pPr>
        <w:pStyle w:val="Normal"/>
        <w:spacing w:lineRule="auto" w:line="312"/>
        <w:ind w:firstLine="113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12"/>
        <w:ind w:firstLine="1134"/>
        <w:rPr>
          <w:rFonts w:ascii="Arial" w:hAnsi="Arial" w:cs="Arial"/>
        </w:rPr>
      </w:pPr>
      <w:r>
        <w:rPr>
          <w:rFonts w:cs="Arial" w:ascii="Arial" w:hAnsi="Arial"/>
        </w:rPr>
        <w:t>Gabinete da Presidência do Egrégio Tribunal de Justiça, em Manaus, 30  de novembro de 2020.</w:t>
      </w:r>
    </w:p>
    <w:p>
      <w:pPr>
        <w:pStyle w:val="Normal"/>
        <w:spacing w:lineRule="auto" w:line="31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1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12"/>
        <w:jc w:val="center"/>
        <w:rPr>
          <w:rFonts w:ascii="Arial" w:hAnsi="Arial" w:cs="Arial"/>
          <w:b/>
          <w:b/>
          <w:bCs/>
          <w:spacing w:val="20"/>
        </w:rPr>
      </w:pPr>
      <w:r>
        <w:rPr>
          <w:rFonts w:cs="Arial" w:ascii="Arial" w:hAnsi="Arial"/>
        </w:rPr>
        <w:t xml:space="preserve">Desembargador </w:t>
      </w:r>
      <w:r>
        <w:rPr>
          <w:rFonts w:cs="Arial" w:ascii="Arial" w:hAnsi="Arial"/>
          <w:b/>
          <w:bCs/>
          <w:spacing w:val="20"/>
        </w:rPr>
        <w:t>DOMINGOS JORGE CHALUB PEREIRA</w:t>
      </w:r>
    </w:p>
    <w:p>
      <w:pPr>
        <w:pStyle w:val="Normal"/>
        <w:spacing w:lineRule="auto" w:line="312"/>
        <w:jc w:val="center"/>
        <w:rPr/>
      </w:pPr>
      <w:r>
        <w:rPr>
          <w:rFonts w:cs="Arial" w:ascii="Arial" w:hAnsi="Arial"/>
        </w:rPr>
        <w:t>Presidente</w:t>
      </w:r>
    </w:p>
    <w:sectPr>
      <w:headerReference w:type="default" r:id="rId3"/>
      <w:type w:val="nextPage"/>
      <w:pgSz w:w="11906" w:h="16838"/>
      <w:pgMar w:left="1871" w:right="1418" w:header="709" w:top="1134" w:footer="0" w:bottom="127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hanging="0"/>
      <w:jc w:val="center"/>
      <w:rPr>
        <w:rFonts w:ascii="Arial" w:hAnsi="Arial" w:cs="Arial"/>
      </w:rPr>
    </w:pPr>
    <w:r>
      <w:rPr/>
      <w:drawing>
        <wp:inline distT="0" distB="0" distL="19050" distR="0">
          <wp:extent cx="728980" cy="7937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/>
      <w:ind w:hanging="0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PODER JUDICIÁRIO</w:t>
    </w:r>
  </w:p>
  <w:p>
    <w:pPr>
      <w:pStyle w:val="Normal"/>
      <w:spacing w:lineRule="auto" w:line="240"/>
      <w:ind w:hanging="0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TRIBUNAL DE JUSTIÇA DO ESTADO DO AMAZONAS</w:t>
    </w:r>
  </w:p>
  <w:p>
    <w:pPr>
      <w:pStyle w:val="Normal"/>
      <w:spacing w:lineRule="auto" w:line="240"/>
      <w:ind w:hanging="0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  <w:p>
    <w:pPr>
      <w:pStyle w:val="Normal"/>
      <w:ind w:hanging="0"/>
      <w:jc w:val="center"/>
      <w:rPr>
        <w:rFonts w:ascii="Arial" w:hAnsi="Arial" w:cs="Arial"/>
        <w:bCs/>
        <w:color w:val="FF0000"/>
      </w:rPr>
    </w:pPr>
    <w:r>
      <w:rPr>
        <w:rFonts w:cs="Arial" w:ascii="Arial" w:hAnsi="Arial"/>
        <w:b/>
      </w:rPr>
      <w:t>EDITAL N.</w:t>
    </w:r>
    <w:r>
      <w:rPr>
        <w:rFonts w:cs="Arial" w:ascii="Arial" w:hAnsi="Arial"/>
        <w:b/>
        <w:color w:val="000000" w:themeColor="text1"/>
      </w:rPr>
      <w:t xml:space="preserve">º018/2020 </w:t>
    </w:r>
  </w:p>
  <w:p>
    <w:pPr>
      <w:pStyle w:val="Normal"/>
      <w:ind w:hanging="0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34a0"/>
    <w:pPr>
      <w:widowControl/>
      <w:bidi w:val="0"/>
      <w:spacing w:lineRule="auto" w:line="360"/>
      <w:ind w:firstLine="70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5078a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f5078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5078a"/>
    <w:rPr/>
  </w:style>
  <w:style w:type="character" w:styleId="Nfase">
    <w:name w:val="Ênfase"/>
    <w:basedOn w:val="DefaultParagraphFont"/>
    <w:uiPriority w:val="20"/>
    <w:qFormat/>
    <w:rsid w:val="00893b99"/>
    <w:rPr>
      <w:i/>
      <w:iCs/>
    </w:rPr>
  </w:style>
  <w:style w:type="character" w:styleId="LinkdaInternet">
    <w:name w:val="Link da Internet"/>
    <w:basedOn w:val="DefaultParagraphFont"/>
    <w:uiPriority w:val="99"/>
    <w:unhideWhenUsed/>
    <w:rsid w:val="006929c0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958d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e958d2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e958d2"/>
    <w:rPr>
      <w:b/>
      <w:bCs/>
      <w:sz w:val="20"/>
      <w:szCs w:val="20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5078a"/>
    <w:pPr>
      <w:spacing w:lineRule="auto" w:line="24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5078a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f5078a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NormalWeb">
    <w:name w:val="Normal (Web)"/>
    <w:basedOn w:val="Normal"/>
    <w:uiPriority w:val="99"/>
    <w:semiHidden/>
    <w:unhideWhenUsed/>
    <w:qFormat/>
    <w:rsid w:val="00893b99"/>
    <w:pPr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be0f5b"/>
    <w:pPr>
      <w:spacing w:before="0" w:after="0"/>
      <w:ind w:left="720" w:firstLine="709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e958d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e958d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-mail planejamento@tjam.jus.br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LibreOffice/5.3.0.3$Windows_x86 LibreOffice_project/7074905676c47b82bbcfbea1aeefc84afe1c50e1</Application>
  <Pages>3</Pages>
  <Words>922</Words>
  <Characters>5017</Characters>
  <CharactersWithSpaces>5967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2020-11-30T13:23:00Z</dcterms:created>
  <dc:creator>fausto.almeida</dc:creator>
  <dc:description/>
  <dc:language>pt-BR</dc:language>
  <cp:lastModifiedBy>maria cristina de paiva mattos</cp:lastModifiedBy>
  <dcterms:modified xsi:type="dcterms:W3CDTF">2020-11-30T14:35:00Z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