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center"/>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Sessão n.º 02/2026</w:t>
      </w:r>
      <w:r w:rsidDel="00000000" w:rsidR="00000000" w:rsidRPr="00000000">
        <w:rPr>
          <w:rtl w:val="0"/>
        </w:rPr>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Data: 03/02/2026</w:t>
      </w: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e-mail: sec.tribunal.pleno@tjam.jus.br</w:t>
      </w:r>
      <w:r w:rsidDel="00000000" w:rsidR="00000000" w:rsidRPr="00000000">
        <w:rPr>
          <w:rtl w:val="0"/>
        </w:rPr>
      </w:r>
    </w:p>
    <w:p w:rsidR="00000000" w:rsidDel="00000000" w:rsidP="00000000" w:rsidRDefault="00000000" w:rsidRPr="00000000" w14:paraId="00000004">
      <w:pPr>
        <w:keepNext w:val="1"/>
        <w:keepLines w:val="1"/>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05">
      <w:pPr>
        <w:keepNext w:val="1"/>
        <w:keepLines w:val="1"/>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I -  Leitura da Ata</w:t>
      </w:r>
      <w:r w:rsidDel="00000000" w:rsidR="00000000" w:rsidRPr="00000000">
        <w:rPr>
          <w:rtl w:val="0"/>
        </w:rPr>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bookmarkStart w:colFirst="0" w:colLast="0" w:name="_heading=h.n8m77k4zvk4c" w:id="0"/>
      <w:bookmarkEnd w:id="0"/>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II - Processos com Sustentação oral</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III - Processos com Julgamentos Suspensos/Adiados – PROJUDI </w:t>
      </w: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IV -  Processos Administrativos - PROJUDI</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V - Processos Administrativos – SEI</w:t>
      </w: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center"/>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left"/>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C">
      <w:pPr>
        <w:keepNext w:val="1"/>
        <w:keepLines w:val="1"/>
        <w:pageBreakBefore w:val="0"/>
        <w:widowControl w:val="1"/>
        <w:pBdr>
          <w:top w:space="0" w:sz="0" w:val="nil"/>
          <w:left w:space="0" w:sz="0" w:val="nil"/>
          <w:bottom w:space="0" w:sz="0" w:val="nil"/>
          <w:right w:space="0" w:sz="0" w:val="nil"/>
          <w:between w:space="0" w:sz="0" w:val="nil"/>
        </w:pBdr>
        <w:shd w:fill="ffffff" w:val="clear"/>
        <w:spacing w:after="0" w:before="0" w:line="240" w:lineRule="auto"/>
        <w:ind w:left="0" w:right="-852" w:firstLine="0"/>
        <w:jc w:val="center"/>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III- PROCESSOS COM SUSTENTAÇÃO ORAL</w:t>
      </w:r>
      <w:r w:rsidDel="00000000" w:rsidR="00000000" w:rsidRPr="00000000">
        <w:rPr>
          <w:rtl w:val="0"/>
        </w:rPr>
      </w:r>
    </w:p>
    <w:p w:rsidR="00000000" w:rsidDel="00000000" w:rsidP="00000000" w:rsidRDefault="00000000" w:rsidRPr="00000000" w14:paraId="0000000D">
      <w:pPr>
        <w:keepNext w:val="1"/>
        <w:keepLines w:val="1"/>
        <w:pageBreakBefore w:val="0"/>
        <w:widowControl w:val="1"/>
        <w:pBdr>
          <w:top w:space="0" w:sz="0" w:val="nil"/>
          <w:left w:space="0" w:sz="0" w:val="nil"/>
          <w:bottom w:space="0" w:sz="0" w:val="nil"/>
          <w:right w:space="0" w:sz="0" w:val="nil"/>
          <w:between w:space="0" w:sz="0" w:val="nil"/>
        </w:pBdr>
        <w:shd w:fill="ffffff" w:val="clear"/>
        <w:tabs>
          <w:tab w:val="left" w:leader="none" w:pos="0"/>
        </w:tabs>
        <w:spacing w:after="0" w:before="0" w:line="240" w:lineRule="auto"/>
        <w:ind w:left="0" w:right="-852" w:firstLine="0"/>
        <w:jc w:val="center"/>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01 - 4002403-46.2024.8.04.0000 - Mandado de Segurança Cível </w:t>
      </w: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Impetrante: Jandeilson Nascimento dos Santos. </w:t>
      </w: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Advogados: Thiago Calandrini de Oliveira dos Anjos (15899/AM),</w:t>
      </w:r>
      <w:r w:rsidDel="00000000" w:rsidR="00000000" w:rsidRPr="00000000">
        <w:rPr>
          <w:rFonts w:ascii="Times New Roman" w:cs="Times New Roman" w:eastAsia="Times New Roman" w:hAnsi="Times New Roman"/>
          <w:b w:val="0"/>
          <w:bCs w:val="0"/>
          <w:i w:val="0"/>
          <w:iCs w:val="0"/>
          <w:smallCaps w:val="0"/>
          <w:strike w:val="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Anderson da Silva Costa: OAB: 12.455/RO; e Welton Lima da Silva (14.785/AM).</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Impetrado: Governador do Estado do Amazonas.</w:t>
      </w: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Impetrado: Comandante-Geral da Pol</w:t>
      </w:r>
      <w:r w:rsidDel="00000000" w:rsidR="00000000" w:rsidRPr="00000000">
        <w:rPr>
          <w:b w:val="1"/>
          <w:bCs w:val="1"/>
          <w:sz w:val="24"/>
          <w:szCs w:val="24"/>
          <w:rtl w:val="0"/>
        </w:rPr>
        <w:t xml:space="preserve">í</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cia Militar Estado do Amazonas - PMAM. </w:t>
      </w: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Representante: Procuradoria Geral do Estado do Amazonas. </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Procuradora: Beatriz Fernandes Bezerra</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Relator: Exmo. Sr. Desdor. Paulo Cesar Caminha e Lima.</w:t>
      </w:r>
      <w:r w:rsidDel="00000000" w:rsidR="00000000" w:rsidRPr="00000000">
        <w:rPr>
          <w:rtl w:val="0"/>
        </w:rPr>
      </w:r>
    </w:p>
    <w:p w:rsidR="00000000" w:rsidDel="00000000" w:rsidP="00000000" w:rsidRDefault="00000000" w:rsidRPr="00000000" w14:paraId="0000001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720" w:right="283" w:hanging="360"/>
        <w:jc w:val="both"/>
        <w:rPr>
          <w:rFonts w:ascii="Times New Roman" w:cs="Times New Roman" w:eastAsia="Times New Roman" w:hAnsi="Times New Roman"/>
          <w:b w:val="1"/>
          <w:bCs w:val="1"/>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Sustentação oral: Requerente: Jandeilson Nascimento dos Santos</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Advogados: Thiago Calandrini de Oliveira dos Anjos (15899/AM), Welton Lima da    Silva (14.785/AM) e  Anderson da Silva Costa (12455/RO)</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ausência justificada do Relator (em 27.01.2026)</w:t>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1C">
      <w:pPr>
        <w:ind w:right="283"/>
        <w:jc w:val="both"/>
        <w:rPr>
          <w:b w:val="1"/>
          <w:bCs w:val="1"/>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02- 0000164-03.2024.8.04.9001 - Mandado de Segurança</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Impetrante: Elizeth Souza da Cruz de Melo</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Advogados: Thiago Calandrini de Oliveira dos Anjos (15899/AM),</w:t>
      </w:r>
      <w:r w:rsidDel="00000000" w:rsidR="00000000" w:rsidRPr="00000000">
        <w:rPr>
          <w:rFonts w:ascii="Times New Roman" w:cs="Times New Roman" w:eastAsia="Times New Roman" w:hAnsi="Times New Roman"/>
          <w:b w:val="0"/>
          <w:bCs w:val="0"/>
          <w:i w:val="0"/>
          <w:iCs w:val="0"/>
          <w:smallCaps w:val="0"/>
          <w:strike w:val="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Anderson da Silva Costa: OAB: 12.455/RO; e Welton Lima da Silva (14.785/AM).</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Impetrados: Governador do Estado do Amazonas e</w:t>
      </w:r>
      <w:r w:rsidDel="00000000" w:rsidR="00000000" w:rsidRPr="00000000">
        <w:rPr>
          <w:rFonts w:ascii="Times New Roman" w:cs="Times New Roman" w:eastAsia="Times New Roman" w:hAnsi="Times New Roman"/>
          <w:b w:val="0"/>
          <w:bCs w:val="0"/>
          <w:i w:val="0"/>
          <w:iCs w:val="0"/>
          <w:smallCaps w:val="0"/>
          <w:strike w:val="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Secretária de Estado da Educação e da Cultura do Estado do Amazonas.</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w:t>
      </w:r>
      <w:r w:rsidDel="00000000" w:rsidR="00000000" w:rsidRPr="00000000">
        <w:rPr>
          <w:rFonts w:ascii="Times New Roman" w:cs="Times New Roman" w:eastAsia="Times New Roman" w:hAnsi="Times New Roman"/>
          <w:b w:val="0"/>
          <w:bCs w:val="0"/>
          <w:i w:val="0"/>
          <w:iCs w:val="0"/>
          <w:smallCaps w:val="0"/>
          <w:strike w:val="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Franklin Daywyson Jaques do Mont Serrat Andrade</w:t>
      </w:r>
      <w:r w:rsidDel="00000000" w:rsidR="00000000" w:rsidRPr="00000000">
        <w:rPr>
          <w:rtl w:val="0"/>
        </w:rPr>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Relator: Exmo. Sr. Desdor. Cláudio César R. Roessing</w:t>
      </w:r>
      <w:r w:rsidDel="00000000" w:rsidR="00000000" w:rsidRPr="00000000">
        <w:rPr>
          <w:rtl w:val="0"/>
        </w:rPr>
      </w:r>
    </w:p>
    <w:p w:rsidR="00000000" w:rsidDel="00000000" w:rsidP="00000000" w:rsidRDefault="00000000" w:rsidRPr="00000000" w14:paraId="0000002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720" w:right="283" w:hanging="360"/>
        <w:jc w:val="both"/>
        <w:rPr>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Sustentação oral: Requerente: </w:t>
      </w:r>
      <w:r w:rsidDel="00000000" w:rsidR="00000000" w:rsidRPr="00000000">
        <w:rPr>
          <w:b w:val="1"/>
          <w:bCs w:val="1"/>
          <w:sz w:val="24"/>
          <w:szCs w:val="24"/>
          <w:rtl w:val="0"/>
        </w:rPr>
        <w:t xml:space="preserve">Elizeth Souza da Cruz de Melo</w:t>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Advogados: Thiago Calandrini de Oliveira dos Anjos (15899/AM), Welton Lima da    Silva (14.785/AM) e  Anderson da Silva Costa (12455/RO).</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03 - 4006166-55.2024.8.04.0000 - Mandado de Segurança </w:t>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Impetrante:</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Shellzylanda Belem Pontes</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Advogados: Thiago Calandrini de Oliveira dos Anjos (15899/AM), Anderson da Silva Costa (12.455/RO) e Welton Lima da Silva (14.785/AM).</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Impetrados: Governador do Estado do Amazonas e Secretário de Estado da Administração e Gestão</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Procuradora: Rachel Paschoal Milito de Lacerda</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Relatora: Exma. Sra. Dra. Ana Maria Diógenes</w:t>
      </w:r>
      <w:r w:rsidDel="00000000" w:rsidR="00000000" w:rsidRPr="00000000">
        <w:rPr>
          <w:rtl w:val="0"/>
        </w:rPr>
      </w:r>
    </w:p>
    <w:p w:rsidR="00000000" w:rsidDel="00000000" w:rsidP="00000000" w:rsidRDefault="00000000" w:rsidRPr="00000000" w14:paraId="0000003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283"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Sustentação oral: Requerente: Shellzylanda Belem Pontes</w:t>
      </w: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Advogados: Thiago Calandrini de Oliveira dos Anjos (15899/AM), Welton Lima da Silva (14.785/AM) e  Anderson da Silva Costa (12455/RO).</w:t>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2"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04- 4000306-73.2024.8.04.0000 - Ação Direta de Inconstitucionalidade</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(alínea "b" do inciso VI do Artigo 20 da Lei Municipal nº 1.242, de 8 de maio de 2008.)</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Requerente: Prefeito Municipal de Manaus</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Procuradores: Rafael Lins Bertazzo (7213/AM) e Ketlen Anne Pontes Pina (4818/AM) </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Interessada:Câmara Municipal de Manaus</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w:t>
      </w:r>
      <w:r w:rsidDel="00000000" w:rsidR="00000000" w:rsidRPr="00000000">
        <w:rPr>
          <w:rFonts w:ascii="Times New Roman" w:cs="Times New Roman" w:eastAsia="Times New Roman" w:hAnsi="Times New Roman"/>
          <w:b w:val="0"/>
          <w:bCs w:val="0"/>
          <w:i w:val="0"/>
          <w:iCs w:val="0"/>
          <w:smallCaps w:val="0"/>
          <w:strike w:val="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Iuri Albuquerque Gonçalves  </w:t>
      </w: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Relator: Exmo. Sr. Desdor. Abraham Peixoto Campos Filho</w:t>
      </w:r>
      <w:r w:rsidDel="00000000" w:rsidR="00000000" w:rsidRPr="00000000">
        <w:rPr>
          <w:rtl w:val="0"/>
        </w:rPr>
      </w:r>
    </w:p>
    <w:p w:rsidR="00000000" w:rsidDel="00000000" w:rsidP="00000000" w:rsidRDefault="00000000" w:rsidRPr="00000000" w14:paraId="0000003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283"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1.Sustentação oral: Requerente: : Prefeito Municipal de Manaus</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09"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Procuradores: Rafael Lins Bertazzo (7213/AM) e Ketlen Anne Pontes Pina (4818/AM) </w:t>
      </w:r>
    </w:p>
    <w:p w:rsidR="00000000" w:rsidDel="00000000" w:rsidP="00000000" w:rsidRDefault="00000000" w:rsidRPr="00000000" w14:paraId="0000003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720" w:right="283" w:hanging="360"/>
        <w:jc w:val="both"/>
        <w:rPr>
          <w:rFonts w:ascii="Times New Roman" w:cs="Times New Roman" w:eastAsia="Times New Roman" w:hAnsi="Times New Roman"/>
          <w:b w:val="1"/>
          <w:bCs w:val="1"/>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2.Sustentação oral: Requerente: Câmara Municipal de Manaus</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Procurador:</w:t>
      </w:r>
      <w:r w:rsidDel="00000000" w:rsidR="00000000" w:rsidRPr="00000000">
        <w:rPr>
          <w:rFonts w:ascii="Times New Roman" w:cs="Times New Roman" w:eastAsia="Times New Roman" w:hAnsi="Times New Roman"/>
          <w:b w:val="0"/>
          <w:bCs w:val="0"/>
          <w:i w:val="0"/>
          <w:iCs w:val="0"/>
          <w:smallCaps w:val="0"/>
          <w:strike w:val="0"/>
          <w:sz w:val="20"/>
          <w:szCs w:val="20"/>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Iuri Albuquerque Gonçalves . </w:t>
      </w: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283" w:firstLine="0"/>
        <w:jc w:val="both"/>
        <w:rPr>
          <w:b w:val="1"/>
          <w:bCs w:val="1"/>
          <w:sz w:val="24"/>
          <w:szCs w:val="24"/>
        </w:rPr>
      </w:pP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283" w:firstLine="0"/>
        <w:jc w:val="both"/>
        <w:rPr>
          <w:b w:val="1"/>
          <w:bCs w:val="1"/>
          <w:sz w:val="24"/>
          <w:szCs w:val="24"/>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III - PROCESSOS COM JULGAMENTO SUSPENSOS/ADIADOS – PROJUDI</w:t>
      </w: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05 - 0002752-46.2025.8.04.9001- Medida Cautelar em Ação Direta de Inconstitucionalidade) </w:t>
      </w: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(Inciso II do artigo 1º da Lei Estadual n. 2.709/2001, com a redação dada pelo artigo 1º, inciso II, da Lei Estadual n. 5.490/2021).</w:t>
      </w: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Requerente: Sindicato dos Técnicos do Fisco do Estado do Amazonas - SINTAFISCO.</w:t>
      </w: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Yuri Dantas Barroso (4237/AM), Laura Márcia Xavier (213921/MG) Mariana Resende (227244NMG) Alexandre Martins Gervasio(130521NMG) Joelson Costa Dias(157690AMG) Isabela Pittol de Vasconcellos(210571NMG) e Ligia de Freitas Barbosa (214922NMG).</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Interessado: Estado do Amazonas</w:t>
      </w: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 Renan Taketomi de Magalhães</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Interessada: Assembleia Legislativa do Estado do Amazonas</w:t>
      </w: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 Geral: Robert Wagner Fonseca de Oliveira</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1"/>
          <w:iCs w:val="1"/>
          <w:smallCaps w:val="0"/>
          <w:strike w:val="0"/>
          <w:sz w:val="24"/>
          <w:szCs w:val="24"/>
          <w:u w:val="none"/>
          <w:shd w:fill="auto" w:val="clear"/>
          <w:vertAlign w:val="baseline"/>
          <w:rtl w:val="0"/>
        </w:rPr>
        <w:t xml:space="preserve">Amicus Curiae</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:Sindicato dos Trabalhadores em Educação do Estado do Amazonas – SINTEAM.</w:t>
      </w:r>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 Joao Victor Cascaes Barros (16.640/AM)</w:t>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Relator: Exmo. Sr. Des. João de Jesus Abdala Simões</w:t>
      </w:r>
      <w:r w:rsidDel="00000000" w:rsidR="00000000" w:rsidRPr="00000000">
        <w:rPr>
          <w:rtl w:val="0"/>
        </w:rPr>
      </w:r>
    </w:p>
    <w:p w:rsidR="00000000" w:rsidDel="00000000" w:rsidP="00000000" w:rsidRDefault="00000000" w:rsidRPr="00000000" w14:paraId="0000005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tabs>
          <w:tab w:val="left" w:leader="none" w:pos="426"/>
        </w:tabs>
        <w:spacing w:after="0" w:before="0" w:line="240" w:lineRule="auto"/>
        <w:ind w:left="502"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Realizada sustentação oral (em 09/12/25): Requerente: Sindicato dos Técnicos do Fisco do Estado do Amazonas - SINTAFISCO.</w:t>
      </w: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426"/>
        </w:tabs>
        <w:spacing w:after="0" w:before="0" w:line="240" w:lineRule="auto"/>
        <w:ind w:left="567"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Advogados: Yuri Dantas Barroso (4237/AM), Laura Márcia Xavier (213921/MG) Mariana  Resende (227244NMG) Alexandre Martins Gervasio(130521NMG) Joelson Costa Dias (157690AMG) Isabela Pittol de Vasconcellos(210571NMG).</w:t>
      </w:r>
    </w:p>
    <w:p w:rsidR="00000000" w:rsidDel="00000000" w:rsidP="00000000" w:rsidRDefault="00000000" w:rsidRPr="00000000" w14:paraId="0000005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502"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Realizada sustentação oral (em 09/12/25): Requerente: Estado do Amazonas</w:t>
      </w: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 Renan Taketomi de Magalhães</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Preliminares suscitadas pelo Estado do Amazonas</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1)</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Ilegitimidade ativa do Sindicato dos Técnicos do Fisco do Estado do Amazonas (SINTAFISCO, sob o argumento de que a norma impugnada trata do afastamento remunerado de servidores públicos estaduais de qualquer categoria, transcendendo os limites de representação estatutária da entidade requerente, restrita aos analistas do fisco estadual (REJEITADO pelo Relator); </w:t>
      </w:r>
      <w:r w:rsidDel="00000000" w:rsidR="00000000" w:rsidRPr="00000000">
        <w:rPr>
          <w:rFonts w:ascii="Times New Roman" w:cs="Times New Roman" w:eastAsia="Times New Roman" w:hAnsi="Times New Roman"/>
          <w:b w:val="0"/>
          <w:bCs w:val="0"/>
          <w:i w:val="0"/>
          <w:iCs w:val="0"/>
          <w:smallCaps w:val="0"/>
          <w:strike w:val="0"/>
          <w:sz w:val="24"/>
          <w:szCs w:val="24"/>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Por maioria de votos foi rejeitada a preliminar, com o Relator, com as ressalvas do Des. Délcio Luís Santos e Desa. Vânia Marques Marinho.</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2)</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Falta de interesse processual por impugnação ao art. 1º, inc. II, da Lei Estadual nº 2.709/2001, cuja redação foi alterada pela Lei nº 3.519/2010 e depois pela Lei nº 5.490/2021, configurando perda superveniente do objeto por revogação da norma anterior. </w:t>
      </w:r>
      <w:r w:rsidDel="00000000" w:rsidR="00000000" w:rsidRPr="00000000">
        <w:rPr>
          <w:rFonts w:ascii="Times New Roman" w:cs="Times New Roman" w:eastAsia="Times New Roman" w:hAnsi="Times New Roman"/>
          <w:b w:val="0"/>
          <w:bCs w:val="0"/>
          <w:i w:val="0"/>
          <w:iCs w:val="0"/>
          <w:smallCaps w:val="0"/>
          <w:strike w:val="0"/>
          <w:sz w:val="24"/>
          <w:szCs w:val="24"/>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Por  unanimidade foi rejeitada a preliminar</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Indefere a Medida Cautelar pleiteada, mantendo-se hígida, até ulterior deliberação de mérito, a eficácia da expressão “e por uma única vez” constante do inciso II do artigo 1º da Lei Estadual n.º 2.709/2001, na redação dada pela Lei Estadual n.º 5.490/2021.</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Antecipação de votos com o Relator (em 09/12/25):</w:t>
      </w:r>
    </w:p>
    <w:p w:rsidR="00000000" w:rsidDel="00000000" w:rsidP="00000000" w:rsidRDefault="00000000" w:rsidRPr="00000000" w14:paraId="0000005B">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425"/>
        </w:tabs>
        <w:spacing w:after="0" w:before="0" w:line="240" w:lineRule="auto"/>
        <w:ind w:left="720"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Desa. Maria das Graças Figueiredo; </w:t>
      </w:r>
    </w:p>
    <w:p w:rsidR="00000000" w:rsidDel="00000000" w:rsidP="00000000" w:rsidRDefault="00000000" w:rsidRPr="00000000" w14:paraId="0000005C">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425"/>
        </w:tabs>
        <w:spacing w:after="0" w:before="0" w:line="240" w:lineRule="auto"/>
        <w:ind w:left="720"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Desa. Maria do Perpétuo Socorro Guedes;</w:t>
      </w:r>
    </w:p>
    <w:p w:rsidR="00000000" w:rsidDel="00000000" w:rsidP="00000000" w:rsidRDefault="00000000" w:rsidRPr="00000000" w14:paraId="0000005D">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425"/>
        </w:tabs>
        <w:spacing w:after="0" w:before="0" w:line="240" w:lineRule="auto"/>
        <w:ind w:left="720"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Desa. Onilza Abreu Gerth;</w:t>
      </w:r>
    </w:p>
    <w:p w:rsidR="00000000" w:rsidDel="00000000" w:rsidP="00000000" w:rsidRDefault="00000000" w:rsidRPr="00000000" w14:paraId="0000005E">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425"/>
        </w:tabs>
        <w:spacing w:after="0" w:before="0" w:line="240" w:lineRule="auto"/>
        <w:ind w:left="720"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Des.   Délcio Luis Santos;</w:t>
      </w:r>
    </w:p>
    <w:p w:rsidR="00000000" w:rsidDel="00000000" w:rsidP="00000000" w:rsidRDefault="00000000" w:rsidRPr="00000000" w14:paraId="0000005F">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425"/>
        </w:tabs>
        <w:spacing w:after="0" w:before="0" w:line="240" w:lineRule="auto"/>
        <w:ind w:left="720"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Desa. Vânia Marques Marinho;</w:t>
      </w:r>
    </w:p>
    <w:p w:rsidR="00000000" w:rsidDel="00000000" w:rsidP="00000000" w:rsidRDefault="00000000" w:rsidRPr="00000000" w14:paraId="0000006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tabs>
          <w:tab w:val="left" w:leader="none" w:pos="-425"/>
        </w:tabs>
        <w:spacing w:after="0" w:before="0" w:line="240" w:lineRule="auto"/>
        <w:ind w:left="720"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Desa. Lia Guedes de Freitas.</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Julgamento suspenso: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ausência justificada do vistante, Des. Yedo Simões de Oliveira (em 27.01.2026)</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center"/>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IV - PROCESSOS ADMINISTRATIVOS - PROJUDI</w:t>
      </w: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04" w:firstLine="0"/>
        <w:jc w:val="left"/>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06 - 0012658-34.2024.8.04.0000 - Processo Administrativo Disciplinar em face de Magistrado.</w:t>
      </w: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Requerente: Tribunal Pleno do Tribunal de Justiça do Estado do Amazonas</w:t>
      </w: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Requerido: MM. Jânio Tutomu Takeda</w:t>
      </w: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25"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 Maurício Vieira de Castro Filho (11.035/AM) </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Relator: Exmo. Sr. Des. Airton Luís Corrêa Gentil</w:t>
      </w: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Julg</w:t>
      </w:r>
      <w:r w:rsidDel="00000000" w:rsidR="00000000" w:rsidRPr="00000000">
        <w:rPr>
          <w:b w:val="1"/>
          <w:bCs w:val="1"/>
          <w:sz w:val="24"/>
          <w:szCs w:val="24"/>
          <w:u w:val="single"/>
          <w:rtl w:val="0"/>
        </w:rPr>
        <w:t xml:space="preserve">a</w:t>
      </w: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 improcedentes</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as imputações constantes no processo administrativo disciplinar pelo fato de não restar comprovada conduta irregular ou violação dos deveres funcionais do magistrado processado.</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Antecipação de votos com o Relator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(em 09/12/25):</w:t>
      </w:r>
    </w:p>
    <w:p w:rsidR="00000000" w:rsidDel="00000000" w:rsidP="00000000" w:rsidRDefault="00000000" w:rsidRPr="00000000" w14:paraId="0000006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1) Desa. Maria do Perpétuo Socorro Guedes; </w:t>
      </w:r>
    </w:p>
    <w:p w:rsidR="00000000" w:rsidDel="00000000" w:rsidP="00000000" w:rsidRDefault="00000000" w:rsidRPr="00000000" w14:paraId="0000006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Times New Roman" w:cs="Times New Roman" w:eastAsia="Times New Roman" w:hAnsi="Times New Roman"/>
          <w:b w:val="0"/>
          <w:bCs w:val="0"/>
          <w:i w:val="0"/>
          <w:iCs w:val="0"/>
          <w:smallCaps w:val="0"/>
          <w:strike w:val="0"/>
          <w:sz w:val="24"/>
          <w:szCs w:val="24"/>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2) Des. Cezar Luiz Bandiera.</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single"/>
          <w:shd w:fill="auto" w:val="clear"/>
          <w:vertAlign w:val="baseline"/>
          <w:rtl w:val="0"/>
        </w:rPr>
        <w:t xml:space="preserve">Impedimento</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Des. Yedo Simões</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(em 09/12/25)</w:t>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Vista para a Desa. Nélia Caminha Jorge (em 16/12/25)</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 ausência justificada do Relator (em 27.01.2026)</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07-0011576-91.2025.8.04.9001 - Processo Administrativo Disciplinar em face de Magistrado</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(Deliberação acerca da prorrogação do prazo para conclusão do PAD)</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Requerente: Tribunal Pleno do Tribunal de Justiça do Estado do Amazonas</w:t>
      </w:r>
      <w:r w:rsidDel="00000000" w:rsidR="00000000" w:rsidRPr="00000000">
        <w:rPr>
          <w:rtl w:val="0"/>
        </w:rPr>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Requerido: MM. Jânio Tutomu Takeda</w:t>
      </w: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425"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Advogado: Márcio Fernandes Júnior (11.338/AM) </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52"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center"/>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V - PROCESSOS ADMINISTRATIVOS - SEI</w:t>
      </w:r>
      <w:r w:rsidDel="00000000" w:rsidR="00000000" w:rsidRPr="00000000">
        <w:rPr>
          <w:rtl w:val="0"/>
        </w:rPr>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01 – Processo Administrativo n.º 2025/000038718-00</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EDITAL n.º 39/2025 – PTJ - VAGA DE MEMBRO TITULAR DO TRIBUNAL  REGIONAL ELEITORAL DO ESTADO DO AMAZONAS - CLASSE DOS  ADVOGADOS</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1"/>
          <w:bCs w:val="1"/>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Inscritos:</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1. Dr.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Acram Salameh Isper Jr.</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 OAB/AM n.º 6.715 - PA n.º 2025/000065611-00;</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2. Dr.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Hugo Fernandes Levy Neto</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 OAB/AM n.º 4.366 - PA n.º 2025/000066176-00;</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3. Dr.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Jayme Benchaya Marinho</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 OAB/AM n.º 4.287 - PA n.º 2025/000065402-00;</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4. Dr.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Jender de Melo Lobato</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 OAB/AM n.º 5.012 - PA n.º 2025/000066145-00;</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5. Dr.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Kon Tsih Wang</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 OAB/AM n.º 4.646 - PA n.º 2025/000064590-00;</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6. Dra.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Laura Maria Santiago Lucas </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OAB/AM n.º 4.872 - PA n.º 2025/000066014-00;</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7. Dr.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Luiz Sérgio Vieiralves Donato Lopes Filho </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OAB/AM n.º 5.338 - PA n.º 2025/000066430-00;</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8. Dra.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Mariana Faria Filard </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OAB/AM n.º 3.528 - PA n.º 2025/000066053-00;</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9. Dr.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Márcio Rys Meirelles de Miranda</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 OAB/AM n.º 4.195 - PA n.º 2025/000065429-00;</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10. Dr. </w:t>
      </w: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Mário Augusto Marques da Costa </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OAB/AM n.º 1.946 - PA n.º 2025/000066107-00.</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rFonts w:ascii="Times New Roman" w:cs="Times New Roman" w:eastAsia="Times New Roman" w:hAnsi="Times New Roman"/>
          <w:b w:val="0"/>
          <w:bCs w:val="0"/>
          <w:i w:val="0"/>
          <w:iCs w:val="0"/>
          <w:smallCaps w:val="0"/>
          <w:strike w:val="0"/>
          <w:sz w:val="22"/>
          <w:szCs w:val="22"/>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2"/>
          <w:szCs w:val="22"/>
          <w:u w:val="none"/>
          <w:shd w:fill="auto" w:val="clear"/>
          <w:vertAlign w:val="baseline"/>
          <w:rtl w:val="0"/>
        </w:rPr>
        <w:t xml:space="preserve">Votação adiada</w:t>
      </w:r>
      <w:r w:rsidDel="00000000" w:rsidR="00000000" w:rsidRPr="00000000">
        <w:rPr>
          <w:rFonts w:ascii="Times New Roman" w:cs="Times New Roman" w:eastAsia="Times New Roman" w:hAnsi="Times New Roman"/>
          <w:b w:val="0"/>
          <w:bCs w:val="0"/>
          <w:i w:val="0"/>
          <w:iCs w:val="0"/>
          <w:smallCaps w:val="0"/>
          <w:strike w:val="0"/>
          <w:sz w:val="22"/>
          <w:szCs w:val="22"/>
          <w:u w:val="none"/>
          <w:shd w:fill="auto" w:val="clear"/>
          <w:vertAlign w:val="baseline"/>
          <w:rtl w:val="0"/>
        </w:rPr>
        <w:t xml:space="preserve">: a pedido do Des. Flávio Humberto Pascarelli Lopes (em 16.12.2026)</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sz w:val="22"/>
          <w:szCs w:val="22"/>
        </w:rPr>
      </w:pPr>
      <w:r w:rsidDel="00000000" w:rsidR="00000000" w:rsidRPr="00000000">
        <w:rPr>
          <w:rtl w:val="0"/>
        </w:rPr>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20" w:firstLine="0"/>
        <w:jc w:val="both"/>
        <w:rPr>
          <w:b w:val="1"/>
          <w:bCs w:val="1"/>
          <w:sz w:val="24"/>
          <w:szCs w:val="24"/>
        </w:rPr>
      </w:pPr>
      <w:r w:rsidDel="00000000" w:rsidR="00000000" w:rsidRPr="00000000">
        <w:rPr>
          <w:b w:val="1"/>
          <w:bCs w:val="1"/>
          <w:sz w:val="24"/>
          <w:szCs w:val="24"/>
          <w:rtl w:val="0"/>
        </w:rPr>
        <w:t xml:space="preserve">02 – Processo Administrativo n.º 2025/000052181-00</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20" w:firstLine="0"/>
        <w:jc w:val="both"/>
        <w:rPr>
          <w:b w:val="1"/>
          <w:bCs w:val="1"/>
          <w:sz w:val="24"/>
          <w:szCs w:val="24"/>
        </w:rPr>
      </w:pPr>
      <w:r w:rsidDel="00000000" w:rsidR="00000000" w:rsidRPr="00000000">
        <w:rPr>
          <w:b w:val="1"/>
          <w:bCs w:val="1"/>
          <w:sz w:val="24"/>
          <w:szCs w:val="24"/>
          <w:rtl w:val="0"/>
        </w:rPr>
        <w:t xml:space="preserve">EDITAL n.º 40/2025 – PTJ - VAGA DE MEMBRO TITULAR DO TRIBUNAL REGIONAL ELEITORAL DO ESTADO DO AMAZONAS - CLASSE DOS ADVOGADOS</w:t>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20" w:firstLine="0"/>
        <w:jc w:val="both"/>
        <w:rPr>
          <w:b w:val="1"/>
          <w:bCs w:val="1"/>
          <w:sz w:val="24"/>
          <w:szCs w:val="24"/>
        </w:rPr>
      </w:pPr>
      <w:r w:rsidDel="00000000" w:rsidR="00000000" w:rsidRPr="00000000">
        <w:rPr>
          <w:b w:val="1"/>
          <w:bCs w:val="1"/>
          <w:sz w:val="24"/>
          <w:szCs w:val="24"/>
          <w:rtl w:val="0"/>
        </w:rPr>
        <w:t xml:space="preserve">Inscritos:</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sz w:val="22"/>
          <w:szCs w:val="22"/>
        </w:rPr>
      </w:pPr>
      <w:r w:rsidDel="00000000" w:rsidR="00000000" w:rsidRPr="00000000">
        <w:rPr>
          <w:sz w:val="22"/>
          <w:szCs w:val="22"/>
          <w:rtl w:val="0"/>
        </w:rPr>
        <w:t xml:space="preserve">1. Dr. </w:t>
      </w:r>
      <w:r w:rsidDel="00000000" w:rsidR="00000000" w:rsidRPr="00000000">
        <w:rPr>
          <w:b w:val="1"/>
          <w:bCs w:val="1"/>
          <w:sz w:val="22"/>
          <w:szCs w:val="22"/>
          <w:rtl w:val="0"/>
        </w:rPr>
        <w:t xml:space="preserve">Bartolomeu Ferreira D'Azevedo Júnior</w:t>
      </w:r>
      <w:r w:rsidDel="00000000" w:rsidR="00000000" w:rsidRPr="00000000">
        <w:rPr>
          <w:sz w:val="22"/>
          <w:szCs w:val="22"/>
          <w:rtl w:val="0"/>
        </w:rPr>
        <w:t xml:space="preserve"> (OAB/AM n.º 4.334) – PA n.º 2025/000066136-00;</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sz w:val="22"/>
          <w:szCs w:val="22"/>
        </w:rPr>
      </w:pPr>
      <w:r w:rsidDel="00000000" w:rsidR="00000000" w:rsidRPr="00000000">
        <w:rPr>
          <w:sz w:val="22"/>
          <w:szCs w:val="22"/>
          <w:rtl w:val="0"/>
        </w:rPr>
        <w:t xml:space="preserve">2. Dra. </w:t>
      </w:r>
      <w:r w:rsidDel="00000000" w:rsidR="00000000" w:rsidRPr="00000000">
        <w:rPr>
          <w:b w:val="1"/>
          <w:bCs w:val="1"/>
          <w:sz w:val="22"/>
          <w:szCs w:val="22"/>
          <w:rtl w:val="0"/>
        </w:rPr>
        <w:t xml:space="preserve">Caroline Ribeiro Frota Moreira</w:t>
      </w:r>
      <w:r w:rsidDel="00000000" w:rsidR="00000000" w:rsidRPr="00000000">
        <w:rPr>
          <w:sz w:val="22"/>
          <w:szCs w:val="22"/>
          <w:rtl w:val="0"/>
        </w:rPr>
        <w:t xml:space="preserve"> (OAB/AM n.º 5.670) – PA n.º 2025/000064811-00;</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sz w:val="22"/>
          <w:szCs w:val="22"/>
        </w:rPr>
      </w:pPr>
      <w:r w:rsidDel="00000000" w:rsidR="00000000" w:rsidRPr="00000000">
        <w:rPr>
          <w:sz w:val="22"/>
          <w:szCs w:val="22"/>
          <w:rtl w:val="0"/>
        </w:rPr>
        <w:t xml:space="preserve">3. Dr.  </w:t>
      </w:r>
      <w:r w:rsidDel="00000000" w:rsidR="00000000" w:rsidRPr="00000000">
        <w:rPr>
          <w:b w:val="1"/>
          <w:bCs w:val="1"/>
          <w:sz w:val="22"/>
          <w:szCs w:val="22"/>
          <w:rtl w:val="0"/>
        </w:rPr>
        <w:t xml:space="preserve">Fernando Falabella Junior</w:t>
      </w:r>
      <w:r w:rsidDel="00000000" w:rsidR="00000000" w:rsidRPr="00000000">
        <w:rPr>
          <w:sz w:val="22"/>
          <w:szCs w:val="22"/>
          <w:rtl w:val="0"/>
        </w:rPr>
        <w:t xml:space="preserve"> (OAB/AM n.º 4.428) – PA n.º 2025/000065784-00;</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sz w:val="22"/>
          <w:szCs w:val="22"/>
        </w:rPr>
      </w:pPr>
      <w:r w:rsidDel="00000000" w:rsidR="00000000" w:rsidRPr="00000000">
        <w:rPr>
          <w:sz w:val="22"/>
          <w:szCs w:val="22"/>
          <w:rtl w:val="0"/>
        </w:rPr>
        <w:t xml:space="preserve">4. Dr. </w:t>
      </w:r>
      <w:r w:rsidDel="00000000" w:rsidR="00000000" w:rsidRPr="00000000">
        <w:rPr>
          <w:b w:val="1"/>
          <w:bCs w:val="1"/>
          <w:sz w:val="22"/>
          <w:szCs w:val="22"/>
          <w:rtl w:val="0"/>
        </w:rPr>
        <w:t xml:space="preserve">Hugo Fernandes Levy Neto</w:t>
      </w:r>
      <w:r w:rsidDel="00000000" w:rsidR="00000000" w:rsidRPr="00000000">
        <w:rPr>
          <w:sz w:val="22"/>
          <w:szCs w:val="22"/>
          <w:rtl w:val="0"/>
        </w:rPr>
        <w:t xml:space="preserve"> (OAB/AM n.º 4.366) – PA n.º 2025/000066177-00;</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sz w:val="22"/>
          <w:szCs w:val="22"/>
        </w:rPr>
      </w:pPr>
      <w:r w:rsidDel="00000000" w:rsidR="00000000" w:rsidRPr="00000000">
        <w:rPr>
          <w:sz w:val="22"/>
          <w:szCs w:val="22"/>
          <w:rtl w:val="0"/>
        </w:rPr>
        <w:t xml:space="preserve">5. Dr. </w:t>
      </w:r>
      <w:r w:rsidDel="00000000" w:rsidR="00000000" w:rsidRPr="00000000">
        <w:rPr>
          <w:b w:val="1"/>
          <w:bCs w:val="1"/>
          <w:sz w:val="22"/>
          <w:szCs w:val="22"/>
          <w:rtl w:val="0"/>
        </w:rPr>
        <w:t xml:space="preserve">Jender de Melo Lobato</w:t>
      </w:r>
      <w:r w:rsidDel="00000000" w:rsidR="00000000" w:rsidRPr="00000000">
        <w:rPr>
          <w:sz w:val="22"/>
          <w:szCs w:val="22"/>
          <w:rtl w:val="0"/>
        </w:rPr>
        <w:t xml:space="preserve"> (OAB/AM n.º 5.012) – PA n.º 2025/000066150-00;</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sz w:val="22"/>
          <w:szCs w:val="22"/>
        </w:rPr>
      </w:pPr>
      <w:r w:rsidDel="00000000" w:rsidR="00000000" w:rsidRPr="00000000">
        <w:rPr>
          <w:sz w:val="22"/>
          <w:szCs w:val="22"/>
          <w:rtl w:val="0"/>
        </w:rPr>
        <w:t xml:space="preserve">6. Dra. </w:t>
      </w:r>
      <w:r w:rsidDel="00000000" w:rsidR="00000000" w:rsidRPr="00000000">
        <w:rPr>
          <w:b w:val="1"/>
          <w:bCs w:val="1"/>
          <w:sz w:val="22"/>
          <w:szCs w:val="22"/>
          <w:rtl w:val="0"/>
        </w:rPr>
        <w:t xml:space="preserve">Maria Auxiliadora dos Santos Benigno</w:t>
      </w:r>
      <w:r w:rsidDel="00000000" w:rsidR="00000000" w:rsidRPr="00000000">
        <w:rPr>
          <w:sz w:val="22"/>
          <w:szCs w:val="22"/>
          <w:rtl w:val="0"/>
        </w:rPr>
        <w:t xml:space="preserve"> (OAB/SP n.º 236.604 e OAB/AM n.º A-619) – PA n.º 2025/000066108-00;</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sz w:val="22"/>
          <w:szCs w:val="22"/>
        </w:rPr>
      </w:pPr>
      <w:r w:rsidDel="00000000" w:rsidR="00000000" w:rsidRPr="00000000">
        <w:rPr>
          <w:sz w:val="22"/>
          <w:szCs w:val="22"/>
          <w:rtl w:val="0"/>
        </w:rPr>
        <w:t xml:space="preserve">7. Dra.</w:t>
      </w:r>
      <w:r w:rsidDel="00000000" w:rsidR="00000000" w:rsidRPr="00000000">
        <w:rPr>
          <w:b w:val="1"/>
          <w:bCs w:val="1"/>
          <w:sz w:val="22"/>
          <w:szCs w:val="22"/>
          <w:rtl w:val="0"/>
        </w:rPr>
        <w:t xml:space="preserve"> Mariana Faria Filard</w:t>
      </w:r>
      <w:r w:rsidDel="00000000" w:rsidR="00000000" w:rsidRPr="00000000">
        <w:rPr>
          <w:sz w:val="22"/>
          <w:szCs w:val="22"/>
          <w:rtl w:val="0"/>
        </w:rPr>
        <w:t xml:space="preserve"> (OAB/AM n.º 3.528) – PA n.º 2025/000066066-00;</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120" w:before="120" w:line="240" w:lineRule="auto"/>
        <w:ind w:left="0" w:right="120" w:firstLine="0"/>
        <w:jc w:val="both"/>
        <w:rPr>
          <w:b w:val="1"/>
          <w:bCs w:val="1"/>
          <w:sz w:val="24"/>
          <w:szCs w:val="24"/>
        </w:rPr>
      </w:pPr>
      <w:r w:rsidDel="00000000" w:rsidR="00000000" w:rsidRPr="00000000">
        <w:rPr>
          <w:sz w:val="22"/>
          <w:szCs w:val="22"/>
          <w:rtl w:val="0"/>
        </w:rPr>
        <w:t xml:space="preserve">8. Dr. </w:t>
      </w:r>
      <w:r w:rsidDel="00000000" w:rsidR="00000000" w:rsidRPr="00000000">
        <w:rPr>
          <w:b w:val="1"/>
          <w:bCs w:val="1"/>
          <w:sz w:val="22"/>
          <w:szCs w:val="22"/>
          <w:rtl w:val="0"/>
        </w:rPr>
        <w:t xml:space="preserve">Márcio Rys Meirelles de Miranda</w:t>
      </w:r>
      <w:r w:rsidDel="00000000" w:rsidR="00000000" w:rsidRPr="00000000">
        <w:rPr>
          <w:sz w:val="22"/>
          <w:szCs w:val="22"/>
          <w:rtl w:val="0"/>
        </w:rPr>
        <w:t xml:space="preserve"> (OAB/AM n.º 4.195) – PA n.º 2025/000065599-00.</w:t>
      </w:r>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b w:val="1"/>
          <w:bCs w:val="1"/>
          <w:sz w:val="24"/>
          <w:szCs w:val="24"/>
        </w:rPr>
      </w:pPr>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0</w:t>
      </w:r>
      <w:r w:rsidDel="00000000" w:rsidR="00000000" w:rsidRPr="00000000">
        <w:rPr>
          <w:b w:val="1"/>
          <w:bCs w:val="1"/>
          <w:sz w:val="24"/>
          <w:szCs w:val="24"/>
          <w:rtl w:val="0"/>
        </w:rPr>
        <w:t xml:space="preserve">3</w:t>
      </w: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 Processo Administrativo nº 2025/000019476-01</w:t>
      </w:r>
      <w:r w:rsidDel="00000000" w:rsidR="00000000" w:rsidRPr="00000000">
        <w:rPr>
          <w:rtl w:val="0"/>
        </w:rPr>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MINUTA DE RESOLUÇÃO QUE REGULAMENTA A IMPLEMENTAÇÃO DO JUIZ DAS GARANTIAS NO ÂMBITO DO PODER JUDICIÁRIO DO ESTADO DO AMAZONAS, ESTABELECENDO O MODELO DE VARA ESPECIALIZADA NA CAPITAL E SISTEMA DE DESIGNAÇÃO CRUZADA NAS COMARCAS DO INTERIOR, CONFORME ID. 2132974.</w:t>
      </w:r>
      <w:r w:rsidDel="00000000" w:rsidR="00000000" w:rsidRPr="00000000">
        <w:rPr>
          <w:rtl w:val="0"/>
        </w:rPr>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rFonts w:ascii="Times New Roman" w:cs="Times New Roman" w:eastAsia="Times New Roman" w:hAnsi="Times New Roman"/>
          <w:b w:val="0"/>
          <w:bCs w:val="0"/>
          <w:i w:val="0"/>
          <w:iCs w:val="0"/>
          <w:smallCaps w:val="0"/>
          <w:strike w:val="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sz w:val="24"/>
          <w:szCs w:val="24"/>
          <w:u w:val="none"/>
          <w:shd w:fill="auto" w:val="clear"/>
          <w:vertAlign w:val="baseline"/>
          <w:rtl w:val="0"/>
        </w:rPr>
        <w:t xml:space="preserve">Apreciação suspensa: </w:t>
      </w:r>
      <w:r w:rsidDel="00000000" w:rsidR="00000000" w:rsidRPr="00000000">
        <w:rPr>
          <w:rFonts w:ascii="Times New Roman" w:cs="Times New Roman" w:eastAsia="Times New Roman" w:hAnsi="Times New Roman"/>
          <w:b w:val="0"/>
          <w:bCs w:val="0"/>
          <w:i w:val="0"/>
          <w:iCs w:val="0"/>
          <w:smallCaps w:val="0"/>
          <w:strike w:val="0"/>
          <w:sz w:val="24"/>
          <w:szCs w:val="24"/>
          <w:u w:val="none"/>
          <w:shd w:fill="auto" w:val="clear"/>
          <w:vertAlign w:val="baseline"/>
          <w:rtl w:val="0"/>
        </w:rPr>
        <w:t xml:space="preserve">vista ao Des. Délcio Luiz Santos (em 16.12.2025)</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sz w:val="24"/>
          <w:szCs w:val="24"/>
        </w:rPr>
      </w:pPr>
      <w:r w:rsidDel="00000000" w:rsidR="00000000" w:rsidRPr="00000000">
        <w:rPr>
          <w:rtl w:val="0"/>
        </w:rPr>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b w:val="1"/>
          <w:bCs w:val="1"/>
          <w:sz w:val="24"/>
          <w:szCs w:val="24"/>
        </w:rPr>
      </w:pPr>
      <w:r w:rsidDel="00000000" w:rsidR="00000000" w:rsidRPr="00000000">
        <w:rPr>
          <w:b w:val="1"/>
          <w:bCs w:val="1"/>
          <w:sz w:val="24"/>
          <w:szCs w:val="24"/>
          <w:rtl w:val="0"/>
        </w:rPr>
        <w:t xml:space="preserve">04 - Processo Administrativo nº 2025/000063110-00</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b w:val="1"/>
          <w:bCs w:val="1"/>
          <w:sz w:val="24"/>
          <w:szCs w:val="24"/>
        </w:rPr>
      </w:pPr>
      <w:r w:rsidDel="00000000" w:rsidR="00000000" w:rsidRPr="00000000">
        <w:rPr>
          <w:b w:val="1"/>
          <w:bCs w:val="1"/>
          <w:sz w:val="24"/>
          <w:szCs w:val="24"/>
          <w:rtl w:val="0"/>
        </w:rPr>
        <w:t xml:space="preserve">ANTEPROJETO DE LEI QUE OBJETIVA IMPLEMENTAR REVISÃO GERAL ANUAL DA REMUNERAÇÃO DOS SERVIDORES DO PODER JUDICIÁRIO DO ESTADO DO AMAZONAS.</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b w:val="1"/>
          <w:bCs w:val="1"/>
          <w:sz w:val="24"/>
          <w:szCs w:val="24"/>
        </w:rPr>
      </w:pPr>
      <w:r w:rsidDel="00000000" w:rsidR="00000000" w:rsidRPr="00000000">
        <w:rPr>
          <w:rtl w:val="0"/>
        </w:rPr>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b w:val="1"/>
          <w:bCs w:val="1"/>
          <w:sz w:val="24"/>
          <w:szCs w:val="24"/>
        </w:rPr>
      </w:pPr>
      <w:r w:rsidDel="00000000" w:rsidR="00000000" w:rsidRPr="00000000">
        <w:rPr>
          <w:b w:val="1"/>
          <w:bCs w:val="1"/>
          <w:sz w:val="24"/>
          <w:szCs w:val="24"/>
          <w:rtl w:val="0"/>
        </w:rPr>
        <w:t xml:space="preserve">05 - Processo Administrativo nº 2025/000046274-00</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b w:val="1"/>
          <w:bCs w:val="1"/>
          <w:sz w:val="24"/>
          <w:szCs w:val="24"/>
        </w:rPr>
      </w:pPr>
      <w:r w:rsidDel="00000000" w:rsidR="00000000" w:rsidRPr="00000000">
        <w:rPr>
          <w:b w:val="1"/>
          <w:bCs w:val="1"/>
          <w:sz w:val="24"/>
          <w:szCs w:val="24"/>
          <w:rtl w:val="0"/>
        </w:rPr>
        <w:t xml:space="preserve">REGULAMENTA O USO DE SOLUÇÕES DE INTELIGÊNCIA ARTIFICIAL NO ÂMBITO DO TRIBUNAL DE JUSTIÇA DO ESTADO DO AMAZONAS, EM CONFORMIDADE COM A RESOLUÇÃO CNJ Nº 615, DE 11 DE MARÇO DE 2025, E A POLÍTICA INSTITUCIONAL DE USO DE INTELIGÊNCIA ARTIFICIAL.</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sz w:val="24"/>
          <w:szCs w:val="24"/>
        </w:rPr>
      </w:pPr>
      <w:r w:rsidDel="00000000" w:rsidR="00000000" w:rsidRPr="00000000">
        <w:rPr>
          <w:rtl w:val="0"/>
        </w:rPr>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b w:val="1"/>
          <w:bCs w:val="1"/>
          <w:sz w:val="24"/>
          <w:szCs w:val="24"/>
        </w:rPr>
      </w:pPr>
      <w:r w:rsidDel="00000000" w:rsidR="00000000" w:rsidRPr="00000000">
        <w:rPr>
          <w:b w:val="1"/>
          <w:bCs w:val="1"/>
          <w:sz w:val="24"/>
          <w:szCs w:val="24"/>
          <w:rtl w:val="0"/>
        </w:rPr>
        <w:t xml:space="preserve">06 - Processo Administrativo n.° 2025/000068419-01</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b w:val="1"/>
          <w:bCs w:val="1"/>
          <w:sz w:val="24"/>
          <w:szCs w:val="24"/>
        </w:rPr>
      </w:pPr>
      <w:r w:rsidDel="00000000" w:rsidR="00000000" w:rsidRPr="00000000">
        <w:rPr>
          <w:b w:val="1"/>
          <w:bCs w:val="1"/>
          <w:sz w:val="24"/>
          <w:szCs w:val="24"/>
          <w:rtl w:val="0"/>
        </w:rPr>
        <w:t xml:space="preserve">MINUTA DE RESOLUÇÃO QUE APROVA CONDUÇÃO DE ANTEPROJETO DE LEI PARA ALTERAR AS LEIS ESTADUAIS 2.751/2002, 6.636/2023 E 7.500/2025.</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283" w:firstLine="0"/>
        <w:jc w:val="both"/>
        <w:rPr>
          <w:sz w:val="24"/>
          <w:szCs w:val="24"/>
        </w:rPr>
      </w:pPr>
      <w:r w:rsidDel="00000000" w:rsidR="00000000" w:rsidRPr="00000000">
        <w:rPr>
          <w:b w:val="1"/>
          <w:bCs w:val="1"/>
          <w:sz w:val="24"/>
          <w:szCs w:val="24"/>
          <w:rtl w:val="0"/>
        </w:rPr>
        <w:t xml:space="preserve">Julgamento suspenso</w:t>
      </w:r>
      <w:r w:rsidDel="00000000" w:rsidR="00000000" w:rsidRPr="00000000">
        <w:rPr>
          <w:sz w:val="24"/>
          <w:szCs w:val="24"/>
          <w:rtl w:val="0"/>
        </w:rPr>
        <w:t xml:space="preserve">: por pedido de vista da Desa. Nèlia Caminha Jorge (em 27/01/26)</w:t>
      </w:r>
    </w:p>
    <w:sectPr>
      <w:headerReference r:id="rId7" w:type="default"/>
      <w:headerReference r:id="rId8" w:type="first"/>
      <w:headerReference r:id="rId9" w:type="even"/>
      <w:footerReference r:id="rId10" w:type="default"/>
      <w:footerReference r:id="rId11" w:type="first"/>
      <w:footerReference r:id="rId12" w:type="even"/>
      <w:pgSz w:h="16838" w:w="11906" w:orient="portrait"/>
      <w:pgMar w:bottom="765" w:top="1702" w:left="1338" w:right="99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Times New Roman"/>
  <w:font w:name="Calibri"/>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8">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9">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A">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B">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BC">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D">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E">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F">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0">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C1">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C2">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C5">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C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A9">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2721610</wp:posOffset>
          </wp:positionH>
          <wp:positionV relativeFrom="paragraph">
            <wp:posOffset>-263523</wp:posOffset>
          </wp:positionV>
          <wp:extent cx="604520" cy="511810"/>
          <wp:effectExtent b="0" l="0" r="0" t="0"/>
          <wp:wrapSquare wrapText="bothSides" distB="0" distT="0" distL="114300" distR="114300"/>
          <wp:docPr id="7" name="image1.png"/>
          <a:graphic>
            <a:graphicData uri="http://schemas.openxmlformats.org/drawingml/2006/picture">
              <pic:pic>
                <pic:nvPicPr>
                  <pic:cNvPr id="0" name="image1.png"/>
                  <pic:cNvPicPr preferRelativeResize="0"/>
                </pic:nvPicPr>
                <pic:blipFill>
                  <a:blip r:embed="rId1"/>
                  <a:srcRect b="-875" l="-1091" r="-1089" t="-875"/>
                  <a:stretch>
                    <a:fillRect/>
                  </a:stretch>
                </pic:blipFill>
                <pic:spPr>
                  <a:xfrm>
                    <a:off x="0" y="0"/>
                    <a:ext cx="604520" cy="511810"/>
                  </a:xfrm>
                  <a:prstGeom prst="rect"/>
                  <a:ln/>
                </pic:spPr>
              </pic:pic>
            </a:graphicData>
          </a:graphic>
        </wp:anchor>
      </w:drawing>
    </w:r>
  </w:p>
  <w:p w:rsidR="00000000" w:rsidDel="00000000" w:rsidP="00000000" w:rsidRDefault="00000000" w:rsidRPr="00000000" w14:paraId="000000AA">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AB">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TRIBUNAL DE JUSTIÇA DO ESTADO DO AMAZONAS</w:t>
    </w:r>
  </w:p>
  <w:p w:rsidR="00000000" w:rsidDel="00000000" w:rsidP="00000000" w:rsidRDefault="00000000" w:rsidRPr="00000000" w14:paraId="000000AC">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Secretaria do Tribunal Pleno</w:t>
    </w:r>
  </w:p>
  <w:p w:rsidR="00000000" w:rsidDel="00000000" w:rsidP="00000000" w:rsidRDefault="00000000" w:rsidRPr="00000000" w14:paraId="000000AD">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AE">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2721610</wp:posOffset>
          </wp:positionH>
          <wp:positionV relativeFrom="paragraph">
            <wp:posOffset>-263523</wp:posOffset>
          </wp:positionV>
          <wp:extent cx="604520" cy="511810"/>
          <wp:effectExtent b="0" l="0" r="0" t="0"/>
          <wp:wrapSquare wrapText="bothSides" distB="0" distT="0" distL="114300" distR="114300"/>
          <wp:docPr id="9" name="image1.png"/>
          <a:graphic>
            <a:graphicData uri="http://schemas.openxmlformats.org/drawingml/2006/picture">
              <pic:pic>
                <pic:nvPicPr>
                  <pic:cNvPr id="0" name="image1.png"/>
                  <pic:cNvPicPr preferRelativeResize="0"/>
                </pic:nvPicPr>
                <pic:blipFill>
                  <a:blip r:embed="rId1"/>
                  <a:srcRect b="-875" l="-1091" r="-1089" t="-875"/>
                  <a:stretch>
                    <a:fillRect/>
                  </a:stretch>
                </pic:blipFill>
                <pic:spPr>
                  <a:xfrm>
                    <a:off x="0" y="0"/>
                    <a:ext cx="604520" cy="511810"/>
                  </a:xfrm>
                  <a:prstGeom prst="rect"/>
                  <a:ln/>
                </pic:spPr>
              </pic:pic>
            </a:graphicData>
          </a:graphic>
        </wp:anchor>
      </w:drawing>
    </w:r>
  </w:p>
  <w:p w:rsidR="00000000" w:rsidDel="00000000" w:rsidP="00000000" w:rsidRDefault="00000000" w:rsidRPr="00000000" w14:paraId="000000AF">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0">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TRIBUNAL DE JUSTIÇA DO ESTADO DO AMAZONAS</w:t>
    </w:r>
  </w:p>
  <w:p w:rsidR="00000000" w:rsidDel="00000000" w:rsidP="00000000" w:rsidRDefault="00000000" w:rsidRPr="00000000" w14:paraId="000000B1">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Secretaria do Tribunal Pleno</w:t>
    </w:r>
  </w:p>
  <w:p w:rsidR="00000000" w:rsidDel="00000000" w:rsidP="00000000" w:rsidRDefault="00000000" w:rsidRPr="00000000" w14:paraId="000000B2">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B3">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2721610</wp:posOffset>
          </wp:positionH>
          <wp:positionV relativeFrom="paragraph">
            <wp:posOffset>-263523</wp:posOffset>
          </wp:positionV>
          <wp:extent cx="604520" cy="511810"/>
          <wp:effectExtent b="0" l="0" r="0" t="0"/>
          <wp:wrapSquare wrapText="bothSides" distB="0" distT="0" distL="114300" distR="114300"/>
          <wp:docPr id="8"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04520" cy="511810"/>
                  </a:xfrm>
                  <a:prstGeom prst="rect"/>
                  <a:ln/>
                </pic:spPr>
              </pic:pic>
            </a:graphicData>
          </a:graphic>
        </wp:anchor>
      </w:drawing>
    </w:r>
  </w:p>
  <w:p w:rsidR="00000000" w:rsidDel="00000000" w:rsidP="00000000" w:rsidRDefault="00000000" w:rsidRPr="00000000" w14:paraId="000000B4">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B5">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TRIBUNAL DE JUSTIÇA DO ESTADO DO AMAZONAS</w:t>
    </w:r>
  </w:p>
  <w:p w:rsidR="00000000" w:rsidDel="00000000" w:rsidP="00000000" w:rsidRDefault="00000000" w:rsidRPr="00000000" w14:paraId="000000B6">
    <w:pPr>
      <w:keepNext w:val="0"/>
      <w:keepLines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0"/>
        <w:szCs w:val="20"/>
        <w:u w:val="none"/>
        <w:shd w:fill="auto" w:val="clear"/>
        <w:vertAlign w:val="baseline"/>
        <w:rtl w:val="0"/>
      </w:rPr>
      <w:t xml:space="preserve">Secretaria do Tribunal Pleno</w:t>
    </w:r>
  </w:p>
  <w:p w:rsidR="00000000" w:rsidDel="00000000" w:rsidP="00000000" w:rsidRDefault="00000000" w:rsidRPr="00000000" w14:paraId="000000B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0"/>
        <w:szCs w:val="20"/>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3">
    <w:lvl w:ilvl="0">
      <w:start w:val="1"/>
      <w:numFmt w:val="bullet"/>
      <w:lvlText w:val="✔"/>
      <w:lvlJc w:val="left"/>
      <w:pPr>
        <w:ind w:left="502" w:hanging="360"/>
      </w:pPr>
      <w:rPr>
        <w:rFonts w:ascii="Noto Sans Symbols" w:cs="Noto Sans Symbols" w:eastAsia="Noto Sans Symbols" w:hAnsi="Noto Sans Symbols"/>
      </w:rPr>
    </w:lvl>
    <w:lvl w:ilvl="1">
      <w:start w:val="1"/>
      <w:numFmt w:val="lowerLetter"/>
      <w:lvlText w:val="%2."/>
      <w:lvlJc w:val="left"/>
      <w:pPr>
        <w:ind w:left="1647" w:hanging="360"/>
      </w:pPr>
      <w:rPr/>
    </w:lvl>
    <w:lvl w:ilvl="2">
      <w:start w:val="1"/>
      <w:numFmt w:val="lowerRoman"/>
      <w:lvlText w:val="%3."/>
      <w:lvlJc w:val="right"/>
      <w:pPr>
        <w:ind w:left="2367" w:hanging="180"/>
      </w:pPr>
      <w:rPr/>
    </w:lvl>
    <w:lvl w:ilvl="3">
      <w:start w:val="1"/>
      <w:numFmt w:val="decimal"/>
      <w:lvlText w:val="%4."/>
      <w:lvlJc w:val="left"/>
      <w:pPr>
        <w:ind w:left="3087" w:hanging="360"/>
      </w:pPr>
      <w:rPr/>
    </w:lvl>
    <w:lvl w:ilvl="4">
      <w:start w:val="1"/>
      <w:numFmt w:val="lowerLetter"/>
      <w:lvlText w:val="%5."/>
      <w:lvlJc w:val="left"/>
      <w:pPr>
        <w:ind w:left="3807" w:hanging="360"/>
      </w:pPr>
      <w:rPr/>
    </w:lvl>
    <w:lvl w:ilvl="5">
      <w:start w:val="1"/>
      <w:numFmt w:val="lowerRoman"/>
      <w:lvlText w:val="%6."/>
      <w:lvlJc w:val="right"/>
      <w:pPr>
        <w:ind w:left="4527" w:hanging="180"/>
      </w:pPr>
      <w:rPr/>
    </w:lvl>
    <w:lvl w:ilvl="6">
      <w:start w:val="1"/>
      <w:numFmt w:val="decimal"/>
      <w:lvlText w:val="%7."/>
      <w:lvlJc w:val="left"/>
      <w:pPr>
        <w:ind w:left="5247" w:hanging="360"/>
      </w:pPr>
      <w:rPr/>
    </w:lvl>
    <w:lvl w:ilvl="7">
      <w:start w:val="1"/>
      <w:numFmt w:val="lowerLetter"/>
      <w:lvlText w:val="%8."/>
      <w:lvlJc w:val="left"/>
      <w:pPr>
        <w:ind w:left="5967" w:hanging="360"/>
      </w:pPr>
      <w:rPr/>
    </w:lvl>
    <w:lvl w:ilvl="8">
      <w:start w:val="1"/>
      <w:numFmt w:val="lowerRoman"/>
      <w:lvlText w:val="%9."/>
      <w:lvlJc w:val="right"/>
      <w:pPr>
        <w:ind w:left="6687" w:hanging="180"/>
      </w:pPr>
      <w:rPr/>
    </w:lvl>
  </w:abstractNum>
  <w:abstractNum w:abstractNumId="4">
    <w:lvl w:ilvl="0">
      <w:start w:val="1"/>
      <w:numFmt w:val="decimal"/>
      <w:lvlText w:val=""/>
      <w:lvlJc w:val="left"/>
      <w:pPr>
        <w:ind w:left="0" w:firstLine="0"/>
      </w:pPr>
      <w:rPr/>
    </w:lvl>
    <w:lvl w:ilvl="1">
      <w:start w:val="1"/>
      <w:numFmt w:val="decimal"/>
      <w:lvlText w:val=""/>
      <w:lvlJc w:val="left"/>
      <w:pPr>
        <w:ind w:left="0" w:firstLine="0"/>
      </w:pPr>
      <w:rPr/>
    </w:lvl>
    <w:lvl w:ilvl="2">
      <w:start w:val="1"/>
      <w:numFmt w:val="decimal"/>
      <w:lvlText w:val=""/>
      <w:lvlJc w:val="left"/>
      <w:pPr>
        <w:ind w:left="0" w:firstLine="0"/>
      </w:pPr>
      <w:rPr/>
    </w:lvl>
    <w:lvl w:ilvl="3">
      <w:start w:val="1"/>
      <w:numFmt w:val="decimal"/>
      <w:lvlText w:val=""/>
      <w:lvlJc w:val="left"/>
      <w:pPr>
        <w:ind w:left="0" w:firstLine="0"/>
      </w:pPr>
      <w:rPr/>
    </w:lvl>
    <w:lvl w:ilvl="4">
      <w:start w:val="1"/>
      <w:numFmt w:val="decimal"/>
      <w:lvlText w:val=""/>
      <w:lvlJc w:val="left"/>
      <w:pPr>
        <w:ind w:left="0" w:firstLine="0"/>
      </w:pPr>
      <w:rPr/>
    </w:lvl>
    <w:lvl w:ilvl="5">
      <w:start w:val="1"/>
      <w:numFmt w:val="decimal"/>
      <w:lvlText w:val=""/>
      <w:lvlJc w:val="left"/>
      <w:pPr>
        <w:ind w:left="0" w:firstLine="0"/>
      </w:pPr>
      <w:rPr/>
    </w:lvl>
    <w:lvl w:ilvl="6">
      <w:start w:val="1"/>
      <w:numFmt w:val="decimal"/>
      <w:lvlText w:val=""/>
      <w:lvlJc w:val="left"/>
      <w:pPr>
        <w:ind w:left="0" w:firstLine="0"/>
      </w:pPr>
      <w:rPr/>
    </w:lvl>
    <w:lvl w:ilvl="7">
      <w:start w:val="1"/>
      <w:numFmt w:val="decimal"/>
      <w:lvlText w:val=""/>
      <w:lvlJc w:val="left"/>
      <w:pPr>
        <w:ind w:left="0" w:firstLine="0"/>
      </w:pPr>
      <w:rPr/>
    </w:lvl>
    <w:lvl w:ilvl="8">
      <w:start w:val="1"/>
      <w:numFmt w:val="decimal"/>
      <w:lvlText w:val=""/>
      <w:lvlJc w:val="left"/>
      <w:pPr>
        <w:ind w:left="0" w:firstLine="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 w:numId="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lang w:val="en"/>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Times New Roman" w:cs="Times New Roman" w:eastAsia="Times New Roman" w:hAnsi="Times New Roman"/>
      <w:b w:val="1"/>
      <w:bCs w:val="1"/>
      <w:i w:val="0"/>
      <w:iCs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Times New Roman" w:cs="Times New Roman" w:eastAsia="Times New Roman" w:hAnsi="Times New Roman"/>
      <w:b w:val="1"/>
      <w:bCs w:val="1"/>
      <w:i w:val="0"/>
      <w:iCs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Times New Roman" w:cs="Times New Roman" w:eastAsia="Times New Roman" w:hAnsi="Times New Roman"/>
      <w:b w:val="1"/>
      <w:bCs w:val="1"/>
      <w:i w:val="0"/>
      <w:iCs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style>
  <w:style w:type="paragraph" w:styleId="Title">
    <w:name w:val="Title"/>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80" w:before="0" w:line="240" w:lineRule="auto"/>
      <w:ind w:left="0" w:right="0" w:firstLine="0"/>
      <w:jc w:val="left"/>
    </w:pPr>
    <w:rPr>
      <w:rFonts w:ascii="Calibri" w:cs="Calibri" w:eastAsia="Calibri" w:hAnsi="Calibri"/>
      <w:b w:val="0"/>
      <w:bCs w:val="0"/>
      <w:i w:val="0"/>
      <w:iCs w:val="0"/>
      <w:smallCaps w:val="0"/>
      <w:strike w:val="0"/>
      <w:color w:val="000000"/>
      <w:sz w:val="56"/>
      <w:szCs w:val="56"/>
      <w:u w:val="none"/>
      <w:shd w:fill="auto" w:val="clear"/>
      <w:vertAlign w:val="baseline"/>
    </w:rPr>
  </w:style>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paragraph" w:styleId="normal1" w:customStyle="1">
    <w:name w:val="normal1"/>
    <w:qFormat w:val="1"/>
    <w:rsid w:val="00ED0547"/>
    <w:pPr>
      <w:suppressAutoHyphens w:val="1"/>
    </w:pPr>
    <w:rPr>
      <w:lang w:bidi="hi-IN" w:eastAsia="zh-CN" w:val="en-US"/>
    </w:rPr>
  </w:style>
  <w:style w:type="character" w:styleId="HiperlinkVisitado">
    <w:name w:val="FollowedHyperlink"/>
    <w:qFormat w:val="1"/>
    <w:rsid w:val="00ED0547"/>
    <w:rPr>
      <w:color w:val="800000"/>
      <w:u w:val="single"/>
    </w:rPr>
  </w:style>
  <w:style w:type="character" w:styleId="nfase">
    <w:name w:val="Emphasis"/>
    <w:qFormat w:val="1"/>
    <w:rsid w:val="00ED0547"/>
    <w:rPr>
      <w:i w:val="1"/>
      <w:iCs w:val="1"/>
    </w:rPr>
  </w:style>
  <w:style w:type="character" w:styleId="Hyperlink">
    <w:name w:val="Hyperlink"/>
    <w:qFormat w:val="1"/>
    <w:rsid w:val="00ED0547"/>
    <w:rPr>
      <w:color w:val="000080"/>
      <w:u w:val="single"/>
    </w:rPr>
  </w:style>
  <w:style w:type="paragraph" w:styleId="Lista">
    <w:name w:val="List"/>
    <w:basedOn w:val="Corpodetexto"/>
    <w:qFormat w:val="1"/>
    <w:rsid w:val="00ED0547"/>
  </w:style>
  <w:style w:type="paragraph" w:styleId="Corpodetexto">
    <w:name w:val="Body Text"/>
    <w:basedOn w:val="Normal"/>
    <w:qFormat w:val="1"/>
    <w:rsid w:val="00ED0547"/>
    <w:pPr>
      <w:spacing w:after="140" w:line="276" w:lineRule="auto"/>
    </w:pPr>
  </w:style>
  <w:style w:type="paragraph" w:styleId="Cabealho">
    <w:name w:val="header"/>
    <w:basedOn w:val="CabealhoeRodap"/>
    <w:qFormat w:val="1"/>
    <w:rsid w:val="00ED0547"/>
  </w:style>
  <w:style w:type="paragraph" w:styleId="CabealhoeRodap" w:customStyle="1">
    <w:name w:val="Cabeçalho e Rodapé"/>
    <w:basedOn w:val="Normal"/>
    <w:qFormat w:val="1"/>
    <w:rsid w:val="00ED0547"/>
  </w:style>
  <w:style w:type="paragraph" w:styleId="Rodap">
    <w:name w:val="footer"/>
    <w:basedOn w:val="CabealhoeRodap"/>
    <w:qFormat w:val="1"/>
    <w:rsid w:val="00ED0547"/>
  </w:style>
  <w:style w:type="paragraph" w:styleId="Legenda">
    <w:name w:val="caption"/>
    <w:basedOn w:val="Normal"/>
    <w:qFormat w:val="1"/>
    <w:rsid w:val="00ED0547"/>
    <w:pPr>
      <w:suppressLineNumbers w:val="1"/>
      <w:spacing w:after="120" w:before="120"/>
    </w:pPr>
    <w:rPr>
      <w:i w:val="1"/>
      <w:iCs w:val="1"/>
      <w:sz w:val="24"/>
      <w:szCs w:val="24"/>
    </w:rPr>
  </w:style>
  <w:style w:type="character" w:styleId="Marcadores" w:customStyle="1">
    <w:name w:val="Marcadores"/>
    <w:qFormat w:val="1"/>
    <w:rsid w:val="00ED0547"/>
    <w:rPr>
      <w:rFonts w:ascii="OpenSymbol" w:cs="OpenSymbol" w:eastAsia="OpenSymbol" w:hAnsi="OpenSymbol"/>
    </w:rPr>
  </w:style>
  <w:style w:type="character" w:styleId="Smbolosdenumerao" w:customStyle="1">
    <w:name w:val="Símbolos de numeração"/>
    <w:qFormat w:val="1"/>
    <w:rsid w:val="00ED0547"/>
  </w:style>
  <w:style w:type="paragraph" w:styleId="Ttulo10" w:customStyle="1">
    <w:name w:val="Título1"/>
    <w:basedOn w:val="Normal"/>
    <w:next w:val="Corpodetexto"/>
    <w:qFormat w:val="1"/>
    <w:rsid w:val="00ED0547"/>
    <w:pPr>
      <w:keepNext w:val="1"/>
      <w:spacing w:after="120" w:before="240"/>
    </w:pPr>
    <w:rPr>
      <w:rFonts w:ascii="Liberation Sans" w:eastAsia="Microsoft YaHei" w:hAnsi="Liberation Sans"/>
      <w:sz w:val="28"/>
      <w:szCs w:val="28"/>
    </w:rPr>
  </w:style>
  <w:style w:type="paragraph" w:styleId="ndice" w:customStyle="1">
    <w:name w:val="Índice"/>
    <w:basedOn w:val="Normal"/>
    <w:qFormat w:val="1"/>
    <w:rsid w:val="00ED0547"/>
    <w:pPr>
      <w:suppressLineNumbers w:val="1"/>
    </w:pPr>
  </w:style>
  <w:style w:type="paragraph" w:styleId="caption1" w:customStyle="1">
    <w:name w:val="caption1"/>
    <w:basedOn w:val="Normal"/>
    <w:qFormat w:val="1"/>
    <w:rsid w:val="00ED0547"/>
    <w:pPr>
      <w:suppressLineNumbers w:val="1"/>
      <w:spacing w:after="120" w:before="120"/>
    </w:pPr>
    <w:rPr>
      <w:i w:val="1"/>
      <w:iCs w:val="1"/>
      <w:sz w:val="24"/>
      <w:szCs w:val="24"/>
    </w:rPr>
  </w:style>
  <w:style w:type="paragraph" w:styleId="Cabealhoerodap1" w:customStyle="1">
    <w:name w:val="Cabeçalho e rodapé1"/>
    <w:basedOn w:val="Normal"/>
    <w:qFormat w:val="1"/>
    <w:rsid w:val="00ED0547"/>
  </w:style>
  <w:style w:type="paragraph" w:styleId="Cabealhoerodap2" w:customStyle="1">
    <w:name w:val="Cabeçalho e rodapé2"/>
    <w:basedOn w:val="Normal"/>
    <w:qFormat w:val="1"/>
    <w:rsid w:val="00ED0547"/>
  </w:style>
  <w:style w:type="paragraph" w:styleId="Contedodatabela" w:customStyle="1">
    <w:name w:val="Conteúdo da tabela"/>
    <w:basedOn w:val="Normal"/>
    <w:qFormat w:val="1"/>
    <w:rsid w:val="00ED0547"/>
    <w:pPr>
      <w:widowControl w:val="0"/>
      <w:suppressLineNumbers w:val="1"/>
    </w:pPr>
  </w:style>
  <w:style w:type="paragraph" w:styleId="Ttulodetabela" w:customStyle="1">
    <w:name w:val="Título de tabela"/>
    <w:basedOn w:val="Contedodatabela"/>
    <w:qFormat w:val="1"/>
    <w:rsid w:val="00ED0547"/>
    <w:pPr>
      <w:jc w:val="center"/>
    </w:pPr>
    <w:rPr>
      <w:b w:val="1"/>
      <w:bCs w:val="1"/>
    </w:rPr>
  </w:style>
  <w:style w:type="paragraph" w:styleId="normal2" w:customStyle="1">
    <w:name w:val="normal2"/>
    <w:qFormat w:val="1"/>
    <w:rsid w:val="00ED0547"/>
    <w:pPr>
      <w:suppressAutoHyphens w:val="1"/>
      <w:spacing w:after="200" w:line="276" w:lineRule="auto"/>
    </w:pPr>
    <w:rPr>
      <w:lang w:bidi="hi-IN" w:eastAsia="zh-CN"/>
    </w:rPr>
  </w:style>
  <w:style w:type="table" w:styleId="TableNormal" w:customStyle="1">
    <w:name w:val="TableNormal"/>
    <w:qFormat w:val="1"/>
    <w:rsid w:val="00ED0547"/>
    <w:tblPr>
      <w:tblCellMar>
        <w:top w:w="100.0" w:type="dxa"/>
        <w:left w:w="100.0" w:type="dxa"/>
        <w:bottom w:w="100.0" w:type="dxa"/>
        <w:right w:w="100.0" w:type="dxa"/>
      </w:tblCellMar>
    </w:tblPr>
  </w:style>
  <w:style w:type="character" w:styleId="Forte">
    <w:name w:val="Strong"/>
    <w:basedOn w:val="Fontepargpadro"/>
    <w:uiPriority w:val="22"/>
    <w:qFormat w:val="1"/>
    <w:rsid w:val="00505CCB"/>
    <w:rPr>
      <w:b w:val="1"/>
      <w:bCs w:val="1"/>
    </w:rPr>
  </w:style>
  <w:style w:type="paragraph" w:styleId="textojustificadorecuoprimeiralinha" w:customStyle="1">
    <w:name w:val="texto_justificado_recuo_primeira_linha"/>
    <w:basedOn w:val="Normal"/>
    <w:rsid w:val="00505CCB"/>
    <w:pPr>
      <w:suppressAutoHyphens w:val="0"/>
      <w:spacing w:after="100" w:afterAutospacing="1" w:before="100" w:beforeAutospacing="1"/>
    </w:pPr>
    <w:rPr>
      <w:rFonts w:cs="Times New Roman" w:eastAsia="Times New Roman"/>
      <w:sz w:val="24"/>
      <w:szCs w:val="24"/>
      <w:lang w:bidi="ar-SA" w:eastAsia="pt-BR" w:val="pt-BR"/>
    </w:rPr>
  </w:style>
  <w:style w:type="paragraph" w:styleId="Subtitle">
    <w:name w:val="Subtitle"/>
    <w:basedOn w:val="Normal"/>
    <w:next w:val="Normal"/>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40" w:lineRule="auto"/>
      <w:ind w:left="0" w:right="0" w:firstLine="0"/>
      <w:jc w:val="left"/>
    </w:pPr>
    <w:rPr>
      <w:rFonts w:ascii="Calibri" w:cs="Calibri" w:eastAsia="Calibri" w:hAnsi="Calibri"/>
      <w:b w:val="0"/>
      <w:bCs w:val="0"/>
      <w:i w:val="0"/>
      <w:iCs w:val="0"/>
      <w:smallCaps w:val="0"/>
      <w:strike w:val="0"/>
      <w:color w:val="595959"/>
      <w:sz w:val="28"/>
      <w:szCs w:val="28"/>
      <w:u w:val="none"/>
      <w:shd w:fill="auto" w:val="clear"/>
      <w:vertAlign w:val="baseline"/>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footer" Target="footer1.xml"/><Relationship Id="rId12" Type="http://schemas.openxmlformats.org/officeDocument/2006/relationships/footer" Target="footer3.xml"/><Relationship Id="rId9" Type="http://schemas.openxmlformats.org/officeDocument/2006/relationships/header" Target="head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header" Target="header2.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5shc/UzZIxKhYVOdXxIJY8Vx5cg==">CgMxLjAyDmgubjhtNzdrNHp2azRjOAByITFpRHp0aG1rRkhlX2I1VG83VEpBTG9wN1ZjejlocV9rWg==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2026-01-29T13:51:00Z</dcterms:created>
  <dc:creator>Conceição Liane Pinheiro Gomes</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9C4769C30220408B87D299AA6A90CA89_12</vt:lpwstr>
  </property>
  <property fmtid="{D5CDD505-2E9C-101B-9397-08002B2CF9AE}" pid="3" name="KSOProductBuildVer">
    <vt:lpwstr>1046-12.2.0.23155</vt:lpwstr>
  </property>
</Properties>
</file>