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32A6" w:rsidRPr="002F32A6" w:rsidRDefault="002F32A6" w:rsidP="002F32A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</w:pPr>
      <w:r w:rsidRPr="002F32A6"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  <w:t>ATA DE JULGAMENTO</w:t>
      </w:r>
    </w:p>
    <w:p w:rsidR="002F32A6" w:rsidRPr="002F32A6" w:rsidRDefault="002F32A6" w:rsidP="002F32A6">
      <w:pPr>
        <w:pStyle w:val="SemEspaamento"/>
        <w:ind w:left="993"/>
        <w:rPr>
          <w:rFonts w:ascii="Times New Roman" w:hAnsi="Times New Roman" w:cs="Times New Roman"/>
          <w:sz w:val="24"/>
          <w:szCs w:val="24"/>
        </w:rPr>
      </w:pPr>
      <w:r w:rsidRPr="002F32A6">
        <w:rPr>
          <w:rFonts w:ascii="Times New Roman" w:hAnsi="Times New Roman" w:cs="Times New Roman"/>
          <w:sz w:val="24"/>
          <w:szCs w:val="24"/>
        </w:rPr>
        <w:t>Sessão Ordinária do Egrégio Tribunal Pleno, em Manaus, 30 de setembro de 2025.</w:t>
      </w:r>
    </w:p>
    <w:p w:rsidR="002F32A6" w:rsidRPr="002F32A6" w:rsidRDefault="002F32A6" w:rsidP="002F32A6">
      <w:pPr>
        <w:pStyle w:val="SemEspaamento"/>
        <w:ind w:left="993"/>
        <w:rPr>
          <w:rFonts w:ascii="Times New Roman" w:hAnsi="Times New Roman" w:cs="Times New Roman"/>
          <w:sz w:val="24"/>
          <w:szCs w:val="24"/>
        </w:rPr>
      </w:pPr>
      <w:r w:rsidRPr="002F32A6">
        <w:rPr>
          <w:rFonts w:ascii="Times New Roman" w:hAnsi="Times New Roman" w:cs="Times New Roman"/>
          <w:sz w:val="24"/>
          <w:szCs w:val="24"/>
        </w:rPr>
        <w:t>Presidente, em substituição legal: Exmo. Sr. Des. Airton Luís Corrêa Gentil</w:t>
      </w:r>
    </w:p>
    <w:p w:rsidR="002F32A6" w:rsidRPr="002F32A6" w:rsidRDefault="002F32A6" w:rsidP="002F32A6">
      <w:pPr>
        <w:pStyle w:val="SemEspaamento"/>
        <w:ind w:left="993"/>
        <w:rPr>
          <w:rFonts w:ascii="Times New Roman" w:hAnsi="Times New Roman" w:cs="Times New Roman"/>
          <w:sz w:val="24"/>
          <w:szCs w:val="24"/>
        </w:rPr>
      </w:pPr>
      <w:r w:rsidRPr="002F32A6">
        <w:rPr>
          <w:rFonts w:ascii="Times New Roman" w:hAnsi="Times New Roman" w:cs="Times New Roman"/>
          <w:sz w:val="24"/>
          <w:szCs w:val="24"/>
        </w:rPr>
        <w:t xml:space="preserve">Procuradora-Geral de Justiça: </w:t>
      </w:r>
      <w:proofErr w:type="spellStart"/>
      <w:r w:rsidRPr="002F32A6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2F32A6">
        <w:rPr>
          <w:rFonts w:ascii="Times New Roman" w:hAnsi="Times New Roman" w:cs="Times New Roman"/>
          <w:sz w:val="24"/>
          <w:szCs w:val="24"/>
        </w:rPr>
        <w:t xml:space="preserve">. Sra. </w:t>
      </w:r>
      <w:proofErr w:type="gramStart"/>
      <w:r w:rsidRPr="002F32A6">
        <w:rPr>
          <w:rFonts w:ascii="Times New Roman" w:hAnsi="Times New Roman" w:cs="Times New Roman"/>
          <w:sz w:val="24"/>
          <w:szCs w:val="24"/>
        </w:rPr>
        <w:t>Dra.</w:t>
      </w:r>
      <w:proofErr w:type="gramEnd"/>
      <w:r w:rsidRPr="002F32A6">
        <w:rPr>
          <w:rFonts w:ascii="Times New Roman" w:hAnsi="Times New Roman" w:cs="Times New Roman"/>
          <w:sz w:val="24"/>
          <w:szCs w:val="24"/>
        </w:rPr>
        <w:t>  Leda Mara Nascimento Albuquerque</w:t>
      </w:r>
    </w:p>
    <w:p w:rsidR="002F32A6" w:rsidRPr="002F32A6" w:rsidRDefault="002F32A6" w:rsidP="002F32A6">
      <w:pPr>
        <w:pStyle w:val="SemEspaamento"/>
        <w:ind w:left="993"/>
        <w:rPr>
          <w:rFonts w:ascii="Times New Roman" w:hAnsi="Times New Roman" w:cs="Times New Roman"/>
          <w:sz w:val="24"/>
          <w:szCs w:val="24"/>
        </w:rPr>
      </w:pPr>
      <w:r w:rsidRPr="002F32A6">
        <w:rPr>
          <w:rFonts w:ascii="Times New Roman" w:hAnsi="Times New Roman" w:cs="Times New Roman"/>
          <w:sz w:val="24"/>
          <w:szCs w:val="24"/>
        </w:rPr>
        <w:t>Secretária de Justiça: Dra. Daniele Costa Navegante.</w:t>
      </w:r>
    </w:p>
    <w:p w:rsidR="002F32A6" w:rsidRPr="002F32A6" w:rsidRDefault="002F32A6" w:rsidP="002F32A6">
      <w:pPr>
        <w:pStyle w:val="SemEspaamento"/>
        <w:ind w:left="99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2F32A6" w:rsidRPr="002F32A6" w:rsidRDefault="002F32A6" w:rsidP="002F32A6">
      <w:pPr>
        <w:spacing w:before="120" w:after="120" w:line="240" w:lineRule="auto"/>
        <w:ind w:left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Aos trinta dias do mês de setembro  de dois mil e vinte e cinco, nesta cidade de Manaus, reuniu-se às nove horas, em sessão ordinária, na sala de sessões, o Egrégio Tribunal Pleno,  com a presença dos  Excelentíssimos  Senhores</w:t>
      </w:r>
      <w:proofErr w:type="gram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 </w:t>
      </w:r>
      <w:proofErr w:type="gram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Desembargadores  Airton Luis Corrêa Gentil - Presidente, em substituição legal, Maria das Graças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Pessôa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Figueiredo,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Yedo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Simões de Oliveira, Flávio Humberto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Pascarelli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Lopes, Paulo Cesar Caminha e Lima, Cláudio César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Ramalheira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Roessing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Jorge Manoel Lopes Lins, José Hamilton Saraiva dos Santos, Ernesto Anselmo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Chíxaro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Délcio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Luiz Santos, Vânia Maria Marques Marinho,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Onilza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Abreu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Gerth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Cézar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Luiz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Bandiera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Luiza Cristina Nascimento da Costa Marques, Henrique Veiga Lima, Ida Maria Costa Andrade, Lia Maria Guedes de Freitas, Dra. Ana Maria Diógenes, Juíza de Direito convocada e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 Sra. Dra. Leda Mara Nascimento Albuquerque, Procuradora-Geral de Justiça.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Ausências justificadas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 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Desdores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Fernandes, João de Jesus Abdala Simões, Maria do Perpétuo Socorro Guedes Moura, Carla Maria Santos dos Reis, Lafayette Carneiro Vieira Júnior,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Nélia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Caminha Jorge, Abraham Peixoto Campos Filho e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Mirza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Telma de Oliveira Cunha. Havendo número legal, o Desembargador Presidente, declarou aberta a sessão, autorizando </w:t>
      </w:r>
      <w:proofErr w:type="gram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a</w:t>
      </w:r>
      <w:proofErr w:type="gram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senhora Secretária a fazer a leitura da Ata da Sessão anterior, que foi dispensada, com o assentimento dos demais pares e aprovada, na forma lavrada, sendo, em seguida, assinada.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PROCESSOS COM PEDIDO DE SUSTENTAÇÃO ORAL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: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 -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4006585-75.2024.8.04.0000 - Mandado de Segurança Cível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Impetrante: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Welton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Michel da Silva.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Alexandrino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Roosevell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Da Silva (16839N/AM) e Jackson Gama Feitosa (14766N/AM).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Impetrado: Governador do Estado do Amazonas. Impetrado: Comandante Geral da Polícia Militar.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Procuradora-Geral de Justiça: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Sra. Dra. Leda Mara Nascimento Albuquerque. Presidente: Exmo. Sr. Des.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Maria do Perpétuo Socorro Guedes Moura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: por ausência justificada da Relatora.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</w:t>
      </w:r>
      <w:proofErr w:type="gram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02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 -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0006320-44.2024.8.04.0000 – Incidente de Arguição de Inconstitucionalidade em Apelação Cível</w:t>
      </w:r>
      <w:proofErr w:type="gram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nº 0000314-40.2020.8.04.4501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Arguinte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 Segunda Câmara Cível do Tribunal de Justiça do Amazonas. Apelante: Davi Farias de Oliveira.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Alcemir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Pessoa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Figliuolo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Neto (13248/AM), Ayrton de Sena Gentil Neto (12521/AM), Lucas Alberto de Alencar Brandão (12555/AM), Luciano Araújo Tavares (12512/AM) e Bruno da Cunha Moreira (17721/AM).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Apelante: Município de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Ipixuna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/AM.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Hugo Monteiro de Oliveira (12346/AM).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Apelado: Ministério Público do Estado do Amazonas.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Procuradora-Geral de Justiça: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Sra. Dra. Leda Mara Nascimento Albuquerque. Presidente: Exmo. Sr. Des.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Yedo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Simões de Oliveira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Decisão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Por unanimidade de votos, em consonância com o parecer ministerial, o egrégio Tribunal Pleno julgou procedente o incidente de arguição de inconstitucionalidade para declarar, em controle difuso, a inconstitucionalidade material do art. 1.º da Lei Municipal n.º 97/2008, do Município de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Ipixuna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, por violação ao art. 1.º, </w:t>
      </w:r>
      <w:r w:rsidRPr="002F32A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</w:rPr>
        <w:t>caput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e parágrafo único, e aos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arts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29, I, 79 e 80 da Constituição da República, em 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afronta ao princípio republicano, ao princípio da soberania popular e ao princípio da simetria.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</w:t>
      </w:r>
      <w:proofErr w:type="gram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03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 -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0006767-32.2024.8.04.0000 – Incidente de Arguição de Inconstitucionalidade em Apelação Cível</w:t>
      </w:r>
      <w:proofErr w:type="gram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nº 0748056-66.2022.8.04.0001.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Arguinte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 Câmaras Reunidas do Tribunal de Justiça do Amazonas. Apelante: Fundação Getúlio Vargas – FGV.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Décio Flávio Gonçalves Torres Freire (697-A/AM).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Apelante: Estado do Amazonas.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Procuradora: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Simonete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Gomes Santos Araújo.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Apelado: Jardel Nascimento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Galúcio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Thiago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Calandrini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Oliveira dos Anjos (OAB/AM nº 15.899),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Welton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Lima da Silva: (14.785/AM) e Anderson da Silva Costa (12.455/RO).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Interessada: Assembleia Legislativa do Estado do Amazonas.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Procurador Geral: Robert Wagner Fonseca de Oliveira (6.529/AM). Procuradora-Geral de Justiça: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Sra. Dra. Leda Mara Nascimento Albuquerque. Presidente: Exmo. Sr. Des.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Carla Maria Santos dos Reis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 Adiado por ausência justificada da Relatora.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</w:t>
      </w:r>
      <w:proofErr w:type="gram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04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 -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0013201-37.2024.8.04.0000 - Processo</w:t>
      </w:r>
      <w:proofErr w:type="gram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 Disciplinar em face de Magistrado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Requerente: Tribunal Pleno do Tribunal de Justiça do Estado do Amazonas. Requerido: MM. Manuel Amaro Pereira de Lima.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Emerson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Paxá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(61.441/DF),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Raphael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Grosso Filho (15.800/AM) e Fernando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Dinelly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(19.620/AM). Procuradora-Geral de Justiça: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Sra. Dra. Leda Mara Nascimento Albuquerque. Presidente: Exmo. Sr. Des.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 Jorge Manoel Lopes Lins.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Adiado a pedido do advogado e deferido pelo Relator. A seguir </w:t>
      </w:r>
      <w:proofErr w:type="gram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foi</w:t>
      </w:r>
      <w:proofErr w:type="gram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chamado à apreciação os Processos com julgamento suspenso/ou Adiado – PROJUDI.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05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-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4003290-98.2022.8.04.0000 - Ação Direta de Inconstitucionalidade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 (Lei Estadual n.º 5.661/2021, que dispõe sobre a definição de Sala de Estado Maior, a fim de suplementar o disposto na Lei Federal n.º 8.906/1994 – Estatuto da Ordem dos Advogados do Brasil). Requerente: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Ministério Público do Estado do Amazonas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 Interessada: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Assembleia Legislativa do Estado do Amazonas - ALE/AM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Procurador-Geral: Exmo. Sr. Dr. Robert Wagner Fonseca de Oliveira (OAB: 6529/AM). Interessada: Procuradoria Geral do Estado do Amazonas – PGE/AM. Procurador-Geral: Exmo. Sr. Dr. Giordano Bruno Costa da Cruz (OAB: A761/AM). Procuradores: Ricardo Antônio Rezende De Jesus (OAB: 17303/AM), Aline Teixeira Leal Nunes (OAB: 7632/AM), Fabiano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Buriol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(OAB: 7657/AM), Eugênio Nunes Silva (OAB: A763/AM), Yolanda Correa Pereira (OAB: 1779/AM) e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Isaltino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José Barbosa Neto (OAB: 9055/AM). Interessado: Ordem dos Advogados do Brasil - Seccional Amazonas. Advogado: Exmo. Sr. Dr. Jean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Cleuter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Simões Mendonça (OAB: 3808/AM). Procuradora-Geral de Justiça: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Sra. Dra. Leda Mara Nascimento Albuquerque. Presidente: Exmo. Sr. Des.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Onilza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Abreu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Gerth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suspenso: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Prorrogada vista ao Des.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Délcio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Luís Santos.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PROCESSOS ADMINISTRATIVOS - PROJUDI: </w:t>
      </w:r>
      <w:proofErr w:type="gram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06 -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0015235-82.2024.8.04.0000 – Processo</w:t>
      </w:r>
      <w:proofErr w:type="gram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 Disciplinar em face de Magistrado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Requerente: Tribunal Pleno do Tribunal de Justiça do Estado do Amazonas. Requerido: MM. Diego Daniel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Dal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Bosco.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Maurício Vieira de Castro Filho (11.035/</w:t>
      </w:r>
      <w:proofErr w:type="spellStart"/>
      <w:proofErr w:type="gram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). Presidente: Exmo. Sr. Des.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Exma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Sra.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Luiza Cristina Nascimento da Costa Marques. Decisão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: Por maioria de votos, o egrégio Tribunal Pleno decidiu julgar procedente o processo administrativo disciplinar, para aplicar ao magistrado processado a sanção de aposentadoria compulsória, com vencimentos proporcionais ao tempo de serviço, nos termos do art. 56 da Lei Orgânica da Magistratura Nacional. VOTARAM com a Desembargadora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Luiza Cristina Nascimento da Costa Marques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Relatora os 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Exmos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Srs. Desembargadores, Ida Maria Costa Andrade, Lia Maria Guedes de Freitas, João de Jesus Abdala Simões (votou em 23.09.2025), Maria das Graças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Pessôa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Figueiredo, Paulo Cesar Caminha e Lima, Cláudio César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Ramalheira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Roessing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Jorge Manoel Lopes Lins, Lafayette Carneiro Vieira Júnior (votou em 23.09.2025),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Nélia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Caminha Jorge (votou em 23.09.2025), José Hamilton Saraiva dos Santos, Ernesto Anselmo Queiroz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Chíxaro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Délcio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Luís Santos, Vânia Maria Marques Marinho, Abraham Peixoto Campos Filho (votou em 23.09.2025),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Onilza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Abreu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Gerth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 Airton Luis Correa Gentil, Presidente, em substituição legal. VOTARAM com 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Desdor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Flávio Humberto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Pascarelli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Lopes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divergente, os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Exmos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Srs. Desembargadores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Yedo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Simões de Oliveira e Henrique Veiga Lima.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Ausências Justificadas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Exmos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Srs.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Desdores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Fernandes, Presidente, João de Jesus Abdala Simões, Maria do Perpétuo Socorro Guedes Moura, Carla Maria Santos dos Reis, Lafayette Carneiro Vieira Júnior,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Nélia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Caminha Jorge, Abraham Peixoto Campos Filho e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Mirza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Telma de Oliveira Cunha. Impedidos: Exmo. Srs.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Desdor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Cezar Luiz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Bandiera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 Dra. Ana Maria Diógenes, Juíza de Direito convocada.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07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-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0017123-15.2025.8.04.9001 - Embargos de Declaração em Processo Administrativo Disciplinar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Embargante: Diego Daniel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Dal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Bosco.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Maurício Vieira de Castro Filho (11.035/</w:t>
      </w:r>
      <w:proofErr w:type="spellStart"/>
      <w:proofErr w:type="gram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Am</w:t>
      </w:r>
      <w:proofErr w:type="spellEnd"/>
      <w:proofErr w:type="gram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).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Embargado: Tribunal Pleno do Tribunal de Justiça do Amazonas.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Presidente: Exmo. Sr. Des.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Fernandes. Relator: Exmo. Sr.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Des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Abraham Peixoto Campos Filho.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Adiado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Relator. </w:t>
      </w:r>
      <w:proofErr w:type="gram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08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 -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0018336-56.2025.8.04.9001 - Termo</w:t>
      </w:r>
      <w:proofErr w:type="gram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de Ajustamento de Conduta – TAC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Requerente: Corregedoria Geral de Justiça. Requerido: MM. R. R. L.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Presidente: Exmo. Sr. Des.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Fernandes. Corregedor Geral de Justiça/Relator: Exmo. Sr. Des. José Hamilton Saraiva dos Santos.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Decisão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: Por unanimidade de votos, o Egrégio Tribunal Pleno do Tribunal de Justiça do Amazonas decidiu homologar o Termo de Ajustamento de Conduta celebrado com o MM. Juiz de Direito Dr.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R. R. L.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perante a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Corregedoria-Geral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Justiça do Estado do Amazonas, conforme disposto no voto do Corregedor-Geral de Justiça/Relator. VOTARAM os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Exmos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Srs.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Desdores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José Hamilton Saraiva dos Santos, Corregedor-Geral de Justiça/Relator, Ernesto Anselmo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Chíxaro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Délcio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Luiz Santos, Vânia Maria Marques Marinho,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Onilza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Abreu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Gerth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Cezar Luiz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Bandiera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Luiza Cristina Nascimento da Costa Marques, Ida Maria Costa Andrade, Lia Maria Guedes de Freitas,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Yedo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Simões de Oliveira, Flávio Humberto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Pascarelli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Lopes, Paulo Cesar Caminha e Lima, Cláudio César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Ramalheira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Roessing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e Jorge Manoel Lopes Lins.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</w:t>
      </w:r>
      <w:proofErr w:type="gram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09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 -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0011909-85.2022.8.04.0000 - Processo</w:t>
      </w:r>
      <w:proofErr w:type="gram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 Disciplinar em face de Magistrado. Requerente: Tribunal Pleno do Tribunal de Justiça do Estado do Amazonas. Requerido: MM. Celso Souza de Paula.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Advogado: Maurício Vieira de Castro Filho (11035/AM). Presidente: Exmo. Sr. Des.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Fernandes. Relatora: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Exma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Sra.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Desa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 Vânia Maria Marques Marinho. Adiado a pedido do advogado e deferido pela Relatora.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</w:t>
      </w:r>
      <w:proofErr w:type="gram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10 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-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0018350-40.2025.8.04.9001- Processo</w:t>
      </w:r>
      <w:proofErr w:type="gram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Administrativo. Requerente: Sandra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Onete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da Silva, Assistente Judiciário. Interessado: Tribunal de Justiça do Estado do Amazonas.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Presidente/Relator: Exmo. Sr. Des.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Fernandes.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Assunto: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 Aposentadoria por invalidez.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Decisão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: Por unanimidade de votos, o egrégio Tribunal Pleno decidiu aprovar os termos da aposentadoria por invalidez da servidora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Sandra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Onete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da Silva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Assistente Judiciário, conforme disposto no voto do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Desdor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 Airton Luís Corrêa Gentil – Presidente, em substituição legal e Relator. </w:t>
      </w:r>
      <w:proofErr w:type="gram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11 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-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0018651-84.2025.8.04.9001 - Processo</w:t>
      </w:r>
      <w:proofErr w:type="gram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Administrativo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Requerente: Afonso Netuno Oliveira da Silva, Oficial de Justiça. Interessado: Tribunal de Justiça do Estado do Amazonas.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Presidente/Relator: Exmo. Sr. Des.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Jomar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Ricardo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Saunders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Fernandes.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Assunto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: Aposentadoria por invalidez.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Decisão: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 Por unanimidade de votos, o egrégio Tribunal Pleno decidiu aprovar os termos da aposentadoria por invalidez do servidor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Afonso Netuno Oliveira da Silva, 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Analista Judiciário II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(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Oficial de Justiça), conforme disposto no voto do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Desdor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 Airton Luís Corrêa Gentil – Presidente, em substituição legal e Relator.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PROCESSOS ADMINISTRATIVOS - SEI: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01 - Processo Administrativo nº 2015/000021065-</w:t>
      </w:r>
      <w:proofErr w:type="gram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00.</w:t>
      </w:r>
      <w:proofErr w:type="gram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ANTEPROJETO DE LEI QUE ALTERA A LEI Nº 3.226, DE 04 DE MARÇO DE 2008, QUE ESTABELECE O PLANO DE CARGOS E SALÁRIOS DOS SERVIDORES DO TRIBUNAL DE JUSTIÇA DO ESTADO DO AMAZONAS, CONFORME 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ID’s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. 2466710 E 2466714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. Adiado pelo Presidente. Nesse momento foi interrompida a transmissão via internet a fim de que fosse apreciado o seguinte processo: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02 - Processo Administrativo nº 2022/000030893-00. REQUERIMENTO DE CONDIÇÃO ESPECIAL DE TRABALHOA MODALIDADE DE TRABALHO REMOTO, FORMULADO PELO SERVIDOR </w:t>
      </w:r>
      <w:proofErr w:type="spellStart"/>
      <w:proofErr w:type="gram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J.M.G.</w:t>
      </w:r>
      <w:proofErr w:type="spellEnd"/>
      <w:proofErr w:type="gram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S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 NOS TERMOS DA RESOLUÇÃO TJAM N.° 24/2023.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Decisão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 À unanimidade, o egrégio Tribunal Pleno do Tribunal de Justiça do Estado do Amazonas, decidiu indeferir o pedido de concessão de condições especiais de trabalho, mediante trabalho remoto, formulado por </w:t>
      </w:r>
      <w:proofErr w:type="spellStart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J.M.G.D.</w:t>
      </w:r>
      <w:proofErr w:type="spellEnd"/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conforme os termos do Voto do Corregedor-Geral de Justiça. O Des. José Hamilton Saraiva dos Santos, Corregedor-Geral de Justiça, solicitou que fossem revistas todas as situações já deferidas. Nada mais havendo a tratar, 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Desdor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Presidente agradeceu a presença de todos e declarou encerrada a Sessão. E, para constar, eu, Conceição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Liane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Pinheiro Gomes, Secretária do Egrégio Tribunal Pleno, lavrei a presente ata, que vai subscrita pela </w:t>
      </w:r>
      <w:proofErr w:type="spell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Belª</w:t>
      </w:r>
      <w:proofErr w:type="spellEnd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Daniele Costa Navegante, Secretária de Justiça e a seguir, assinada pelo Exmo. Sr. Des. Presidente.</w:t>
      </w:r>
    </w:p>
    <w:p w:rsidR="002F32A6" w:rsidRPr="002F32A6" w:rsidRDefault="002F32A6" w:rsidP="002F32A6">
      <w:pPr>
        <w:spacing w:before="120" w:after="120" w:line="240" w:lineRule="auto"/>
        <w:ind w:left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</w:t>
      </w: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Desembargador </w:t>
      </w:r>
      <w:r w:rsidRPr="002F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Airton Luís Corrêa Gentil</w:t>
      </w:r>
    </w:p>
    <w:p w:rsidR="002F32A6" w:rsidRPr="002F32A6" w:rsidRDefault="002F32A6" w:rsidP="002F32A6">
      <w:pPr>
        <w:spacing w:before="120" w:after="120" w:line="240" w:lineRule="auto"/>
        <w:ind w:left="6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Presidente, em substituição </w:t>
      </w:r>
      <w:proofErr w:type="gramStart"/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legal</w:t>
      </w:r>
      <w:proofErr w:type="gramEnd"/>
    </w:p>
    <w:p w:rsidR="002F32A6" w:rsidRPr="002F32A6" w:rsidRDefault="002F32A6" w:rsidP="002F32A6">
      <w:pPr>
        <w:spacing w:before="120" w:after="120" w:line="240" w:lineRule="auto"/>
        <w:ind w:left="60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F32A6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2F32A6" w:rsidRPr="002F32A6" w:rsidRDefault="002F32A6" w:rsidP="002F32A6">
      <w:pPr>
        <w:spacing w:after="33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32A6">
        <w:rPr>
          <w:rFonts w:ascii="Times New Roman" w:eastAsia="Times New Roman" w:hAnsi="Times New Roman" w:cs="Times New Roman"/>
          <w:sz w:val="24"/>
          <w:szCs w:val="24"/>
        </w:rPr>
        <w:pict>
          <v:rect id="_x0000_i1025" style="width:0;height:1.5pt" o:hralign="center" o:hrstd="t" o:hrnoshade="t" o:hr="t" fillcolor="black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1"/>
        <w:gridCol w:w="9223"/>
      </w:tblGrid>
      <w:tr w:rsidR="002F32A6" w:rsidRPr="002F32A6" w:rsidTr="002F32A6">
        <w:trPr>
          <w:tblCellSpacing w:w="15" w:type="dxa"/>
        </w:trPr>
        <w:tc>
          <w:tcPr>
            <w:tcW w:w="0" w:type="auto"/>
            <w:vAlign w:val="center"/>
            <w:hideMark/>
          </w:tcPr>
          <w:p w:rsidR="002F32A6" w:rsidRPr="002F32A6" w:rsidRDefault="002F32A6" w:rsidP="002F3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2F32A6" w:rsidRPr="002F32A6" w:rsidRDefault="002F32A6" w:rsidP="002F3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2F3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Documento assinado eletronicamente por </w:t>
            </w:r>
            <w:r w:rsidRPr="002F32A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Airton Luis Corrêa Gentil</w:t>
            </w:r>
            <w:r w:rsidRPr="002F3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 </w:t>
            </w:r>
            <w:r w:rsidRPr="002F32A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Desembargador de Justiça</w:t>
            </w:r>
            <w:r w:rsidRPr="002F3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, em 09/10/2025, às </w:t>
            </w:r>
            <w:proofErr w:type="gramStart"/>
            <w:r w:rsidRPr="002F3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13:15</w:t>
            </w:r>
            <w:proofErr w:type="gramEnd"/>
            <w:r w:rsidRPr="002F3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 conforme art. 1º, III, "b", da Lei 11.419/2006.</w:t>
            </w:r>
          </w:p>
        </w:tc>
      </w:tr>
    </w:tbl>
    <w:p w:rsidR="002F32A6" w:rsidRPr="002F32A6" w:rsidRDefault="002F32A6" w:rsidP="002F32A6">
      <w:pPr>
        <w:spacing w:after="33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F32A6">
        <w:rPr>
          <w:rFonts w:ascii="Times New Roman" w:eastAsia="Times New Roman" w:hAnsi="Times New Roman" w:cs="Times New Roman"/>
          <w:sz w:val="24"/>
          <w:szCs w:val="24"/>
        </w:rPr>
        <w:pict>
          <v:rect id="_x0000_i1026" style="width:0;height:1.5pt" o:hralign="center" o:hrstd="t" o:hrnoshade="t" o:hr="t" fillcolor="black" stroked="f"/>
        </w:pic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5"/>
        <w:gridCol w:w="90"/>
        <w:gridCol w:w="2256"/>
        <w:gridCol w:w="4542"/>
        <w:gridCol w:w="2341"/>
      </w:tblGrid>
      <w:tr w:rsidR="002F32A6" w:rsidRPr="002F32A6" w:rsidTr="002F32A6">
        <w:trPr>
          <w:tblCellSpacing w:w="15" w:type="dxa"/>
        </w:trPr>
        <w:tc>
          <w:tcPr>
            <w:tcW w:w="0" w:type="auto"/>
            <w:gridSpan w:val="2"/>
            <w:vAlign w:val="center"/>
            <w:hideMark/>
          </w:tcPr>
          <w:p w:rsidR="002F32A6" w:rsidRPr="002F32A6" w:rsidRDefault="002F32A6" w:rsidP="002F3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0" w:type="auto"/>
            <w:gridSpan w:val="3"/>
            <w:vAlign w:val="center"/>
            <w:hideMark/>
          </w:tcPr>
          <w:p w:rsidR="002F32A6" w:rsidRPr="002F32A6" w:rsidRDefault="002F32A6" w:rsidP="002F3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2F3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A autenticidade do documento pode ser conferida no site </w:t>
            </w:r>
            <w:proofErr w:type="gramStart"/>
            <w:r w:rsidRPr="002F3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https</w:t>
            </w:r>
            <w:proofErr w:type="gramEnd"/>
            <w:r w:rsidRPr="002F3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://sei.tjam.jus.br/sei/controlador_externo.php?</w:t>
            </w:r>
            <w:proofErr w:type="gramStart"/>
            <w:r w:rsidRPr="002F3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acao</w:t>
            </w:r>
            <w:proofErr w:type="gramEnd"/>
            <w:r w:rsidRPr="002F3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=documento_conferir&amp;id_orgao_acesso_externo=0 informando o código verificador </w:t>
            </w:r>
            <w:r w:rsidRPr="002F32A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2488439</w:t>
            </w:r>
            <w:r w:rsidRPr="002F3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e o código CRC </w:t>
            </w:r>
            <w:r w:rsidRPr="002F32A6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917DD20D</w:t>
            </w:r>
            <w:r w:rsidRPr="002F3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.</w:t>
            </w:r>
          </w:p>
        </w:tc>
      </w:tr>
      <w:tr w:rsidR="002F32A6" w:rsidRPr="002F32A6" w:rsidTr="002F32A6">
        <w:tblPrEx>
          <w:tblCellSpacing w:w="0" w:type="dxa"/>
          <w:tblCellMar>
            <w:top w:w="30" w:type="dxa"/>
            <w:left w:w="30" w:type="dxa"/>
            <w:bottom w:w="30" w:type="dxa"/>
            <w:right w:w="30" w:type="dxa"/>
          </w:tblCellMar>
        </w:tblPrEx>
        <w:trPr>
          <w:gridBefore w:val="1"/>
          <w:gridAfter w:val="1"/>
          <w:tblCellSpacing w:w="0" w:type="dxa"/>
        </w:trPr>
        <w:tc>
          <w:tcPr>
            <w:tcW w:w="247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32A6" w:rsidRPr="002F32A6" w:rsidRDefault="002F32A6" w:rsidP="002F3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2F3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2025/000004978-00</w:t>
            </w:r>
          </w:p>
        </w:tc>
        <w:tc>
          <w:tcPr>
            <w:tcW w:w="2476" w:type="pc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2F32A6" w:rsidRPr="002F32A6" w:rsidRDefault="002F32A6" w:rsidP="002F32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2F32A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2488439v4</w:t>
            </w:r>
          </w:p>
        </w:tc>
      </w:tr>
    </w:tbl>
    <w:p w:rsidR="00D205A8" w:rsidRPr="002F32A6" w:rsidRDefault="00D205A8" w:rsidP="002F32A6">
      <w:pPr>
        <w:rPr>
          <w:sz w:val="24"/>
          <w:szCs w:val="24"/>
        </w:rPr>
      </w:pPr>
    </w:p>
    <w:sectPr w:rsidR="00D205A8" w:rsidRPr="002F32A6" w:rsidSect="00D1781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99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B43C5" w:rsidRDefault="002B43C5" w:rsidP="006168F7">
      <w:pPr>
        <w:spacing w:after="0" w:line="240" w:lineRule="auto"/>
      </w:pPr>
      <w:r>
        <w:separator/>
      </w:r>
    </w:p>
  </w:endnote>
  <w:endnote w:type="continuationSeparator" w:id="0">
    <w:p w:rsidR="002B43C5" w:rsidRDefault="002B43C5" w:rsidP="006168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F7" w:rsidRDefault="006168F7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139004"/>
      <w:docPartObj>
        <w:docPartGallery w:val="Page Numbers (Bottom of Page)"/>
        <w:docPartUnique/>
      </w:docPartObj>
    </w:sdtPr>
    <w:sdtContent>
      <w:p w:rsidR="006168F7" w:rsidRDefault="002174CD">
        <w:pPr>
          <w:pStyle w:val="Rodap"/>
          <w:jc w:val="right"/>
        </w:pPr>
        <w:fldSimple w:instr=" PAGE   \* MERGEFORMAT ">
          <w:r w:rsidR="002F32A6">
            <w:rPr>
              <w:noProof/>
            </w:rPr>
            <w:t>1</w:t>
          </w:r>
        </w:fldSimple>
      </w:p>
    </w:sdtContent>
  </w:sdt>
  <w:p w:rsidR="006168F7" w:rsidRDefault="006168F7">
    <w:pPr>
      <w:pStyle w:val="Rodap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F7" w:rsidRDefault="006168F7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B43C5" w:rsidRDefault="002B43C5" w:rsidP="006168F7">
      <w:pPr>
        <w:spacing w:after="0" w:line="240" w:lineRule="auto"/>
      </w:pPr>
      <w:r>
        <w:separator/>
      </w:r>
    </w:p>
  </w:footnote>
  <w:footnote w:type="continuationSeparator" w:id="0">
    <w:p w:rsidR="002B43C5" w:rsidRDefault="002B43C5" w:rsidP="006168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F7" w:rsidRDefault="006168F7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F7" w:rsidRDefault="006168F7" w:rsidP="006168F7">
    <w:pPr>
      <w:tabs>
        <w:tab w:val="center" w:pos="4252"/>
        <w:tab w:val="right" w:pos="8504"/>
      </w:tabs>
      <w:jc w:val="center"/>
      <w:rPr>
        <w:color w:val="000000"/>
      </w:rPr>
    </w:pPr>
    <w:r w:rsidRPr="006168F7">
      <w:rPr>
        <w:noProof/>
        <w:color w:val="000000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2352675</wp:posOffset>
          </wp:positionH>
          <wp:positionV relativeFrom="paragraph">
            <wp:posOffset>-175260</wp:posOffset>
          </wp:positionV>
          <wp:extent cx="603758" cy="463296"/>
          <wp:effectExtent l="19050" t="0" r="5080" b="0"/>
          <wp:wrapSquare wrapText="bothSides" distT="0" distB="0" distL="114300" distR="114300"/>
          <wp:docPr id="71968277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69" t="-874" r="-1069" b="-872"/>
                  <a:stretch>
                    <a:fillRect/>
                  </a:stretch>
                </pic:blipFill>
                <pic:spPr>
                  <a:xfrm>
                    <a:off x="0" y="0"/>
                    <a:ext cx="604520" cy="4629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color w:val="000000"/>
      </w:rPr>
      <w:t xml:space="preserve"> </w:t>
    </w:r>
  </w:p>
  <w:p w:rsidR="006168F7" w:rsidRPr="006168F7" w:rsidRDefault="006168F7" w:rsidP="006168F7">
    <w:pPr>
      <w:tabs>
        <w:tab w:val="center" w:pos="4252"/>
        <w:tab w:val="right" w:pos="8504"/>
      </w:tabs>
      <w:jc w:val="center"/>
      <w:rPr>
        <w:rFonts w:ascii="Times New Roman" w:hAnsi="Times New Roman" w:cs="Times New Roman"/>
        <w:color w:val="000000"/>
      </w:rPr>
    </w:pPr>
    <w:r w:rsidRPr="006168F7">
      <w:rPr>
        <w:rFonts w:ascii="Times New Roman" w:hAnsi="Times New Roman" w:cs="Times New Roman"/>
        <w:color w:val="000000"/>
      </w:rPr>
      <w:t>TRIBUNAL DE JUSTIÇA DO ESTADO DO AMAZONAS</w:t>
    </w:r>
  </w:p>
  <w:p w:rsidR="006168F7" w:rsidRPr="006168F7" w:rsidRDefault="006168F7" w:rsidP="006168F7">
    <w:pPr>
      <w:tabs>
        <w:tab w:val="center" w:pos="4252"/>
        <w:tab w:val="right" w:pos="8504"/>
      </w:tabs>
      <w:spacing w:line="240" w:lineRule="auto"/>
      <w:jc w:val="center"/>
      <w:rPr>
        <w:rFonts w:ascii="Times New Roman" w:hAnsi="Times New Roman" w:cs="Times New Roman"/>
        <w:color w:val="000000"/>
      </w:rPr>
    </w:pPr>
    <w:r w:rsidRPr="006168F7">
      <w:rPr>
        <w:rFonts w:ascii="Times New Roman" w:hAnsi="Times New Roman" w:cs="Times New Roman"/>
        <w:color w:val="000000"/>
      </w:rPr>
      <w:t>Secretaria do Tribunal Pleno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F7" w:rsidRDefault="006168F7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0F29AA"/>
    <w:multiLevelType w:val="multilevel"/>
    <w:tmpl w:val="50485376"/>
    <w:lvl w:ilvl="0">
      <w:start w:val="1"/>
      <w:numFmt w:val="bullet"/>
      <w:lvlText w:val="❖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➢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➢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◆"/>
      <w:lvlJc w:val="left"/>
      <w:pPr>
        <w:ind w:left="6480" w:hanging="360"/>
      </w:pPr>
      <w:rPr>
        <w:u w:val="none"/>
      </w:rPr>
    </w:lvl>
  </w:abstractNum>
  <w:abstractNum w:abstractNumId="1">
    <w:nsid w:val="33D81EBD"/>
    <w:multiLevelType w:val="multilevel"/>
    <w:tmpl w:val="EFC6365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nsid w:val="35717F22"/>
    <w:multiLevelType w:val="multilevel"/>
    <w:tmpl w:val="36920BE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205A8"/>
    <w:rsid w:val="00037D35"/>
    <w:rsid w:val="000D378D"/>
    <w:rsid w:val="0018508B"/>
    <w:rsid w:val="002174CD"/>
    <w:rsid w:val="00296669"/>
    <w:rsid w:val="002B43C5"/>
    <w:rsid w:val="002F32A6"/>
    <w:rsid w:val="00447B8F"/>
    <w:rsid w:val="004D648D"/>
    <w:rsid w:val="00523F6A"/>
    <w:rsid w:val="0055498C"/>
    <w:rsid w:val="005E7651"/>
    <w:rsid w:val="006168F7"/>
    <w:rsid w:val="006B3D8B"/>
    <w:rsid w:val="007E5A55"/>
    <w:rsid w:val="008655EF"/>
    <w:rsid w:val="008C702F"/>
    <w:rsid w:val="008E4EE5"/>
    <w:rsid w:val="009649C1"/>
    <w:rsid w:val="009934DB"/>
    <w:rsid w:val="00A51C0D"/>
    <w:rsid w:val="00B45B20"/>
    <w:rsid w:val="00C30960"/>
    <w:rsid w:val="00D17816"/>
    <w:rsid w:val="00D205A8"/>
    <w:rsid w:val="00DC2444"/>
    <w:rsid w:val="00E40936"/>
    <w:rsid w:val="00ED4743"/>
    <w:rsid w:val="00EF2F0F"/>
    <w:rsid w:val="00F310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05A8"/>
    <w:rPr>
      <w:rFonts w:ascii="Calibri" w:eastAsia="Calibri" w:hAnsi="Calibri" w:cs="Calibri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D205A8"/>
    <w:rPr>
      <w:rFonts w:ascii="Calibri" w:eastAsia="Calibri" w:hAnsi="Calibri" w:cs="Calibri"/>
      <w:lang w:eastAsia="pt-BR"/>
    </w:rPr>
  </w:style>
  <w:style w:type="character" w:styleId="Forte">
    <w:name w:val="Strong"/>
    <w:basedOn w:val="Fontepargpadro"/>
    <w:uiPriority w:val="22"/>
    <w:qFormat/>
    <w:rsid w:val="00D205A8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05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05A8"/>
    <w:rPr>
      <w:rFonts w:ascii="Tahoma" w:eastAsia="Calibri" w:hAnsi="Tahoma" w:cs="Tahoma"/>
      <w:sz w:val="16"/>
      <w:szCs w:val="16"/>
      <w:lang w:eastAsia="pt-BR"/>
    </w:rPr>
  </w:style>
  <w:style w:type="paragraph" w:styleId="SemEspaamento">
    <w:name w:val="No Spacing"/>
    <w:uiPriority w:val="1"/>
    <w:qFormat/>
    <w:rsid w:val="00D17816"/>
    <w:pPr>
      <w:spacing w:after="0" w:line="240" w:lineRule="auto"/>
    </w:pPr>
    <w:rPr>
      <w:rFonts w:ascii="Calibri" w:eastAsia="Calibri" w:hAnsi="Calibri" w:cs="Calibri"/>
      <w:lang w:eastAsia="pt-BR"/>
    </w:rPr>
  </w:style>
  <w:style w:type="paragraph" w:styleId="Corpodetexto">
    <w:name w:val="Body Text"/>
    <w:basedOn w:val="Normal"/>
    <w:link w:val="CorpodetextoChar"/>
    <w:uiPriority w:val="1"/>
    <w:qFormat/>
    <w:rsid w:val="00D1781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D17816"/>
    <w:rPr>
      <w:rFonts w:ascii="Times New Roman" w:eastAsia="Times New Roman" w:hAnsi="Times New Roman" w:cs="Times New Roman"/>
      <w:sz w:val="28"/>
      <w:szCs w:val="28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6168F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168F7"/>
    <w:rPr>
      <w:rFonts w:ascii="Calibri" w:eastAsia="Calibri" w:hAnsi="Calibri" w:cs="Calibri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6168F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168F7"/>
    <w:rPr>
      <w:rFonts w:ascii="Calibri" w:eastAsia="Calibri" w:hAnsi="Calibri" w:cs="Calibri"/>
      <w:lang w:eastAsia="pt-BR"/>
    </w:rPr>
  </w:style>
  <w:style w:type="paragraph" w:customStyle="1" w:styleId="textocentralizadomaiusculas">
    <w:name w:val="texto_centralizado_maiusculas"/>
    <w:basedOn w:val="Normal"/>
    <w:rsid w:val="002F32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ojustificadoata">
    <w:name w:val="texto_justificado_ata"/>
    <w:basedOn w:val="Normal"/>
    <w:rsid w:val="002F32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nfase">
    <w:name w:val="Emphasis"/>
    <w:basedOn w:val="Fontepargpadro"/>
    <w:uiPriority w:val="20"/>
    <w:qFormat/>
    <w:rsid w:val="002F32A6"/>
    <w:rPr>
      <w:i/>
      <w:iCs/>
    </w:rPr>
  </w:style>
  <w:style w:type="paragraph" w:styleId="NormalWeb">
    <w:name w:val="Normal (Web)"/>
    <w:basedOn w:val="Normal"/>
    <w:uiPriority w:val="99"/>
    <w:unhideWhenUsed/>
    <w:rsid w:val="002F32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95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21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1BDDB0-34CA-4E92-BBF0-67798A080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2094</Words>
  <Characters>11312</Characters>
  <Application>Microsoft Office Word</Application>
  <DocSecurity>0</DocSecurity>
  <Lines>94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liane.gomes</dc:creator>
  <cp:lastModifiedBy>liane.gomes</cp:lastModifiedBy>
  <cp:revision>2</cp:revision>
  <dcterms:created xsi:type="dcterms:W3CDTF">2025-10-15T17:57:00Z</dcterms:created>
  <dcterms:modified xsi:type="dcterms:W3CDTF">2025-10-15T17:57:00Z</dcterms:modified>
</cp:coreProperties>
</file>