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drawing>
          <wp:inline distB="19050" distT="19050" distL="19050" distR="19050">
            <wp:extent cx="897331" cy="897331"/>
            <wp:effectExtent b="0" l="0" r="0" t="0"/>
            <wp:docPr id="3" name="image5.png"/>
            <a:graphic>
              <a:graphicData uri="http://schemas.openxmlformats.org/drawingml/2006/picture">
                <pic:pic>
                  <pic:nvPicPr>
                    <pic:cNvPr id="0" name="image5.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i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91.1909484863281" w:right="591.041259765625" w:firstLine="3.7939453125"/>
        <w:jc w:val="left"/>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Sessão Ordinária do Egrégio Tribunal Pleno, em Manaus, 23 de setembro de 2025.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231.48658275604248" w:lineRule="auto"/>
        <w:ind w:left="586.2297058105469" w:right="617.481689453125" w:firstLine="0.87554931640625"/>
        <w:jc w:val="left"/>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Presidente: Exmo. Sr. Desembargador Jomar Ricardo Saunders Fernandes.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231.48658275604248" w:lineRule="auto"/>
        <w:ind w:left="582.1440124511719" w:right="575.68115234375" w:firstLine="4.96124267578125"/>
        <w:jc w:val="left"/>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Procuradora-Geral de Justiça: Exma. Sra. Dra. Leda Mara Nascimento Albuquerque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6171875" w:line="240" w:lineRule="auto"/>
        <w:ind w:left="594.9848937988281" w:right="0" w:firstLine="0"/>
        <w:jc w:val="left"/>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Secretária de Justiça: Dra. Daniele Costa Navegante.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1.021728515625" w:line="231.48623943328857" w:lineRule="auto"/>
        <w:ind w:left="582.1440124511719" w:right="532.239990234375" w:hanging="2.626495361328125"/>
        <w:jc w:val="both"/>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Aos vinte e três dias do mês de setembro de dois mil e vinte e cinco, nesta cidade de Manaus, reuniu-se às nove horas, em sessão ordinária, na sala de sessões, o Egrégio Tribunal Pleno, com a presença dos Excelentíssimos Senhores, Desembargador Jomar Ricardo Saunders Fernandes, presentes, Desembargador João de Jesus Abdala Simões, Desembargadora Maria das Graças Pessôa Figueiredo, Desembargadora Maria do Perpétuo Socorro Guedes Moura, Desembargador Yedo Simões de Oliveira, Desembargador Flávio Humberto Pascarelli Lopes, Desembargador Paulo Cesar Caminha e Lima, Desembargador Cláudio César Ramalheira Roessing, Desembargador Jorge Manoel Lopes Lins, Desembargador Lafayette Carneiro Vieira Júnior, Desembargadora Nélia Caminha Jorge, Desembargador Airton Luís Corrêa Gentil, Desembargador José Hamilton Saraiva dos Santos, Desembargador Ernesto Anselmo Chíxaro, Desembargador Délcio Luís Santos, Desembargadora Vânia Maria Marques Marinho, Desembargador Abraham Peixoto Campos Filho, Desembargadora Onilza Abreu Gerth, Desembargadora Mirza Telma de Oliveira Cunha, Desembargadora Luiza Cristina Nascimento da Costa Marques, Desembargador Henrique Veiga Lima, Desembargadora Ida Maria da Costa Andrade e Desembargadora Lia Maria Guedes de Freitas e a Exma. Sra. Dra. Anabel Vitória Mendonça de Souza, Procuradora-Geral de Justiça, em substituição.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Ausências Justificadas</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Desembargadora Carla Maria Santos dos Reis e Desembargador Cezar Luiz Bandiera. Havendo número legal, o Desembargador Presidente, declarou aberta a sessão, autorizando a senhora Secretária a fazer a leitura da Ata da Sessão anterior, que foi dispensada, com o assentimento dos demais pares e aprovada, na forma lavrada, sendo, em seguida, assinada. Na sequência, o Desembargador Presidente para apreciação dos Processos com Julgamento Suspenso ou Adiado – PROJUDI: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01-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5754089355469" w:line="240" w:lineRule="auto"/>
        <w:ind w:left="0" w:right="0" w:firstLine="0"/>
        <w:jc w:val="center"/>
        <w:rPr>
          <w:rFonts w:ascii="Arial" w:cs="Arial" w:eastAsia="Arial" w:hAnsi="Arial"/>
          <w:b w:val="0"/>
          <w:i w:val="0"/>
          <w:smallCaps w:val="0"/>
          <w:strike w:val="0"/>
          <w:color w:val="bebebe"/>
          <w:sz w:val="20"/>
          <w:szCs w:val="20"/>
          <w:u w:val="none"/>
          <w:shd w:fill="auto" w:val="clear"/>
          <w:vertAlign w:val="baseline"/>
        </w:rPr>
      </w:pPr>
      <w:r w:rsidDel="00000000" w:rsidR="00000000" w:rsidRPr="00000000">
        <w:rPr>
          <w:rFonts w:ascii="Arial" w:cs="Arial" w:eastAsia="Arial" w:hAnsi="Arial"/>
          <w:b w:val="0"/>
          <w:i w:val="0"/>
          <w:smallCaps w:val="0"/>
          <w:strike w:val="0"/>
          <w:color w:val="bebebe"/>
          <w:sz w:val="20"/>
          <w:szCs w:val="20"/>
          <w:u w:val="none"/>
          <w:shd w:fill="auto" w:val="clear"/>
          <w:vertAlign w:val="baseline"/>
          <w:rtl w:val="0"/>
        </w:rPr>
        <w:t xml:space="preserve">Ata de julgamento SECJUS 2487724 SEI 2025/000004978-00 / pg. 1</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585.6460571289062" w:right="561.96044921875" w:firstLine="1.459197998046875"/>
        <w:jc w:val="both"/>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4003387-30.2024.8.04.0000 - Mandado de Segurança Cível</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Impetrante: Maria Eridalva dos Santos Brito. Impetrante: Felipe Augusto de Souza.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Advogado: Christian Araújo de Souza (13291/AM).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Impetrado: Exmo. Sr. Governador do Estado do Amazonas. Impetrado: Exmo. Sr.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6533203125" w:line="231.4863395690918" w:lineRule="auto"/>
        <w:ind w:left="576.3072204589844" w:right="532.239990234375" w:firstLine="15.175628662109375"/>
        <w:jc w:val="both"/>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Comandante Geral da Polícia Militar do Estado do Amazonas.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Representante: Procuradoria Geral do Estado do Amazonas - PGE .Procuradora-Geral de Justiça: Exma. Sra. Dra. Leda Mara Nascimento Albuquerque. Presidente: Exmo. Sr. Des. Jomar Ricardo Saunders Fernandes. Relator: Exmo. Sr. Des. Paulo César Caminha e Lima.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Por unanimidade de votos, o egrégio Tribunal Pleno decidiu extinguir o processo sem resolução do mérito, quanto ao Governador do Estado do Amazonas e ao Comandante-Geral da Polícia Militar do Estado do Amazonas, com fundamento no art. 485, inciso VI, do CPC; e determina a remessa dos autos, com distribuição livre, às Câmaras Reunidas deste Tribunal de Justiça, para prosseguimento da análise da presente impetração apenas em relação ao Secretário de Estado de Administração e Gestão do Amazonas.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02 - 4003290- 98.2022.8.04.0000 - Ação Direta de Inconstitucionalidade.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(Lei Estadual n.º 5.661/2021, que dispõe sobre a definição de Sala de Estado Maior, a fim de suplementar o disposto na Lei Federal n.º 8.906/1994 – Estatuto da Ordem dos Advogados do Brasil).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Requerente: Ministério Público do Estado do Amazonas. Interessada : Assembleia Legislativa do Estado do Amazonas - ALE/AM.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Procurador-Geral: Exmo. Sr. Dr. Robert Wagner Fonseca de Oliveira (OAB: 6529/AM).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Interessada: Procuradoria Geral do Estado do Amazonas – PGE/AM.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Procurador-Geral: Exmo. Sr. Dr. Giordano Bruno Costa da Cruz (OAB: A761/AM). Procuradores: Ricardo Antônio Rezende De Jesus (OAB: 17303/AM), Aline Teixeira Leal Nunes (OAB: 7632/AM), Fabiano Buriol (OAB: 7657/AM), Eugênio Nunes Silva (OAB: A763/AM), Yolanda Correa Pereira (OAB: 1779/AM) e Isaltino José Barbosa Neto (OAB: 9055/AM).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Interessado: Ordem dos Advogados do Brasil - Seccional Amazonas.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Advogado: Exmo. Sr. Dr. Jean Cleuter Simões Mendonça (OAB: 3808/AM). Procuradora-Geral de Justiça: Exma. Sra. Dra. Leda Mara Nascimento Albuquerque. Presidente: Exmo. Sr. Des. Jomar Ricardo Saunders Fernandes. Relatora: Exma. Sra. Desa. Onilza Abreu Gerth.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Realizadas sustentações orais (em 16.09.2025): Dr. Paulo Lindoso Lima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pela Procuradoria Geral do Estado do Amazonas;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Dra. Carla Dayany da Luz de Abreu</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pela Ordem dos Advogados do Brasil - OAB/AM.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Preliminar de Mérito</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suscitada pela Assembleia Legislativa do Estado do Amazonas quanto à impossibilidade jurídica do pedido por suposta ofensa reflexa à Constituição Estadual. Posicionamento da Relatora quanto à Preliminar suscitada: apontou como parâmetros de controle de constitucionalidade da presente ação os arts. 2º, inciso II, c/c art. 17, inciso I; art. 18, inciso XI; e art. 19, inciso III, todos da Constituição do Estado do Amazonas.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Voto da Relatora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Por entender configurada a usurpação da competência legislativa privativa da União, julga procedente o pedido, para declarar a inconstitucionalidade dos artigos 1.º, "parte final", e incisos I a V; o art. 2º, inciso II, "parte final", e inciso III, em especial a expressão 'ao menos duas vezes'; e o art. 4º, parágrafo único, da Lei n.º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i w:val="0"/>
          <w:smallCaps w:val="0"/>
          <w:strike w:val="0"/>
          <w:color w:val="bebebe"/>
          <w:sz w:val="20"/>
          <w:szCs w:val="20"/>
          <w:u w:val="none"/>
          <w:shd w:fill="auto" w:val="clear"/>
          <w:vertAlign w:val="baseline"/>
        </w:rPr>
      </w:pPr>
      <w:r w:rsidDel="00000000" w:rsidR="00000000" w:rsidRPr="00000000">
        <w:rPr>
          <w:rFonts w:ascii="Arial" w:cs="Arial" w:eastAsia="Arial" w:hAnsi="Arial"/>
          <w:b w:val="0"/>
          <w:i w:val="0"/>
          <w:smallCaps w:val="0"/>
          <w:strike w:val="0"/>
          <w:color w:val="bebebe"/>
          <w:sz w:val="20"/>
          <w:szCs w:val="20"/>
          <w:u w:val="none"/>
          <w:shd w:fill="auto" w:val="clear"/>
          <w:vertAlign w:val="baseline"/>
          <w:rtl w:val="0"/>
        </w:rPr>
        <w:t xml:space="preserve">Ata de julgamento SECJUS 2487724 SEI 2025/000004978-00 / pg. 2</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57.62939453125" w:right="566.241455078125" w:firstLine="36.188201904296875"/>
        <w:jc w:val="both"/>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5.661/2021.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Voto-vista divergente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do Des. Flávio Pascarelli (em 16/09/25): Vota pela improcedência da presente Ação Direta de Inconstitucionalidade.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prorrogada vista ao Des. Délcio Luís Santos.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PROCESSOS ADMINISTRATIVOS</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 03 - 0015235- 82.2024.8.04.0000 – Processo Administrativo Disciplinar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em face de Magistrado. Requerente: Tribunal Pleno do Tribunal de Justiça do Estado do Amazonas. Requerido: MM. Diego Daniel Dal Bosco. Advogado: Maurício Vieira de Castro Filho (11.035/Am).Presidente: Exmo. Sr. Des. Jomar Ricardo Saunders Fernandes.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Relatora</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Exma. Sra. Desa. Luiza Cristina Nascimento da Costa Marques</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Realizada Sustentação oral em 09.09.2025: Dr. Maurício Vieira de Castro Filho (11.035/AM), pelo Requerido.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Em consonância com o parecer ministerial, rejeita a preliminar de nulidade suscitada em relação à portaria inaugural e, no mérito, julga procedente o processo administrativo disciplinar, para aplicar ao magistrado processado a sanção de aposentadoria compulsória, com vencimentos proporcionais ao tempo de serviço, nos termos do art. 56 da Lei Orgânica da Magistratura Nacional.1ª Preliminar (levantada em sustentação oral) quanto ao “</w:t>
      </w:r>
      <w:r w:rsidDel="00000000" w:rsidR="00000000" w:rsidRPr="00000000">
        <w:rPr>
          <w:rFonts w:ascii="Times New Roman" w:cs="Times New Roman" w:eastAsia="Times New Roman" w:hAnsi="Times New Roman"/>
          <w:b w:val="0"/>
          <w:i w:val="1"/>
          <w:smallCaps w:val="0"/>
          <w:strike w:val="0"/>
          <w:color w:val="000000"/>
          <w:sz w:val="29.18400001525879"/>
          <w:szCs w:val="29.18400001525879"/>
          <w:u w:val="none"/>
          <w:shd w:fill="auto" w:val="clear"/>
          <w:vertAlign w:val="baseline"/>
          <w:rtl w:val="0"/>
        </w:rPr>
        <w:t xml:space="preserve">bis in idem</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(pendente de colheita de voto).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Apresentada divergência pelo Des. Flávio Pascarelli (em 09/09/2025)</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que entende tratar-se do mesmo fato apreciado no Processo Administrativo Disciplinar nº 0010549-81.2023.8.04.0000.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Voto -vista da Desa. Vânia Marinho: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vota pela rejeição da preliminar de </w:t>
      </w:r>
      <w:r w:rsidDel="00000000" w:rsidR="00000000" w:rsidRPr="00000000">
        <w:rPr>
          <w:rFonts w:ascii="Times New Roman" w:cs="Times New Roman" w:eastAsia="Times New Roman" w:hAnsi="Times New Roman"/>
          <w:b w:val="0"/>
          <w:i w:val="1"/>
          <w:smallCaps w:val="0"/>
          <w:strike w:val="0"/>
          <w:color w:val="000000"/>
          <w:sz w:val="29.18400001525879"/>
          <w:szCs w:val="29.18400001525879"/>
          <w:u w:val="none"/>
          <w:shd w:fill="auto" w:val="clear"/>
          <w:vertAlign w:val="baseline"/>
          <w:rtl w:val="0"/>
        </w:rPr>
        <w:t xml:space="preserve">bis in idem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suscitada em sustentação oral e, no mérito, converge integralmente com o judicioso voto lançado pela eminente Desembargadora Relatora, no sentido da condenação do Magistrado Requerido à pena de aposentadoria compulsória com proventos proporcionais. 2ª Preliminar de Mérito: alegação de nulidade da portaria de instauração do PAD, por suposta inobservância do que dispõe o art. 14, § 5.º, da Resolução n.º 135/11 do Conselho Nacional de Justiça. (pendente de colheita de voto).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Antecipação de voto com a Relatora: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1) Des. João de Jesus Abdala Simões; 2) Des. Jorge Manoel Lopes Lins; 3) Des. Lafayette Carneiro Vieira Júnior; 4) Desa. Nélia Caminha Jorge; 5) Des. Airton Luís Corrêa Gentil; 6) Des. José Hamilton Saraiva dos Santos; 7) Des. Délcio Luís Santos; 8) Desa. Vânia Maria Marques Marinho; 9) Des. Abraham Peixoto Campos Filho; 10) Desa. Onilza Abreu Gerth; 11) Desa. Ida Maria Costa Andrade. Julgamento suspenso: Pedido de vista do Des. Yedo Simões de Oliveira.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04 - 0018662- 16.2025.8.04.9001 – Termo de Ajustamento de Conduta - TAC.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Requerente: Corregedoria Geral de Justiça. Requerido: MM. Túlio de Oliveira Dorinho. Presidente: Exmo. Sr. Des. Jomar Ricardo Saunders Fernandes. Corregedor-Geral de Justiça/Relator: Exmo. Sr. Des. José Hamilton Saraiva dos Santos.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Decisão: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Por unanimidade o egrégio Tribunal Pleno decidiu aprovar o Termo de Ajustamento de Conduta – TAC, celebrado com o Dr. Túlio de Oliveira Dorinho, nos exatos termos do instrumento, como medida consensual alternativa ao processo disciplinar e à punição.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05 - 0017123- 15.2025.8.04.9001- Embargos de Declaração em Processo Administrativo Disciplinar. Embargante: Diego Daniel Dal Bosco.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Advogado: Maurício Vieira de Castro Filho (11.035/Am). Embargado: Tribunal Pleno do Tribunal de Justiça do Amazonas Presidente: Exmo. Sr. Des. Jomar Ricardo Saunders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i w:val="0"/>
          <w:smallCaps w:val="0"/>
          <w:strike w:val="0"/>
          <w:color w:val="bebebe"/>
          <w:sz w:val="20"/>
          <w:szCs w:val="20"/>
          <w:u w:val="none"/>
          <w:shd w:fill="auto" w:val="clear"/>
          <w:vertAlign w:val="baseline"/>
        </w:rPr>
      </w:pPr>
      <w:r w:rsidDel="00000000" w:rsidR="00000000" w:rsidRPr="00000000">
        <w:rPr>
          <w:rFonts w:ascii="Arial" w:cs="Arial" w:eastAsia="Arial" w:hAnsi="Arial"/>
          <w:b w:val="0"/>
          <w:i w:val="0"/>
          <w:smallCaps w:val="0"/>
          <w:strike w:val="0"/>
          <w:color w:val="bebebe"/>
          <w:sz w:val="20"/>
          <w:szCs w:val="20"/>
          <w:u w:val="none"/>
          <w:shd w:fill="auto" w:val="clear"/>
          <w:vertAlign w:val="baseline"/>
          <w:rtl w:val="0"/>
        </w:rPr>
        <w:t xml:space="preserve">Ata de julgamento SECJUS 2487724 SEI 2025/000004978-00 / pg. 3</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582.1440124511719" w:right="532.239990234375" w:firstLine="2.334747314453125"/>
        <w:jc w:val="both"/>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Fernandes. Relator: Exmo. Sr. Des Abraham Peixoto Campos Filho. Adiado por indisponibilidade do sistema Projudi.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06 - 0018350-40.2025.8.04.9001- Processo Administrativo. Requerente: Sandra Onete da Silva,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Assistente Judiciário. Interessado: Tribunal de Justiça do Estado do Amazonas. Presidente/Relator: Exmo. Sr. Des. Jomar Ricardo Saunders Fernandes. Assunto: Aposentadoria por invalidez. Adiado por indisponibilidade do sistema Projudi.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PROCESSOS ADMINISTRATIVOS – SEI:</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 01 - Processo Administrativo n.º 2025/000039468-00.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EDITAL N.° 22/2025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REMOÇÃO</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 PARA A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1ª VARA DA COMARCA DE IRANDUBA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DO ESTADO DO AMAZONAS (CRITÉRIO: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MERECIMENTO)</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(em decorrência da promoção, pelo critério de merecimento, da Dra. Larissa Padilha Roriz Penna para a 11ª Vara Criminal da Comarca de Manaus, conforme Ato n.º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3395690918" w:lineRule="auto"/>
        <w:ind w:left="579.2256164550781" w:right="553.5205078125" w:firstLine="5.253143310546875"/>
        <w:jc w:val="both"/>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406, de 08 de julho de 2025).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Inscrito</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:1 – Dr.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Leonardo Mattedi Matarangas</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titular da Vara Única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O egrégio Tribunal Pleno do Tribunal de Justiça do Estado do Amazonas, em votação eletrônica, decidiu remover para a 1ª Vara da Comarca de Iranduba/Am, o Dr.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Leonardo Mattedi Matarangas,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obedecido o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critério de merecimento. 02 - Processo Administrativo n.º 2025/000040881-00.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EDITAL N.º 25/2025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 PTJ -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REMOÇÃO</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 PARA A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15ª VARA CÍVEL E DE ACIDENTES DO TRABALHO</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 DA COMARCA DE MANAUS DO ESTADO DO AMAZONAS (CRITÉRIO: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MERECIMENTO)</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(em decorrência da promoção, pelo critério de merecimento, da Dra. Ida Maria Costa de Andrade ao cargo de Desembargadora desta Corte de Justiça, conforme Ato n.º 389, de 01 de julho de 2025).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Inscrita: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1 - Dra.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Irlena Leal Benchimol</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titular da 5ª Vara do Juizado Especial Cível, PA n.º 2025/000043929-00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(1º Quinto)</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O egrégio Tribunal Pleno do Tribunal de Justiça do Estado do Amazonas, em votação eletrônica, decidiu remover para a para a 15ª Vara Cível e de Acidentes do Trabalho da Comarca de Manaus/AM a Dra.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Irlena Leal Benchimol</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obedecido o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critério de merecimento. 03 - Processo Administrativo n.º 2025/000040888-00. EDITAL N.° 26/2025 – PTJ - REMOÇÃO PARA A 11ª VARA CÍVEL E DE ACIDENTES DE TRABALHO DA COMARCA DE MANAUS DO ESTADO DO AMAZONAS (CRITÉRIO: ANTIGUIDADE).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(em decorrência da promoção, pelo critério de antiguidade, da Dra. Lia Maria Guedes de Freitas ao cargo de Desembargadora desta Corte de Justiça, conforme Ato n.º 391, de 01 de julho de 2025).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Inscritos</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1 - Dra.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Irlena Leal Benchimol</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titular da 5ª Vara do Juizado Especial Cível, PA n.º 2025/000043906-00; (Removida). 2 –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single"/>
          <w:shd w:fill="auto" w:val="clear"/>
          <w:vertAlign w:val="baseline"/>
          <w:rtl w:val="0"/>
        </w:rPr>
        <w:t xml:space="preserve">Dra.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Careen Aguiar Fernandes</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titular da Vara de Garantias Penais e de Inquéritos Policiais - Juíza 07, PA n.º 2025/000044537-00; 3 – Dra.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Andréa Jane Silva de Medeiros</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titular da 5ª Vara Criminal, PA n.º 2025/000043940-00; 4 – Dr.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Francisco Soares de Souza</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titular do 11º Juizado Especial Cível, PA n.º 2025/000043565-00; 5 – Dr.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Celso Souza de Paula</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titular da 3ª Vara de Delitos de Tráfico de Drogas, PA n.º 2025/000042942-00; 6 – Dr.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Antônio Itamar de Souza Gonzaga</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titular da 1ª Vara do Juizado Especial da Fazenda Pública Estadual e Municipal, PA n.º 2025/000043652-00; 7 – Dra.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Patrícia Macêdo de Campos</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titular da 8ª Vara Criminal, PA n.º 2025/000042772-00; 8 – Dr.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Áldrin Henrique de Castro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i w:val="0"/>
          <w:smallCaps w:val="0"/>
          <w:strike w:val="0"/>
          <w:color w:val="bebebe"/>
          <w:sz w:val="20"/>
          <w:szCs w:val="20"/>
          <w:u w:val="none"/>
          <w:shd w:fill="auto" w:val="clear"/>
          <w:vertAlign w:val="baseline"/>
        </w:rPr>
        <w:sectPr>
          <w:pgSz w:h="16840" w:w="11900" w:orient="portrait"/>
          <w:pgMar w:bottom="53.43902587890625" w:top="351.35986328125" w:left="723.8706970214844" w:right="708.319091796875" w:header="0" w:footer="720"/>
          <w:pgNumType w:start="1"/>
        </w:sectPr>
      </w:pPr>
      <w:r w:rsidDel="00000000" w:rsidR="00000000" w:rsidRPr="00000000">
        <w:rPr>
          <w:rFonts w:ascii="Arial" w:cs="Arial" w:eastAsia="Arial" w:hAnsi="Arial"/>
          <w:b w:val="0"/>
          <w:i w:val="0"/>
          <w:smallCaps w:val="0"/>
          <w:strike w:val="0"/>
          <w:color w:val="bebebe"/>
          <w:sz w:val="20"/>
          <w:szCs w:val="20"/>
          <w:u w:val="none"/>
          <w:shd w:fill="auto" w:val="clear"/>
          <w:vertAlign w:val="baseline"/>
          <w:rtl w:val="0"/>
        </w:rPr>
        <w:t xml:space="preserve">Ata de julgamento SECJUS 2487724 SEI 2025/000004978-00 / pg. 4</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0" w:right="0" w:firstLine="0"/>
        <w:jc w:val="left"/>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Rodrigues</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titular da 10ª Vara Criminal, PA n.º 2025/000044228-00; 9 – Dr.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André Luiz Nogueira Borges de Campos</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titular da 10ª Vara de Família, PA n.º 2025/000043219-00; 10 – Dr.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Igor de Carvalho Leal Campagnolli</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titular da Vara de Garantias Penais e de Inquéritos Policiais - Juiz 9, PA n.º 2025/000043003-00; 11 – Dr.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Fábio Lopes Alfaia</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titular da 2ª Vara do Tribunal do Júri – Juiz Sumariante, PA n.º 2025/000041851-00; 12 - Dr.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James Oliveira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29665374756" w:lineRule="auto"/>
        <w:ind w:left="0" w:right="0" w:firstLine="0"/>
        <w:jc w:val="left"/>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dos Santos</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titular da Vara de Garantias Penais e Inquéritos Policiais - Juiz 11, PA n.º 2025/000044560-00; 13 - Dra.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Scarlet Braga Barbosa Viana</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titular da 7ª Vara Criminal, PA n.º 2025/000043428-00; 14 – Dr.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Marcelo Cruz de Oliveira</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titular da 2ª Vara do Tribunal do Júri - Juiz Presidente, PA n.º 2025/000044192-00.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À unanimidade, o egrégio Tribunal Pleno do Tribunal de Justiça do Estado do Amazonas, decidiu remover para a 11ª Vara Cível e de Acidentes de Trabalho da Comarca de Manaus/AM, a Dra.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Careen Aguiar Fernandes,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obedecido o critério de antiguidade. Nesse momento foi autorizada a interrupção da transmissão via internet para que fossem apreciados os processos administrativos que tramitam sob segredo de justiça: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04 - Processo Administrativo nº 2025/000038149-00. REQUERIMENTO DE CONDIÇÃO ESPECIAL DE TRABALHO, NA MODALIDADE DE TRABALHO REMOTO, FORMULADO PELA MAGISTRADA CLARISSA RIBEIRO LINO, NOS TERMOS DA RESOLUÇÃO TJAM N.º 23/2023</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RESULTADO: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Aprovado conforme o parecer da Corregedoria Geral de Justiça.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05 - Processo Administrativo nº 2025/000024691- 00. REQUERIMENTO DE CONDIÇÃO ESPECIAL DE TRABALHO, NA MODALIDADE DE TRABALHO REMOTO, FORMULADO PELA MAGISTRADA ROSEANE DO VALE CAVALCANTE JACINTO, NOS TERMOS DA RESOLUÇÃO TJAM N.º 23/2023. RESULTADO: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Indeferido o pedido conforme o parecer da Corregedoria-Geral de Justiça.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06 - Processo Administrativo nº 2024/000060910- 00. REQUERIMENTO DE CONDIÇÃO ESPECIAL DE TRABALHO, NA MODALIDADE DE TRABALHO REMOTO, FORMULADO PELO SERVIDOR VINÍCIUS BRITO DOS SANTOS, NOS TERMOS DA RESOLUÇÃO TJAM N.º 24/2023. </w:t>
      </w: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Aprovado conforme o parecer da Corregedoria-Geral de Justiça. 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1.376953125" w:line="199.92000102996826" w:lineRule="auto"/>
        <w:ind w:left="0" w:right="0" w:firstLine="0"/>
        <w:jc w:val="left"/>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i w:val="0"/>
          <w:smallCaps w:val="0"/>
          <w:strike w:val="0"/>
          <w:color w:val="000000"/>
          <w:sz w:val="29.18400001525879"/>
          <w:szCs w:val="29.18400001525879"/>
          <w:u w:val="none"/>
          <w:shd w:fill="auto" w:val="clear"/>
          <w:vertAlign w:val="baseline"/>
          <w:rtl w:val="0"/>
        </w:rPr>
        <w:t xml:space="preserve">Airton Luís Corrêa Gentil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369384765625" w:line="199.92000102996826" w:lineRule="auto"/>
        <w:ind w:left="0" w:right="0" w:firstLine="0"/>
        <w:jc w:val="left"/>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9.18400001525879"/>
          <w:szCs w:val="29.18400001525879"/>
          <w:u w:val="none"/>
          <w:shd w:fill="auto" w:val="clear"/>
          <w:vertAlign w:val="baseline"/>
          <w:rtl w:val="0"/>
        </w:rPr>
        <w:t xml:space="preserve">Presidente, em substituição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8.8606262207031" w:line="226.5785551071167" w:lineRule="auto"/>
        <w:ind w:left="0" w:right="0" w:firstLine="0"/>
        <w:jc w:val="left"/>
        <w:rPr>
          <w:rFonts w:ascii="Times New Roman" w:cs="Times New Roman" w:eastAsia="Times New Roman" w:hAnsi="Times New Roman"/>
          <w:b w:val="0"/>
          <w:i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i w:val="0"/>
          <w:smallCaps w:val="0"/>
          <w:strike w:val="0"/>
          <w:color w:val="000000"/>
          <w:sz w:val="23.040000915527344"/>
          <w:szCs w:val="23.040000915527344"/>
          <w:u w:val="none"/>
          <w:shd w:fill="auto" w:val="clear"/>
          <w:vertAlign w:val="baseline"/>
          <w:rtl w:val="0"/>
        </w:rPr>
        <w:t xml:space="preserve">Airton Luis Corrêa Gentil</w:t>
      </w:r>
      <w:r w:rsidDel="00000000" w:rsidR="00000000" w:rsidRPr="00000000">
        <w:rPr>
          <w:rFonts w:ascii="Times New Roman" w:cs="Times New Roman" w:eastAsia="Times New Roman" w:hAnsi="Times New Roman"/>
          <w:b w:val="0"/>
          <w:i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i w:val="0"/>
          <w:smallCaps w:val="0"/>
          <w:strike w:val="0"/>
          <w:color w:val="000000"/>
          <w:sz w:val="23.040000915527344"/>
          <w:szCs w:val="23.040000915527344"/>
          <w:u w:val="none"/>
          <w:shd w:fill="auto" w:val="clear"/>
          <w:vertAlign w:val="baseline"/>
          <w:rtl w:val="0"/>
        </w:rPr>
        <w:t xml:space="preserve">, em 06/10/2025, às 11:14,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-107745</wp:posOffset>
            </wp:positionV>
            <wp:extent cx="868070" cy="585216"/>
            <wp:effectExtent b="0" l="0" r="0" t="0"/>
            <wp:wrapSquare wrapText="right" distB="19050" distT="19050" distL="19050" distR="19050"/>
            <wp:docPr id="5"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5.2037048339844" w:line="199.92000102996826" w:lineRule="auto"/>
        <w:ind w:left="0" w:right="0" w:firstLine="0"/>
        <w:jc w:val="left"/>
        <w:rPr>
          <w:rFonts w:ascii="Arial" w:cs="Arial" w:eastAsia="Arial" w:hAnsi="Arial"/>
          <w:b w:val="0"/>
          <w:i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040000915527344"/>
          <w:szCs w:val="23.040000915527344"/>
          <w:u w:val="none"/>
          <w:shd w:fill="auto" w:val="clear"/>
          <w:vertAlign w:val="baseline"/>
        </w:rPr>
        <w:drawing>
          <wp:inline distB="19050" distT="19050" distL="19050" distR="19050">
            <wp:extent cx="868070" cy="585216"/>
            <wp:effectExtent b="0" l="0" r="0" t="0"/>
            <wp:docPr id="4" name="image3.png"/>
            <a:graphic>
              <a:graphicData uri="http://schemas.openxmlformats.org/drawingml/2006/picture">
                <pic:pic>
                  <pic:nvPicPr>
                    <pic:cNvPr id="0" name="image3.png"/>
                    <pic:cNvPicPr preferRelativeResize="0"/>
                  </pic:nvPicPr>
                  <pic:blipFill>
                    <a:blip r:embed="rId8"/>
                    <a:srcRect b="0" l="0" r="0" t="0"/>
                    <a:stretch>
                      <a:fillRect/>
                    </a:stretch>
                  </pic:blipFill>
                  <pic:spPr>
                    <a:xfrm>
                      <a:off x="0" y="0"/>
                      <a:ext cx="868070" cy="585216"/>
                    </a:xfrm>
                    <a:prstGeom prst="rect"/>
                    <a:ln/>
                  </pic:spPr>
                </pic:pic>
              </a:graphicData>
            </a:graphic>
          </wp:inline>
        </w:drawing>
      </w:r>
      <w:r w:rsidDel="00000000" w:rsidR="00000000" w:rsidRPr="00000000">
        <w:rPr>
          <w:rFonts w:ascii="Arial" w:cs="Arial" w:eastAsia="Arial" w:hAnsi="Arial"/>
          <w:b w:val="0"/>
          <w:i w:val="0"/>
          <w:smallCaps w:val="0"/>
          <w:strike w:val="0"/>
          <w:color w:val="bebebe"/>
          <w:sz w:val="20"/>
          <w:szCs w:val="20"/>
          <w:u w:val="none"/>
          <w:shd w:fill="auto" w:val="clear"/>
          <w:vertAlign w:val="baseline"/>
          <w:rtl w:val="0"/>
        </w:rPr>
        <w:t xml:space="preserve">Ata de julgamento SECJUS 2487724 SEI 2025/000004978-00 / pg. 5</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68017578125" w:line="226.5740203857422" w:lineRule="auto"/>
        <w:ind w:left="0" w:right="0" w:firstLine="0"/>
        <w:jc w:val="left"/>
        <w:rPr>
          <w:rFonts w:ascii="Times New Roman" w:cs="Times New Roman" w:eastAsia="Times New Roman" w:hAnsi="Times New Roman"/>
          <w:b w:val="0"/>
          <w:i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i w:val="0"/>
          <w:smallCaps w:val="0"/>
          <w:strike w:val="0"/>
          <w:color w:val="000000"/>
          <w:sz w:val="23.040000915527344"/>
          <w:szCs w:val="23.040000915527344"/>
          <w:u w:val="none"/>
          <w:shd w:fill="auto" w:val="clear"/>
          <w:vertAlign w:val="baseline"/>
          <w:rtl w:val="0"/>
        </w:rPr>
        <w:t xml:space="preserve">Daniele Costa Navegante</w:t>
      </w:r>
      <w:r w:rsidDel="00000000" w:rsidR="00000000" w:rsidRPr="00000000">
        <w:rPr>
          <w:rFonts w:ascii="Times New Roman" w:cs="Times New Roman" w:eastAsia="Times New Roman" w:hAnsi="Times New Roman"/>
          <w:b w:val="0"/>
          <w:i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3.040000915527344"/>
          <w:szCs w:val="23.040000915527344"/>
          <w:u w:val="none"/>
          <w:shd w:fill="auto" w:val="clear"/>
          <w:vertAlign w:val="baseline"/>
          <w:rtl w:val="0"/>
        </w:rPr>
        <w:t xml:space="preserve">Secretário(a)</w:t>
      </w:r>
      <w:r w:rsidDel="00000000" w:rsidR="00000000" w:rsidRPr="00000000">
        <w:rPr>
          <w:rFonts w:ascii="Times New Roman" w:cs="Times New Roman" w:eastAsia="Times New Roman" w:hAnsi="Times New Roman"/>
          <w:b w:val="0"/>
          <w:i w:val="0"/>
          <w:smallCaps w:val="0"/>
          <w:strike w:val="0"/>
          <w:color w:val="000000"/>
          <w:sz w:val="23.040000915527344"/>
          <w:szCs w:val="23.040000915527344"/>
          <w:u w:val="none"/>
          <w:shd w:fill="auto" w:val="clear"/>
          <w:vertAlign w:val="baseline"/>
          <w:rtl w:val="0"/>
        </w:rPr>
        <w:t xml:space="preserve">, em 06/10/2025, às 12:34,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-107746</wp:posOffset>
            </wp:positionV>
            <wp:extent cx="868070" cy="585216"/>
            <wp:effectExtent b="0" l="0" r="0" t="0"/>
            <wp:wrapSquare wrapText="right" distB="19050" distT="19050" distL="19050" distR="19050"/>
            <wp:docPr id="2"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8.09326171875" w:line="199.92000102996826" w:lineRule="auto"/>
        <w:ind w:left="0" w:right="0" w:firstLine="0"/>
        <w:jc w:val="left"/>
        <w:rPr>
          <w:rFonts w:ascii="Times New Roman" w:cs="Times New Roman" w:eastAsia="Times New Roman" w:hAnsi="Times New Roman"/>
          <w:b w:val="0"/>
          <w:i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-58978</wp:posOffset>
            </wp:positionV>
            <wp:extent cx="838810" cy="838809"/>
            <wp:effectExtent b="0" l="0" r="0" t="0"/>
            <wp:wrapSquare wrapText="right" distB="19050" distT="19050" distL="19050" distR="19050"/>
            <wp:docPr id="1" name="image4.png"/>
            <a:graphic>
              <a:graphicData uri="http://schemas.openxmlformats.org/drawingml/2006/picture">
                <pic:pic>
                  <pic:nvPicPr>
                    <pic:cNvPr id="0" name="image4.png"/>
                    <pic:cNvPicPr preferRelativeResize="0"/>
                  </pic:nvPicPr>
                  <pic:blipFill>
                    <a:blip r:embed="rId10"/>
                    <a:srcRect b="0" l="0" r="0" t="0"/>
                    <a:stretch>
                      <a:fillRect/>
                    </a:stretch>
                  </pic:blipFill>
                  <pic:spPr>
                    <a:xfrm>
                      <a:off x="0" y="0"/>
                      <a:ext cx="838810" cy="838809"/>
                    </a:xfrm>
                    <a:prstGeom prst="rect"/>
                    <a:ln/>
                  </pic:spPr>
                </pic:pic>
              </a:graphicData>
            </a:graphic>
          </wp:anchor>
        </w:drawing>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i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26900482178" w:lineRule="auto"/>
        <w:ind w:left="0" w:right="0" w:firstLine="0"/>
        <w:jc w:val="left"/>
        <w:rPr>
          <w:rFonts w:ascii="Times New Roman" w:cs="Times New Roman" w:eastAsia="Times New Roman" w:hAnsi="Times New Roman"/>
          <w:b w:val="0"/>
          <w:i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i w:val="0"/>
          <w:smallCaps w:val="0"/>
          <w:strike w:val="0"/>
          <w:color w:val="000000"/>
          <w:sz w:val="23.040000915527344"/>
          <w:szCs w:val="23.040000915527344"/>
          <w:u w:val="none"/>
          <w:shd w:fill="auto" w:val="clear"/>
          <w:vertAlign w:val="baseline"/>
          <w:rtl w:val="0"/>
        </w:rPr>
        <w:t xml:space="preserve">2487724 </w:t>
      </w:r>
      <w:r w:rsidDel="00000000" w:rsidR="00000000" w:rsidRPr="00000000">
        <w:rPr>
          <w:rFonts w:ascii="Times New Roman" w:cs="Times New Roman" w:eastAsia="Times New Roman" w:hAnsi="Times New Roman"/>
          <w:b w:val="0"/>
          <w:i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i w:val="0"/>
          <w:smallCaps w:val="0"/>
          <w:strike w:val="0"/>
          <w:color w:val="000000"/>
          <w:sz w:val="23.040000915527344"/>
          <w:szCs w:val="23.040000915527344"/>
          <w:u w:val="none"/>
          <w:shd w:fill="auto" w:val="clear"/>
          <w:vertAlign w:val="baseline"/>
          <w:rtl w:val="0"/>
        </w:rPr>
        <w:t xml:space="preserve">C7C7FE52</w:t>
      </w:r>
      <w:r w:rsidDel="00000000" w:rsidR="00000000" w:rsidRPr="00000000">
        <w:rPr>
          <w:rFonts w:ascii="Times New Roman" w:cs="Times New Roman" w:eastAsia="Times New Roman" w:hAnsi="Times New Roman"/>
          <w:b w:val="0"/>
          <w:i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66796875" w:line="14201.604309082031" w:lineRule="auto"/>
        <w:ind w:left="0" w:right="0" w:firstLine="0"/>
        <w:jc w:val="left"/>
        <w:rPr>
          <w:rFonts w:ascii="Arial" w:cs="Arial" w:eastAsia="Arial" w:hAnsi="Arial"/>
          <w:b w:val="0"/>
          <w:i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43199920654297"/>
          <w:szCs w:val="18.43199920654297"/>
          <w:u w:val="none"/>
          <w:shd w:fill="auto" w:val="clear"/>
          <w:vertAlign w:val="baseline"/>
          <w:rtl w:val="0"/>
        </w:rPr>
        <w:t xml:space="preserve">2025/000004978-00 2487724v3 </w:t>
      </w:r>
      <w:r w:rsidDel="00000000" w:rsidR="00000000" w:rsidRPr="00000000">
        <w:rPr>
          <w:rFonts w:ascii="Arial" w:cs="Arial" w:eastAsia="Arial" w:hAnsi="Arial"/>
          <w:b w:val="0"/>
          <w:i w:val="0"/>
          <w:smallCaps w:val="0"/>
          <w:strike w:val="0"/>
          <w:color w:val="bebebe"/>
          <w:sz w:val="20"/>
          <w:szCs w:val="20"/>
          <w:u w:val="none"/>
          <w:shd w:fill="auto" w:val="clear"/>
          <w:vertAlign w:val="baseline"/>
          <w:rtl w:val="0"/>
        </w:rPr>
        <w:t xml:space="preserve">Ata de julgamento SECJUS 2487724 SEI 2025/000004978-00 / pg. 6</w:t>
      </w:r>
    </w:p>
    <w:sectPr>
      <w:type w:val="continuous"/>
      <w:pgSz w:h="16840" w:w="11900" w:orient="portrait"/>
      <w:pgMar w:bottom="53.43902587890625" w:top="351.359863281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image" Target="media/image4.png"/><Relationship Id="rId9" Type="http://schemas.openxmlformats.org/officeDocument/2006/relationships/image" Target="media/image1.png"/><Relationship Id="rId5" Type="http://schemas.openxmlformats.org/officeDocument/2006/relationships/styles" Target="styles.xml"/><Relationship Id="rId6" Type="http://schemas.openxmlformats.org/officeDocument/2006/relationships/image" Target="media/image5.png"/><Relationship Id="rId7" Type="http://schemas.openxmlformats.org/officeDocument/2006/relationships/image" Target="media/image2.png"/><Relationship Id="rId8"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