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8" w:after="1"/>
        <w:rPr>
          <w:sz w:val="17"/>
        </w:rPr>
      </w:pPr>
    </w:p>
    <w:p>
      <w:pPr>
        <w:pStyle w:val="BodyText"/>
        <w:ind w:left="7174"/>
        <w:rPr>
          <w:sz w:val="20"/>
        </w:rPr>
      </w:pPr>
      <w:r>
        <w:rPr>
          <w:sz w:val="20"/>
        </w:rPr>
        <w:drawing>
          <wp:inline distT="0" distB="0" distL="0" distR="0">
            <wp:extent cx="876300" cy="876300"/>
            <wp:effectExtent l="0" t="0" r="0" b="0"/>
            <wp:docPr id="5" name="Image 5" descr="Timbre"/>
            <wp:cNvGraphicFramePr>
              <a:graphicFrameLocks/>
            </wp:cNvGraphicFramePr>
            <a:graphic>
              <a:graphicData uri="http://schemas.openxmlformats.org/drawingml/2006/picture">
                <pic:pic>
                  <pic:nvPicPr>
                    <pic:cNvPr id="5" name="Image 5" descr="Timbre"/>
                    <pic:cNvPicPr/>
                  </pic:nvPicPr>
                  <pic:blipFill>
                    <a:blip r:embed="rId7" cstate="print"/>
                    <a:stretch>
                      <a:fillRect/>
                    </a:stretch>
                  </pic:blipFill>
                  <pic:spPr>
                    <a:xfrm>
                      <a:off x="0" y="0"/>
                      <a:ext cx="876300" cy="876300"/>
                    </a:xfrm>
                    <a:prstGeom prst="rect">
                      <a:avLst/>
                    </a:prstGeom>
                  </pic:spPr>
                </pic:pic>
              </a:graphicData>
            </a:graphic>
          </wp:inline>
        </w:drawing>
      </w:r>
      <w:r>
        <w:rPr>
          <w:sz w:val="20"/>
        </w:rPr>
      </w:r>
    </w:p>
    <w:p>
      <w:pPr>
        <w:spacing w:before="53"/>
        <w:ind w:left="21" w:right="0" w:firstLine="0"/>
        <w:jc w:val="center"/>
        <w:rPr>
          <w:sz w:val="20"/>
        </w:rPr>
      </w:pPr>
      <w:r>
        <w:rPr>
          <w:sz w:val="20"/>
        </w:rPr>
        <w:t>TRIBUNAL</w:t>
      </w:r>
      <w:r>
        <w:rPr>
          <w:spacing w:val="-13"/>
          <w:sz w:val="20"/>
        </w:rPr>
        <w:t> </w:t>
      </w:r>
      <w:r>
        <w:rPr>
          <w:sz w:val="20"/>
        </w:rPr>
        <w:t>DE</w:t>
      </w:r>
      <w:r>
        <w:rPr>
          <w:spacing w:val="-6"/>
          <w:sz w:val="20"/>
        </w:rPr>
        <w:t> </w:t>
      </w:r>
      <w:r>
        <w:rPr>
          <w:sz w:val="20"/>
        </w:rPr>
        <w:t>JUSTIÇA</w:t>
      </w:r>
      <w:r>
        <w:rPr>
          <w:spacing w:val="-13"/>
          <w:sz w:val="20"/>
        </w:rPr>
        <w:t> </w:t>
      </w:r>
      <w:r>
        <w:rPr>
          <w:sz w:val="20"/>
        </w:rPr>
        <w:t>DO</w:t>
      </w:r>
      <w:r>
        <w:rPr>
          <w:spacing w:val="-4"/>
          <w:sz w:val="20"/>
        </w:rPr>
        <w:t> </w:t>
      </w:r>
      <w:r>
        <w:rPr>
          <w:sz w:val="20"/>
        </w:rPr>
        <w:t>ESTADO</w:t>
      </w:r>
      <w:r>
        <w:rPr>
          <w:spacing w:val="-4"/>
          <w:sz w:val="20"/>
        </w:rPr>
        <w:t> </w:t>
      </w:r>
      <w:r>
        <w:rPr>
          <w:sz w:val="20"/>
        </w:rPr>
        <w:t>DO</w:t>
      </w:r>
      <w:r>
        <w:rPr>
          <w:spacing w:val="-12"/>
          <w:sz w:val="20"/>
        </w:rPr>
        <w:t> </w:t>
      </w:r>
      <w:r>
        <w:rPr>
          <w:spacing w:val="-2"/>
          <w:sz w:val="20"/>
        </w:rPr>
        <w:t>AMAZONAS</w:t>
      </w:r>
    </w:p>
    <w:p>
      <w:pPr>
        <w:spacing w:before="14"/>
        <w:ind w:left="21" w:right="0" w:firstLine="0"/>
        <w:jc w:val="center"/>
        <w:rPr>
          <w:sz w:val="18"/>
        </w:rPr>
      </w:pPr>
      <w:r>
        <w:rPr>
          <w:sz w:val="18"/>
        </w:rPr>
        <w:t>Av.</w:t>
      </w:r>
      <w:r>
        <w:rPr>
          <w:spacing w:val="-12"/>
          <w:sz w:val="18"/>
        </w:rPr>
        <w:t> </w:t>
      </w:r>
      <w:r>
        <w:rPr>
          <w:sz w:val="18"/>
        </w:rPr>
        <w:t>André</w:t>
      </w:r>
      <w:r>
        <w:rPr>
          <w:spacing w:val="-11"/>
          <w:sz w:val="18"/>
        </w:rPr>
        <w:t> </w:t>
      </w:r>
      <w:r>
        <w:rPr>
          <w:sz w:val="18"/>
        </w:rPr>
        <w:t>Araújo,</w:t>
      </w:r>
      <w:r>
        <w:rPr>
          <w:spacing w:val="-3"/>
          <w:sz w:val="18"/>
        </w:rPr>
        <w:t> </w:t>
      </w:r>
      <w:r>
        <w:rPr>
          <w:sz w:val="18"/>
        </w:rPr>
        <w:t>S/N</w:t>
      </w:r>
      <w:r>
        <w:rPr>
          <w:spacing w:val="-2"/>
          <w:sz w:val="18"/>
        </w:rPr>
        <w:t> </w:t>
      </w:r>
      <w:r>
        <w:rPr>
          <w:sz w:val="18"/>
        </w:rPr>
        <w:t>-</w:t>
      </w:r>
      <w:r>
        <w:rPr>
          <w:spacing w:val="-1"/>
          <w:sz w:val="18"/>
        </w:rPr>
        <w:t> </w:t>
      </w:r>
      <w:r>
        <w:rPr>
          <w:sz w:val="18"/>
        </w:rPr>
        <w:t>Bairro</w:t>
      </w:r>
      <w:r>
        <w:rPr>
          <w:spacing w:val="-12"/>
          <w:sz w:val="18"/>
        </w:rPr>
        <w:t> </w:t>
      </w:r>
      <w:r>
        <w:rPr>
          <w:sz w:val="18"/>
        </w:rPr>
        <w:t>Aleixo</w:t>
      </w:r>
      <w:r>
        <w:rPr>
          <w:spacing w:val="-1"/>
          <w:sz w:val="18"/>
        </w:rPr>
        <w:t> </w:t>
      </w:r>
      <w:r>
        <w:rPr>
          <w:sz w:val="18"/>
        </w:rPr>
        <w:t>-</w:t>
      </w:r>
      <w:r>
        <w:rPr>
          <w:spacing w:val="-2"/>
          <w:sz w:val="18"/>
        </w:rPr>
        <w:t> </w:t>
      </w:r>
      <w:r>
        <w:rPr>
          <w:sz w:val="18"/>
        </w:rPr>
        <w:t>CEP</w:t>
      </w:r>
      <w:r>
        <w:rPr>
          <w:spacing w:val="-9"/>
          <w:sz w:val="18"/>
        </w:rPr>
        <w:t> </w:t>
      </w:r>
      <w:r>
        <w:rPr>
          <w:sz w:val="18"/>
        </w:rPr>
        <w:t>69060-000</w:t>
      </w:r>
      <w:r>
        <w:rPr>
          <w:spacing w:val="-2"/>
          <w:sz w:val="18"/>
        </w:rPr>
        <w:t> </w:t>
      </w:r>
      <w:r>
        <w:rPr>
          <w:sz w:val="18"/>
        </w:rPr>
        <w:t>-</w:t>
      </w:r>
      <w:r>
        <w:rPr>
          <w:spacing w:val="-2"/>
          <w:sz w:val="18"/>
        </w:rPr>
        <w:t> </w:t>
      </w:r>
      <w:r>
        <w:rPr>
          <w:sz w:val="18"/>
        </w:rPr>
        <w:t>Manaus</w:t>
      </w:r>
      <w:r>
        <w:rPr>
          <w:spacing w:val="-2"/>
          <w:sz w:val="18"/>
        </w:rPr>
        <w:t> </w:t>
      </w:r>
      <w:r>
        <w:rPr>
          <w:sz w:val="18"/>
        </w:rPr>
        <w:t>-</w:t>
      </w:r>
      <w:r>
        <w:rPr>
          <w:spacing w:val="-11"/>
          <w:sz w:val="18"/>
        </w:rPr>
        <w:t> </w:t>
      </w:r>
      <w:r>
        <w:rPr>
          <w:sz w:val="18"/>
        </w:rPr>
        <w:t>AM</w:t>
      </w:r>
      <w:r>
        <w:rPr>
          <w:spacing w:val="-2"/>
          <w:sz w:val="18"/>
        </w:rPr>
        <w:t> </w:t>
      </w:r>
      <w:r>
        <w:rPr>
          <w:sz w:val="18"/>
        </w:rPr>
        <w:t>-</w:t>
      </w:r>
      <w:r>
        <w:rPr>
          <w:spacing w:val="-1"/>
          <w:sz w:val="18"/>
        </w:rPr>
        <w:t> </w:t>
      </w:r>
      <w:hyperlink r:id="rId8">
        <w:r>
          <w:rPr>
            <w:spacing w:val="-2"/>
            <w:sz w:val="18"/>
          </w:rPr>
          <w:t>www.tjam.jus.br</w:t>
        </w:r>
      </w:hyperlink>
    </w:p>
    <w:p>
      <w:pPr>
        <w:pStyle w:val="BodyText"/>
        <w:spacing w:before="51"/>
        <w:rPr>
          <w:sz w:val="18"/>
        </w:rPr>
      </w:pPr>
    </w:p>
    <w:p>
      <w:pPr>
        <w:spacing w:before="0"/>
        <w:ind w:left="21" w:right="0" w:firstLine="0"/>
        <w:jc w:val="center"/>
        <w:rPr>
          <w:b/>
          <w:sz w:val="26"/>
        </w:rPr>
      </w:pPr>
      <w:r>
        <w:rPr>
          <w:b/>
          <w:spacing w:val="-8"/>
          <w:sz w:val="26"/>
        </w:rPr>
        <w:t>ATA</w:t>
      </w:r>
      <w:r>
        <w:rPr>
          <w:b/>
          <w:spacing w:val="-15"/>
          <w:sz w:val="26"/>
        </w:rPr>
        <w:t> </w:t>
      </w:r>
      <w:r>
        <w:rPr>
          <w:b/>
          <w:spacing w:val="-8"/>
          <w:sz w:val="26"/>
        </w:rPr>
        <w:t>DE</w:t>
      </w:r>
      <w:r>
        <w:rPr>
          <w:b/>
          <w:spacing w:val="-1"/>
          <w:sz w:val="26"/>
        </w:rPr>
        <w:t> </w:t>
      </w:r>
      <w:r>
        <w:rPr>
          <w:b/>
          <w:spacing w:val="-8"/>
          <w:sz w:val="26"/>
        </w:rPr>
        <w:t>JULGAMENTO</w:t>
      </w:r>
    </w:p>
    <w:p>
      <w:pPr>
        <w:pStyle w:val="Heading1"/>
        <w:spacing w:line="336" w:lineRule="auto" w:before="282"/>
        <w:ind w:right="5594"/>
      </w:pPr>
      <w:r>
        <w:rPr/>
        <w:t>Sessão</w:t>
      </w:r>
      <w:r>
        <w:rPr>
          <w:spacing w:val="-5"/>
        </w:rPr>
        <w:t> </w:t>
      </w:r>
      <w:r>
        <w:rPr/>
        <w:t>Ordinária</w:t>
      </w:r>
      <w:r>
        <w:rPr>
          <w:spacing w:val="-5"/>
        </w:rPr>
        <w:t> </w:t>
      </w:r>
      <w:r>
        <w:rPr/>
        <w:t>do</w:t>
      </w:r>
      <w:r>
        <w:rPr>
          <w:spacing w:val="-5"/>
        </w:rPr>
        <w:t> </w:t>
      </w:r>
      <w:r>
        <w:rPr/>
        <w:t>Egrégio</w:t>
      </w:r>
      <w:r>
        <w:rPr>
          <w:spacing w:val="-10"/>
        </w:rPr>
        <w:t> </w:t>
      </w:r>
      <w:r>
        <w:rPr/>
        <w:t>Tribunal</w:t>
      </w:r>
      <w:r>
        <w:rPr>
          <w:spacing w:val="-5"/>
        </w:rPr>
        <w:t> </w:t>
      </w:r>
      <w:r>
        <w:rPr/>
        <w:t>Pleno,</w:t>
      </w:r>
      <w:r>
        <w:rPr>
          <w:spacing w:val="-5"/>
        </w:rPr>
        <w:t> </w:t>
      </w:r>
      <w:r>
        <w:rPr/>
        <w:t>em</w:t>
      </w:r>
      <w:r>
        <w:rPr>
          <w:spacing w:val="-5"/>
        </w:rPr>
        <w:t> </w:t>
      </w:r>
      <w:r>
        <w:rPr/>
        <w:t>Manaus,</w:t>
      </w:r>
      <w:r>
        <w:rPr>
          <w:spacing w:val="-6"/>
        </w:rPr>
        <w:t> </w:t>
      </w:r>
      <w:r>
        <w:rPr/>
        <w:t>22</w:t>
      </w:r>
      <w:r>
        <w:rPr>
          <w:spacing w:val="-5"/>
        </w:rPr>
        <w:t> </w:t>
      </w:r>
      <w:r>
        <w:rPr/>
        <w:t>de</w:t>
      </w:r>
      <w:r>
        <w:rPr>
          <w:spacing w:val="-5"/>
        </w:rPr>
        <w:t> </w:t>
      </w:r>
      <w:r>
        <w:rPr/>
        <w:t>abril</w:t>
      </w:r>
      <w:r>
        <w:rPr>
          <w:spacing w:val="-5"/>
        </w:rPr>
        <w:t> </w:t>
      </w:r>
      <w:r>
        <w:rPr/>
        <w:t>de</w:t>
      </w:r>
      <w:r>
        <w:rPr>
          <w:spacing w:val="-6"/>
        </w:rPr>
        <w:t> </w:t>
      </w:r>
      <w:r>
        <w:rPr/>
        <w:t>2025. Presidente, em exercício: Exmo. Sr. Des.</w:t>
      </w:r>
      <w:r>
        <w:rPr>
          <w:spacing w:val="-6"/>
        </w:rPr>
        <w:t> </w:t>
      </w:r>
      <w:r>
        <w:rPr/>
        <w:t>Airton Luís Corrêa Gentil Procurador de Justiça: Exmo. Sr. Dr.</w:t>
      </w:r>
      <w:r>
        <w:rPr>
          <w:spacing w:val="40"/>
        </w:rPr>
        <w:t> </w:t>
      </w:r>
      <w:r>
        <w:rPr/>
        <w:t>André Virgilio Belota Seffair</w:t>
      </w:r>
    </w:p>
    <w:p>
      <w:pPr>
        <w:spacing w:line="320" w:lineRule="exact" w:before="0"/>
        <w:ind w:left="723" w:right="0" w:firstLine="0"/>
        <w:jc w:val="left"/>
        <w:rPr>
          <w:b/>
          <w:sz w:val="28"/>
        </w:rPr>
      </w:pPr>
      <w:r>
        <w:rPr>
          <w:b/>
          <w:sz w:val="28"/>
        </w:rPr>
        <w:t>Secretária</w:t>
      </w:r>
      <w:r>
        <w:rPr>
          <w:b/>
          <w:spacing w:val="-4"/>
          <w:sz w:val="28"/>
        </w:rPr>
        <w:t> </w:t>
      </w:r>
      <w:r>
        <w:rPr>
          <w:b/>
          <w:sz w:val="28"/>
        </w:rPr>
        <w:t>de</w:t>
      </w:r>
      <w:r>
        <w:rPr>
          <w:b/>
          <w:spacing w:val="-2"/>
          <w:sz w:val="28"/>
        </w:rPr>
        <w:t> </w:t>
      </w:r>
      <w:r>
        <w:rPr>
          <w:b/>
          <w:sz w:val="28"/>
        </w:rPr>
        <w:t>Justiça:</w:t>
      </w:r>
      <w:r>
        <w:rPr>
          <w:b/>
          <w:spacing w:val="-2"/>
          <w:sz w:val="28"/>
        </w:rPr>
        <w:t> </w:t>
      </w:r>
      <w:r>
        <w:rPr>
          <w:b/>
          <w:sz w:val="28"/>
        </w:rPr>
        <w:t>Dra.</w:t>
      </w:r>
      <w:r>
        <w:rPr>
          <w:b/>
          <w:spacing w:val="-2"/>
          <w:sz w:val="28"/>
        </w:rPr>
        <w:t> </w:t>
      </w:r>
      <w:r>
        <w:rPr>
          <w:b/>
          <w:sz w:val="28"/>
        </w:rPr>
        <w:t>Daniele</w:t>
      </w:r>
      <w:r>
        <w:rPr>
          <w:b/>
          <w:spacing w:val="-2"/>
          <w:sz w:val="28"/>
        </w:rPr>
        <w:t> </w:t>
      </w:r>
      <w:r>
        <w:rPr>
          <w:b/>
          <w:sz w:val="28"/>
        </w:rPr>
        <w:t>Costa</w:t>
      </w:r>
      <w:r>
        <w:rPr>
          <w:b/>
          <w:spacing w:val="-2"/>
          <w:sz w:val="28"/>
        </w:rPr>
        <w:t> Navegante.</w:t>
      </w:r>
    </w:p>
    <w:p>
      <w:pPr>
        <w:pStyle w:val="BodyText"/>
        <w:spacing w:before="256"/>
        <w:rPr>
          <w:b/>
        </w:rPr>
      </w:pPr>
    </w:p>
    <w:p>
      <w:pPr>
        <w:pStyle w:val="BodyText"/>
        <w:spacing w:line="244" w:lineRule="auto"/>
        <w:ind w:left="723" w:right="700"/>
        <w:jc w:val="both"/>
        <w:rPr>
          <w:b/>
        </w:rPr>
      </w:pPr>
      <w:r>
        <w:rPr/>
        <w:t>Aos vinte e dois dias do mês de abril de dois mil e vinte e cinco, nesta cidade de Manaus, reuniu-se às nove horas, em </w:t>
      </w:r>
      <w:r>
        <w:rPr/>
        <w:t>sessão ordinária, na sala de sessões, o Egrégio Tribunal Pleno, com a presença dos Excelentíssimos Senhores Desembargador</w:t>
      </w:r>
      <w:r>
        <w:rPr>
          <w:spacing w:val="-4"/>
        </w:rPr>
        <w:t> </w:t>
      </w:r>
      <w:r>
        <w:rPr/>
        <w:t>Airton Luís Corrêa Gentil, Presidente em substituição, presentes, Desembargador João de Jesus Abdala Simões, Desembargadora Maria das Graças Pessôa Figueiredo, Desembargadora Maria do Perpétuo Socorro Guedes Moura, Desembargador Domingos Jorge Chalub Pereira, Desembargador Yedo Simões de Oliveira, Desembargador Flávio Humberto Pascarelli Lopes, Desembargador Paulo Cesar Caminha e Lima, Desembargador Cláudio César Ramalheira Roessing, Desembargadora Carla Maria Santos dos Reis, Desembargador Jorge Manoel Lopes Lins, Desembargador Lafayette Carneiro Vieira Júnior, Desembargadora Nélia Caminha Jorge, Desembargador</w:t>
      </w:r>
      <w:r>
        <w:rPr>
          <w:spacing w:val="-5"/>
        </w:rPr>
        <w:t> </w:t>
      </w:r>
      <w:r>
        <w:rPr/>
        <w:t>Anselmo Chíxaro, Desembargador José Hamilton Saraiva dos Santos, Desembargador Délcio Luís Santos, Desembargadora Vânia Maria Marques Marinho, Desembargador Cezar Luiz Bandiera, Desembargadora Luiza Cristina Nascimento da Costa Marques, Desembargador Henrique</w:t>
      </w:r>
      <w:r>
        <w:rPr>
          <w:spacing w:val="-3"/>
        </w:rPr>
        <w:t> </w:t>
      </w:r>
      <w:r>
        <w:rPr/>
        <w:t>Veiga Lima, Dra. Lia Maria Guedes de Freitas, Juíza de Direito convocada e o Exmo. Sr. Dr.</w:t>
      </w:r>
      <w:r>
        <w:rPr>
          <w:spacing w:val="40"/>
        </w:rPr>
        <w:t> </w:t>
      </w:r>
      <w:r>
        <w:rPr/>
        <w:t>André Virgilio Belota Seffair, representante do Graduado Órgão Ministerial. </w:t>
      </w:r>
      <w:r>
        <w:rPr>
          <w:b/>
          <w:u w:val="single"/>
        </w:rPr>
        <w:t>Ausências Justificadas</w:t>
      </w:r>
      <w:r>
        <w:rPr>
          <w:b/>
        </w:rPr>
        <w:t>: </w:t>
      </w:r>
      <w:r>
        <w:rPr/>
        <w:t>Desembargador Jomar Ricardo Saunders Fernandes, Presidente, Desembargador Abraham Peixoto Campos Filho, Desembargadora Onilza Abreu Gerth e Desembargadora Mirza Telma de Oliveira Cunha. Havendo número legal, o Desembargador Presidente, declarou aberta a sessão, autorizando a senhora Secretária a fazer a leitura da Ata da Sessão anterior, que foi dispensada, com o assentimento dos demais pares e aprovada, na forma lavrada, sendo, em seguida, assinada. Invertida a ordem de pauta, foram chamados os processos com pedido de sustentação oral. </w:t>
      </w:r>
      <w:r>
        <w:rPr>
          <w:b/>
        </w:rPr>
        <w:t>01 - 4002276-11.2024.8.04.0000</w:t>
      </w:r>
      <w:r>
        <w:rPr>
          <w:b/>
          <w:spacing w:val="19"/>
        </w:rPr>
        <w:t> </w:t>
      </w:r>
      <w:r>
        <w:rPr>
          <w:b/>
        </w:rPr>
        <w:t>-</w:t>
      </w:r>
      <w:r>
        <w:rPr>
          <w:b/>
          <w:spacing w:val="22"/>
        </w:rPr>
        <w:t> </w:t>
      </w:r>
      <w:r>
        <w:rPr>
          <w:b/>
        </w:rPr>
        <w:t>Mandado</w:t>
      </w:r>
      <w:r>
        <w:rPr>
          <w:b/>
          <w:spacing w:val="22"/>
        </w:rPr>
        <w:t> </w:t>
      </w:r>
      <w:r>
        <w:rPr>
          <w:b/>
        </w:rPr>
        <w:t>de</w:t>
      </w:r>
      <w:r>
        <w:rPr>
          <w:b/>
          <w:spacing w:val="22"/>
        </w:rPr>
        <w:t> </w:t>
      </w:r>
      <w:r>
        <w:rPr>
          <w:b/>
        </w:rPr>
        <w:t>Segurança</w:t>
      </w:r>
      <w:r>
        <w:rPr>
          <w:b/>
          <w:spacing w:val="22"/>
        </w:rPr>
        <w:t> </w:t>
      </w:r>
      <w:r>
        <w:rPr>
          <w:b/>
        </w:rPr>
        <w:t>Cível</w:t>
      </w:r>
      <w:r>
        <w:rPr>
          <w:b/>
          <w:spacing w:val="22"/>
        </w:rPr>
        <w:t> </w:t>
      </w:r>
      <w:r>
        <w:rPr>
          <w:b/>
        </w:rPr>
        <w:t>-</w:t>
      </w:r>
      <w:r>
        <w:rPr>
          <w:b/>
          <w:spacing w:val="22"/>
        </w:rPr>
        <w:t> </w:t>
      </w:r>
      <w:r>
        <w:rPr>
          <w:b/>
        </w:rPr>
        <w:t>nº</w:t>
      </w:r>
      <w:r>
        <w:rPr>
          <w:b/>
          <w:spacing w:val="22"/>
        </w:rPr>
        <w:t> </w:t>
      </w:r>
      <w:r>
        <w:rPr>
          <w:b/>
        </w:rPr>
        <w:t>14</w:t>
      </w:r>
      <w:r>
        <w:rPr>
          <w:b/>
          <w:spacing w:val="22"/>
        </w:rPr>
        <w:t> </w:t>
      </w:r>
      <w:r>
        <w:rPr>
          <w:b/>
        </w:rPr>
        <w:t>na</w:t>
      </w:r>
      <w:r>
        <w:rPr>
          <w:b/>
          <w:spacing w:val="22"/>
        </w:rPr>
        <w:t> </w:t>
      </w:r>
      <w:r>
        <w:rPr>
          <w:b/>
        </w:rPr>
        <w:t>Pauta</w:t>
      </w:r>
      <w:r>
        <w:rPr>
          <w:b/>
          <w:spacing w:val="22"/>
        </w:rPr>
        <w:t> </w:t>
      </w:r>
      <w:r>
        <w:rPr>
          <w:b/>
        </w:rPr>
        <w:t>eletrônica.</w:t>
      </w:r>
      <w:r>
        <w:rPr>
          <w:b/>
          <w:spacing w:val="22"/>
        </w:rPr>
        <w:t> </w:t>
      </w:r>
      <w:r>
        <w:rPr>
          <w:b/>
        </w:rPr>
        <w:t>Impetrante:</w:t>
      </w:r>
      <w:r>
        <w:rPr>
          <w:b/>
          <w:spacing w:val="22"/>
        </w:rPr>
        <w:t> </w:t>
      </w:r>
      <w:r>
        <w:rPr>
          <w:b/>
        </w:rPr>
        <w:t>Mario</w:t>
      </w:r>
      <w:r>
        <w:rPr>
          <w:b/>
          <w:spacing w:val="22"/>
        </w:rPr>
        <w:t> </w:t>
      </w:r>
      <w:r>
        <w:rPr>
          <w:b/>
        </w:rPr>
        <w:t>Jorge</w:t>
      </w:r>
      <w:r>
        <w:rPr>
          <w:b/>
          <w:spacing w:val="22"/>
        </w:rPr>
        <w:t> </w:t>
      </w:r>
      <w:r>
        <w:rPr>
          <w:b/>
          <w:spacing w:val="-2"/>
        </w:rPr>
        <w:t>Silva</w:t>
      </w:r>
    </w:p>
    <w:p>
      <w:pPr>
        <w:pStyle w:val="BodyText"/>
        <w:spacing w:after="0" w:line="244" w:lineRule="auto"/>
        <w:jc w:val="both"/>
        <w:rPr>
          <w:b/>
        </w:rPr>
        <w:sectPr>
          <w:headerReference w:type="default" r:id="rId5"/>
          <w:footerReference w:type="default" r:id="rId6"/>
          <w:type w:val="continuous"/>
          <w:pgSz w:w="16840" w:h="11900" w:orient="landscape"/>
          <w:pgMar w:header="284" w:footer="264" w:top="480" w:bottom="460" w:left="566" w:right="566"/>
          <w:pgNumType w:start="1"/>
        </w:sectPr>
      </w:pPr>
    </w:p>
    <w:p>
      <w:pPr>
        <w:spacing w:line="244" w:lineRule="auto" w:before="78"/>
        <w:ind w:left="723" w:right="700" w:firstLine="0"/>
        <w:jc w:val="both"/>
        <w:rPr>
          <w:b/>
          <w:sz w:val="28"/>
        </w:rPr>
      </w:pPr>
      <w:r>
        <w:rPr>
          <w:b/>
          <w:sz w:val="28"/>
        </w:rPr>
        <w:t>de Figueiredo. </w:t>
      </w:r>
      <w:r>
        <w:rPr>
          <w:sz w:val="28"/>
        </w:rPr>
        <w:t>Advogado: Thiago Calandrini de Oliveira dos Anjos (15899/AM). </w:t>
      </w:r>
      <w:r>
        <w:rPr>
          <w:b/>
          <w:sz w:val="28"/>
        </w:rPr>
        <w:t>Impetrado: Governador do Estado do Amazonas. Impetrado: Estado do Amazonas. </w:t>
      </w:r>
      <w:r>
        <w:rPr>
          <w:sz w:val="28"/>
        </w:rPr>
        <w:t>Procurador: Paulo Victor Costa Brito. Procuradora-Geral de Justiça: </w:t>
      </w:r>
      <w:r>
        <w:rPr>
          <w:sz w:val="28"/>
        </w:rPr>
        <w:t>Exma. Sra. Dra. Leda Mara Nascimento Albuquerque. Presidente: Exmo. Sr. Des. Jomar Ricardo Saunders Fernandes. </w:t>
      </w:r>
      <w:r>
        <w:rPr>
          <w:b/>
          <w:sz w:val="28"/>
        </w:rPr>
        <w:t>Relator: Exmo. Sr. Desdor.</w:t>
      </w:r>
      <w:r>
        <w:rPr>
          <w:b/>
          <w:spacing w:val="-9"/>
          <w:sz w:val="28"/>
        </w:rPr>
        <w:t> </w:t>
      </w:r>
      <w:r>
        <w:rPr>
          <w:b/>
          <w:sz w:val="28"/>
        </w:rPr>
        <w:t>Yedo Simões de Oliveira</w:t>
      </w:r>
      <w:r>
        <w:rPr>
          <w:sz w:val="28"/>
        </w:rPr>
        <w:t>.</w:t>
      </w:r>
      <w:r>
        <w:rPr>
          <w:spacing w:val="-14"/>
          <w:sz w:val="28"/>
        </w:rPr>
        <w:t> </w:t>
      </w:r>
      <w:r>
        <w:rPr>
          <w:sz w:val="28"/>
        </w:rPr>
        <w:t>Após a manifestação de voto do Relator, o advogado do impetrante dispensou a sustentação oral requerida, sendo colhida a seguinte decisão: </w:t>
      </w:r>
      <w:r>
        <w:rPr>
          <w:b/>
          <w:sz w:val="28"/>
          <w:u w:val="single"/>
        </w:rPr>
        <w:t>Decisão</w:t>
      </w:r>
      <w:r>
        <w:rPr>
          <w:sz w:val="28"/>
        </w:rPr>
        <w:t>: Por unanimidade de votos, em dissonância com o parecer ministerial, o Egrégio Tribunal Pleno decidiu conceder parcialmente a segurança vindicada, a fim reconhecer o direito líquido e certo do impetrante à implementação dos reajustes da Gratificação de Exercício Policial (GEP) de forma escalonada, conforme delineado pela Lei Estadual n.º 4.576/2018,</w:t>
      </w:r>
      <w:r>
        <w:rPr>
          <w:spacing w:val="40"/>
          <w:sz w:val="28"/>
        </w:rPr>
        <w:t> </w:t>
      </w:r>
      <w:r>
        <w:rPr>
          <w:sz w:val="28"/>
        </w:rPr>
        <w:t>com efeitos financeiros a contar da data de impetração do presente </w:t>
      </w:r>
      <w:r>
        <w:rPr>
          <w:i/>
          <w:sz w:val="28"/>
        </w:rPr>
        <w:t>mandamus</w:t>
      </w:r>
      <w:r>
        <w:rPr>
          <w:sz w:val="28"/>
        </w:rPr>
        <w:t>, nos termos do voto do Relator. Em seguida foram apreciados os </w:t>
      </w:r>
      <w:r>
        <w:rPr>
          <w:b/>
          <w:sz w:val="28"/>
          <w:u w:val="single"/>
        </w:rPr>
        <w:t>PROCESSOS COM JULGAMENTO</w:t>
      </w:r>
      <w:r>
        <w:rPr>
          <w:b/>
          <w:sz w:val="28"/>
        </w:rPr>
        <w:t> </w:t>
      </w:r>
      <w:r>
        <w:rPr>
          <w:b/>
          <w:sz w:val="28"/>
          <w:u w:val="single"/>
        </w:rPr>
        <w:t>SUSPENSOS ou ADIADOS – PROJUDI</w:t>
      </w:r>
      <w:r>
        <w:rPr>
          <w:sz w:val="28"/>
        </w:rPr>
        <w:t>: </w:t>
      </w:r>
      <w:r>
        <w:rPr>
          <w:b/>
          <w:sz w:val="28"/>
        </w:rPr>
        <w:t>02 - 4002347-13.2024.8.04.0000 - Mandado de Segurança Cível - nº 13 na Pauta eletrônica .Impetrante: Mario Jorge Silva de Figueiredo. </w:t>
      </w:r>
      <w:r>
        <w:rPr>
          <w:sz w:val="28"/>
        </w:rPr>
        <w:t>Advogados: Thiago Calandrini de Oliveira dos Anjos (15899/AM) e</w:t>
      </w:r>
      <w:r>
        <w:rPr>
          <w:spacing w:val="80"/>
          <w:sz w:val="28"/>
        </w:rPr>
        <w:t> </w:t>
      </w:r>
      <w:r>
        <w:rPr>
          <w:sz w:val="28"/>
        </w:rPr>
        <w:t>Mayane Chaui Amorim (17681/AM) e Welton Lima da Silva (14785/AM). </w:t>
      </w:r>
      <w:r>
        <w:rPr>
          <w:b/>
          <w:sz w:val="28"/>
        </w:rPr>
        <w:t>Impetrado: Excelentíssimo Senhor Diretor Geral da Polícia Civil do Estado do Amazonas. Impetrado: Excelentíssimo Senhor Governador do Estado do Amazonas. Impetrado: Estado do Amazonas. </w:t>
      </w:r>
      <w:r>
        <w:rPr>
          <w:sz w:val="28"/>
        </w:rPr>
        <w:t>Procuradora-Geral de Justiça: Exma. Sra. Dra. Leda Mara Nascimento</w:t>
      </w:r>
      <w:r>
        <w:rPr>
          <w:spacing w:val="-13"/>
          <w:sz w:val="28"/>
        </w:rPr>
        <w:t> </w:t>
      </w:r>
      <w:r>
        <w:rPr>
          <w:sz w:val="28"/>
        </w:rPr>
        <w:t>Albuquerque. Presidente: Exmo. Sr. Des. Jomar Ricardo Saunders Fernandes. </w:t>
      </w:r>
      <w:r>
        <w:rPr>
          <w:b/>
          <w:sz w:val="28"/>
        </w:rPr>
        <w:t>Relator: Exmo. Sr. Des.</w:t>
      </w:r>
      <w:r>
        <w:rPr>
          <w:b/>
          <w:spacing w:val="-13"/>
          <w:sz w:val="28"/>
        </w:rPr>
        <w:t> </w:t>
      </w:r>
      <w:r>
        <w:rPr>
          <w:b/>
          <w:sz w:val="28"/>
        </w:rPr>
        <w:t>Abraham Peixoto</w:t>
      </w:r>
      <w:r>
        <w:rPr>
          <w:b/>
          <w:spacing w:val="80"/>
          <w:w w:val="150"/>
          <w:sz w:val="28"/>
        </w:rPr>
        <w:t> </w:t>
      </w:r>
      <w:r>
        <w:rPr>
          <w:b/>
          <w:sz w:val="28"/>
        </w:rPr>
        <w:t>Campos</w:t>
      </w:r>
      <w:r>
        <w:rPr>
          <w:b/>
          <w:spacing w:val="80"/>
          <w:w w:val="150"/>
          <w:sz w:val="28"/>
        </w:rPr>
        <w:t> </w:t>
      </w:r>
      <w:r>
        <w:rPr>
          <w:b/>
          <w:sz w:val="28"/>
        </w:rPr>
        <w:t>Filho</w:t>
      </w:r>
      <w:r>
        <w:rPr>
          <w:sz w:val="28"/>
        </w:rPr>
        <w:t>.</w:t>
      </w:r>
      <w:r>
        <w:rPr>
          <w:spacing w:val="80"/>
          <w:w w:val="150"/>
          <w:sz w:val="28"/>
        </w:rPr>
        <w:t> </w:t>
      </w:r>
      <w:r>
        <w:rPr>
          <w:b/>
          <w:sz w:val="28"/>
        </w:rPr>
        <w:t>Realizada</w:t>
      </w:r>
      <w:r>
        <w:rPr>
          <w:b/>
          <w:spacing w:val="80"/>
          <w:w w:val="150"/>
          <w:sz w:val="28"/>
        </w:rPr>
        <w:t> </w:t>
      </w:r>
      <w:r>
        <w:rPr>
          <w:b/>
          <w:sz w:val="28"/>
        </w:rPr>
        <w:t>Sustentação</w:t>
      </w:r>
      <w:r>
        <w:rPr>
          <w:b/>
          <w:spacing w:val="80"/>
          <w:w w:val="150"/>
          <w:sz w:val="28"/>
        </w:rPr>
        <w:t> </w:t>
      </w:r>
      <w:r>
        <w:rPr>
          <w:b/>
          <w:sz w:val="28"/>
        </w:rPr>
        <w:t>oral</w:t>
      </w:r>
      <w:r>
        <w:rPr>
          <w:sz w:val="28"/>
        </w:rPr>
        <w:t>:</w:t>
      </w:r>
      <w:r>
        <w:rPr>
          <w:spacing w:val="80"/>
          <w:w w:val="150"/>
          <w:sz w:val="28"/>
        </w:rPr>
        <w:t> </w:t>
      </w:r>
      <w:r>
        <w:rPr>
          <w:sz w:val="28"/>
        </w:rPr>
        <w:t>Em</w:t>
      </w:r>
      <w:r>
        <w:rPr>
          <w:spacing w:val="80"/>
          <w:w w:val="150"/>
          <w:sz w:val="28"/>
        </w:rPr>
        <w:t> </w:t>
      </w:r>
      <w:r>
        <w:rPr>
          <w:sz w:val="28"/>
        </w:rPr>
        <w:t>18.03.2025.</w:t>
      </w:r>
      <w:r>
        <w:rPr>
          <w:spacing w:val="80"/>
          <w:w w:val="150"/>
          <w:sz w:val="28"/>
        </w:rPr>
        <w:t> </w:t>
      </w:r>
      <w:r>
        <w:rPr>
          <w:sz w:val="28"/>
        </w:rPr>
        <w:t>Vista</w:t>
      </w:r>
      <w:r>
        <w:rPr>
          <w:spacing w:val="80"/>
          <w:w w:val="150"/>
          <w:sz w:val="28"/>
        </w:rPr>
        <w:t> </w:t>
      </w:r>
      <w:r>
        <w:rPr>
          <w:sz w:val="28"/>
        </w:rPr>
        <w:t>da</w:t>
      </w:r>
      <w:r>
        <w:rPr>
          <w:spacing w:val="80"/>
          <w:w w:val="150"/>
          <w:sz w:val="28"/>
        </w:rPr>
        <w:t> </w:t>
      </w:r>
      <w:r>
        <w:rPr>
          <w:sz w:val="28"/>
        </w:rPr>
        <w:t>Desa.</w:t>
      </w:r>
      <w:r>
        <w:rPr>
          <w:spacing w:val="80"/>
          <w:w w:val="150"/>
          <w:sz w:val="28"/>
        </w:rPr>
        <w:t> </w:t>
      </w:r>
      <w:r>
        <w:rPr>
          <w:sz w:val="28"/>
        </w:rPr>
        <w:t>Mirza</w:t>
      </w:r>
      <w:r>
        <w:rPr>
          <w:spacing w:val="80"/>
          <w:w w:val="150"/>
          <w:sz w:val="28"/>
        </w:rPr>
        <w:t> </w:t>
      </w:r>
      <w:r>
        <w:rPr>
          <w:sz w:val="28"/>
        </w:rPr>
        <w:t>Telma</w:t>
      </w:r>
      <w:r>
        <w:rPr>
          <w:spacing w:val="80"/>
          <w:w w:val="150"/>
          <w:sz w:val="28"/>
        </w:rPr>
        <w:t> </w:t>
      </w:r>
      <w:r>
        <w:rPr>
          <w:sz w:val="28"/>
        </w:rPr>
        <w:t>(em 15.04.25). </w:t>
      </w:r>
      <w:r>
        <w:rPr>
          <w:b/>
          <w:sz w:val="28"/>
        </w:rPr>
        <w:t>Julgamento suspenso</w:t>
      </w:r>
      <w:r>
        <w:rPr>
          <w:sz w:val="28"/>
        </w:rPr>
        <w:t>: ausência da Desembargadora vistora. </w:t>
      </w:r>
      <w:r>
        <w:rPr>
          <w:b/>
          <w:sz w:val="28"/>
        </w:rPr>
        <w:t>03 - 4013939-54.2024.8.04.0000 - Mandado de Segurança - nº 05 na Pauta eletrônica</w:t>
      </w:r>
      <w:r>
        <w:rPr>
          <w:sz w:val="28"/>
        </w:rPr>
        <w:t>. </w:t>
      </w:r>
      <w:r>
        <w:rPr>
          <w:b/>
          <w:sz w:val="28"/>
        </w:rPr>
        <w:t>Impetrante: Elígia Da Silva Prado. </w:t>
      </w:r>
      <w:r>
        <w:rPr>
          <w:sz w:val="28"/>
        </w:rPr>
        <w:t>Advogado:</w:t>
      </w:r>
      <w:r>
        <w:rPr>
          <w:spacing w:val="-1"/>
          <w:sz w:val="28"/>
        </w:rPr>
        <w:t> </w:t>
      </w:r>
      <w:r>
        <w:rPr>
          <w:sz w:val="28"/>
        </w:rPr>
        <w:t>Thaís da Costa Prado (12.520/AM). </w:t>
      </w:r>
      <w:r>
        <w:rPr>
          <w:b/>
          <w:sz w:val="28"/>
        </w:rPr>
        <w:t>Impetrado : Governador do Estado do</w:t>
      </w:r>
      <w:r>
        <w:rPr>
          <w:b/>
          <w:spacing w:val="-10"/>
          <w:sz w:val="28"/>
        </w:rPr>
        <w:t> </w:t>
      </w:r>
      <w:r>
        <w:rPr>
          <w:b/>
          <w:sz w:val="28"/>
        </w:rPr>
        <w:t>Amazonas. Impetrado : Estado do</w:t>
      </w:r>
      <w:r>
        <w:rPr>
          <w:b/>
          <w:spacing w:val="-10"/>
          <w:sz w:val="28"/>
        </w:rPr>
        <w:t> </w:t>
      </w:r>
      <w:r>
        <w:rPr>
          <w:b/>
          <w:sz w:val="28"/>
        </w:rPr>
        <w:t>Amazonas - PGE </w:t>
      </w:r>
      <w:r>
        <w:rPr>
          <w:sz w:val="28"/>
        </w:rPr>
        <w:t>Procurador: Ingrid Khamylla Monteiro Ximenes de Sousa. Procuradora-Geral de Justiça: Exma. Sra. Dra. Leda Mara Nascimento</w:t>
      </w:r>
      <w:r>
        <w:rPr>
          <w:spacing w:val="-7"/>
          <w:sz w:val="28"/>
        </w:rPr>
        <w:t> </w:t>
      </w:r>
      <w:r>
        <w:rPr>
          <w:sz w:val="28"/>
        </w:rPr>
        <w:t>Albuquerque. Presidente: Exmo. Sr. Des. Jomar Ricardo Saunders Fernandes. </w:t>
      </w:r>
      <w:r>
        <w:rPr>
          <w:b/>
          <w:sz w:val="28"/>
        </w:rPr>
        <w:t>Relatora: Exma. Sra. Desdora. Luiza Cristina Nascimento da Costa Marques</w:t>
      </w:r>
      <w:r>
        <w:rPr>
          <w:sz w:val="28"/>
        </w:rPr>
        <w:t>.</w:t>
      </w:r>
      <w:r>
        <w:rPr>
          <w:spacing w:val="-3"/>
          <w:sz w:val="28"/>
        </w:rPr>
        <w:t> </w:t>
      </w:r>
      <w:r>
        <w:rPr>
          <w:b/>
          <w:sz w:val="28"/>
        </w:rPr>
        <w:t>Julgamento</w:t>
      </w:r>
      <w:r>
        <w:rPr>
          <w:b/>
          <w:spacing w:val="-3"/>
          <w:sz w:val="28"/>
        </w:rPr>
        <w:t> </w:t>
      </w:r>
      <w:r>
        <w:rPr>
          <w:b/>
          <w:sz w:val="28"/>
        </w:rPr>
        <w:t>suspenso:</w:t>
      </w:r>
      <w:r>
        <w:rPr>
          <w:b/>
          <w:spacing w:val="-3"/>
          <w:sz w:val="28"/>
        </w:rPr>
        <w:t> </w:t>
      </w:r>
      <w:r>
        <w:rPr>
          <w:sz w:val="28"/>
        </w:rPr>
        <w:t>a</w:t>
      </w:r>
      <w:r>
        <w:rPr>
          <w:spacing w:val="-3"/>
          <w:sz w:val="28"/>
        </w:rPr>
        <w:t> </w:t>
      </w:r>
      <w:r>
        <w:rPr>
          <w:sz w:val="28"/>
        </w:rPr>
        <w:t>pedido</w:t>
      </w:r>
      <w:r>
        <w:rPr>
          <w:spacing w:val="-3"/>
          <w:sz w:val="28"/>
        </w:rPr>
        <w:t> </w:t>
      </w:r>
      <w:r>
        <w:rPr>
          <w:sz w:val="28"/>
        </w:rPr>
        <w:t>da</w:t>
      </w:r>
      <w:r>
        <w:rPr>
          <w:spacing w:val="-3"/>
          <w:sz w:val="28"/>
        </w:rPr>
        <w:t> </w:t>
      </w:r>
      <w:r>
        <w:rPr>
          <w:sz w:val="28"/>
        </w:rPr>
        <w:t>Relatora.</w:t>
      </w:r>
      <w:r>
        <w:rPr>
          <w:spacing w:val="-3"/>
          <w:sz w:val="28"/>
        </w:rPr>
        <w:t> </w:t>
      </w:r>
      <w:r>
        <w:rPr>
          <w:b/>
          <w:sz w:val="28"/>
        </w:rPr>
        <w:t>04</w:t>
      </w:r>
      <w:r>
        <w:rPr>
          <w:b/>
          <w:spacing w:val="-3"/>
          <w:sz w:val="28"/>
        </w:rPr>
        <w:t> </w:t>
      </w:r>
      <w:r>
        <w:rPr>
          <w:b/>
          <w:sz w:val="28"/>
        </w:rPr>
        <w:t>-</w:t>
      </w:r>
      <w:r>
        <w:rPr>
          <w:b/>
          <w:spacing w:val="-3"/>
          <w:sz w:val="28"/>
        </w:rPr>
        <w:t> </w:t>
      </w:r>
      <w:r>
        <w:rPr>
          <w:b/>
          <w:sz w:val="28"/>
        </w:rPr>
        <w:t>4009581-46.2024.8.04.0000</w:t>
      </w:r>
      <w:r>
        <w:rPr>
          <w:b/>
          <w:spacing w:val="-3"/>
          <w:sz w:val="28"/>
        </w:rPr>
        <w:t> </w:t>
      </w:r>
      <w:r>
        <w:rPr>
          <w:b/>
          <w:sz w:val="28"/>
        </w:rPr>
        <w:t>-</w:t>
      </w:r>
      <w:r>
        <w:rPr>
          <w:b/>
          <w:spacing w:val="-3"/>
          <w:sz w:val="28"/>
        </w:rPr>
        <w:t> </w:t>
      </w:r>
      <w:r>
        <w:rPr>
          <w:b/>
          <w:sz w:val="28"/>
        </w:rPr>
        <w:t>Mandado</w:t>
      </w:r>
      <w:r>
        <w:rPr>
          <w:b/>
          <w:spacing w:val="-3"/>
          <w:sz w:val="28"/>
        </w:rPr>
        <w:t> </w:t>
      </w:r>
      <w:r>
        <w:rPr>
          <w:b/>
          <w:sz w:val="28"/>
        </w:rPr>
        <w:t>de</w:t>
      </w:r>
      <w:r>
        <w:rPr>
          <w:b/>
          <w:spacing w:val="-3"/>
          <w:sz w:val="28"/>
        </w:rPr>
        <w:t> </w:t>
      </w:r>
      <w:r>
        <w:rPr>
          <w:b/>
          <w:sz w:val="28"/>
        </w:rPr>
        <w:t>Segurança</w:t>
      </w:r>
      <w:r>
        <w:rPr>
          <w:b/>
          <w:spacing w:val="-3"/>
          <w:sz w:val="28"/>
        </w:rPr>
        <w:t> </w:t>
      </w:r>
      <w:r>
        <w:rPr>
          <w:b/>
          <w:sz w:val="28"/>
        </w:rPr>
        <w:t>Cível</w:t>
      </w:r>
      <w:r>
        <w:rPr>
          <w:b/>
          <w:spacing w:val="-3"/>
          <w:sz w:val="28"/>
        </w:rPr>
        <w:t> </w:t>
      </w:r>
      <w:r>
        <w:rPr>
          <w:b/>
          <w:sz w:val="28"/>
        </w:rPr>
        <w:t>-</w:t>
      </w:r>
      <w:r>
        <w:rPr>
          <w:b/>
          <w:spacing w:val="-3"/>
          <w:sz w:val="28"/>
        </w:rPr>
        <w:t> </w:t>
      </w:r>
      <w:r>
        <w:rPr>
          <w:b/>
          <w:sz w:val="28"/>
        </w:rPr>
        <w:t>nº 09 na Pauta eletrônica</w:t>
      </w:r>
      <w:r>
        <w:rPr>
          <w:sz w:val="28"/>
        </w:rPr>
        <w:t>. </w:t>
      </w:r>
      <w:r>
        <w:rPr>
          <w:b/>
          <w:sz w:val="28"/>
        </w:rPr>
        <w:t>Impetrante: Andrea Silva de Souza. </w:t>
      </w:r>
      <w:r>
        <w:rPr>
          <w:sz w:val="28"/>
        </w:rPr>
        <w:t>Advogados: Elcinete Cardoso de Almeida (6946/AM) e Ted Rogerio</w:t>
      </w:r>
      <w:r>
        <w:rPr>
          <w:spacing w:val="47"/>
          <w:w w:val="150"/>
          <w:sz w:val="28"/>
        </w:rPr>
        <w:t> </w:t>
      </w:r>
      <w:r>
        <w:rPr>
          <w:sz w:val="28"/>
        </w:rPr>
        <w:t>Vasconcelos</w:t>
      </w:r>
      <w:r>
        <w:rPr>
          <w:spacing w:val="53"/>
          <w:w w:val="150"/>
          <w:sz w:val="28"/>
        </w:rPr>
        <w:t> </w:t>
      </w:r>
      <w:r>
        <w:rPr>
          <w:sz w:val="28"/>
        </w:rPr>
        <w:t>Xavier</w:t>
      </w:r>
      <w:r>
        <w:rPr>
          <w:spacing w:val="52"/>
          <w:w w:val="150"/>
          <w:sz w:val="28"/>
        </w:rPr>
        <w:t> </w:t>
      </w:r>
      <w:r>
        <w:rPr>
          <w:sz w:val="28"/>
        </w:rPr>
        <w:t>de</w:t>
      </w:r>
      <w:r>
        <w:rPr>
          <w:spacing w:val="73"/>
          <w:sz w:val="28"/>
        </w:rPr>
        <w:t> </w:t>
      </w:r>
      <w:r>
        <w:rPr>
          <w:sz w:val="28"/>
        </w:rPr>
        <w:t>Almeida</w:t>
      </w:r>
      <w:r>
        <w:rPr>
          <w:spacing w:val="52"/>
          <w:w w:val="150"/>
          <w:sz w:val="28"/>
        </w:rPr>
        <w:t> </w:t>
      </w:r>
      <w:r>
        <w:rPr>
          <w:sz w:val="28"/>
        </w:rPr>
        <w:t>(6308/AM).</w:t>
      </w:r>
      <w:r>
        <w:rPr>
          <w:spacing w:val="54"/>
          <w:w w:val="150"/>
          <w:sz w:val="28"/>
        </w:rPr>
        <w:t> </w:t>
      </w:r>
      <w:r>
        <w:rPr>
          <w:b/>
          <w:sz w:val="28"/>
        </w:rPr>
        <w:t>Impetrado:</w:t>
      </w:r>
      <w:r>
        <w:rPr>
          <w:b/>
          <w:spacing w:val="52"/>
          <w:w w:val="150"/>
          <w:sz w:val="28"/>
        </w:rPr>
        <w:t> </w:t>
      </w:r>
      <w:r>
        <w:rPr>
          <w:b/>
          <w:sz w:val="28"/>
        </w:rPr>
        <w:t>Exmo.</w:t>
      </w:r>
      <w:r>
        <w:rPr>
          <w:b/>
          <w:spacing w:val="53"/>
          <w:w w:val="150"/>
          <w:sz w:val="28"/>
        </w:rPr>
        <w:t> </w:t>
      </w:r>
      <w:r>
        <w:rPr>
          <w:b/>
          <w:sz w:val="28"/>
        </w:rPr>
        <w:t>Sr.</w:t>
      </w:r>
      <w:r>
        <w:rPr>
          <w:b/>
          <w:spacing w:val="52"/>
          <w:w w:val="150"/>
          <w:sz w:val="28"/>
        </w:rPr>
        <w:t> </w:t>
      </w:r>
      <w:r>
        <w:rPr>
          <w:b/>
          <w:sz w:val="28"/>
        </w:rPr>
        <w:t>Governador</w:t>
      </w:r>
      <w:r>
        <w:rPr>
          <w:b/>
          <w:spacing w:val="48"/>
          <w:w w:val="150"/>
          <w:sz w:val="28"/>
        </w:rPr>
        <w:t> </w:t>
      </w:r>
      <w:r>
        <w:rPr>
          <w:b/>
          <w:sz w:val="28"/>
        </w:rPr>
        <w:t>do</w:t>
      </w:r>
      <w:r>
        <w:rPr>
          <w:b/>
          <w:spacing w:val="52"/>
          <w:w w:val="150"/>
          <w:sz w:val="28"/>
        </w:rPr>
        <w:t> </w:t>
      </w:r>
      <w:r>
        <w:rPr>
          <w:b/>
          <w:sz w:val="28"/>
        </w:rPr>
        <w:t>Estado</w:t>
      </w:r>
      <w:r>
        <w:rPr>
          <w:b/>
          <w:spacing w:val="53"/>
          <w:w w:val="150"/>
          <w:sz w:val="28"/>
        </w:rPr>
        <w:t> </w:t>
      </w:r>
      <w:r>
        <w:rPr>
          <w:b/>
          <w:sz w:val="28"/>
        </w:rPr>
        <w:t>do</w:t>
      </w:r>
      <w:r>
        <w:rPr>
          <w:b/>
          <w:spacing w:val="73"/>
          <w:sz w:val="28"/>
        </w:rPr>
        <w:t> </w:t>
      </w:r>
      <w:r>
        <w:rPr>
          <w:b/>
          <w:spacing w:val="-2"/>
          <w:sz w:val="28"/>
        </w:rPr>
        <w:t>Amazonas</w:t>
      </w:r>
    </w:p>
    <w:p>
      <w:pPr>
        <w:spacing w:line="244" w:lineRule="auto" w:before="38"/>
        <w:ind w:left="723" w:right="700" w:firstLine="0"/>
        <w:jc w:val="both"/>
        <w:rPr>
          <w:b/>
          <w:sz w:val="28"/>
        </w:rPr>
      </w:pPr>
      <w:r>
        <w:rPr>
          <w:b/>
          <w:sz w:val="28"/>
        </w:rPr>
        <w:t>.Impetrado:</w:t>
      </w:r>
      <w:r>
        <w:rPr>
          <w:b/>
          <w:spacing w:val="-2"/>
          <w:sz w:val="28"/>
        </w:rPr>
        <w:t> </w:t>
      </w:r>
      <w:r>
        <w:rPr>
          <w:b/>
          <w:sz w:val="28"/>
        </w:rPr>
        <w:t>Estado</w:t>
      </w:r>
      <w:r>
        <w:rPr>
          <w:b/>
          <w:spacing w:val="-2"/>
          <w:sz w:val="28"/>
        </w:rPr>
        <w:t> </w:t>
      </w:r>
      <w:r>
        <w:rPr>
          <w:b/>
          <w:sz w:val="28"/>
        </w:rPr>
        <w:t>do</w:t>
      </w:r>
      <w:r>
        <w:rPr>
          <w:b/>
          <w:spacing w:val="-16"/>
          <w:sz w:val="28"/>
        </w:rPr>
        <w:t> </w:t>
      </w:r>
      <w:r>
        <w:rPr>
          <w:b/>
          <w:sz w:val="28"/>
        </w:rPr>
        <w:t>Amazonas.</w:t>
      </w:r>
      <w:r>
        <w:rPr>
          <w:b/>
          <w:spacing w:val="-2"/>
          <w:sz w:val="28"/>
        </w:rPr>
        <w:t> </w:t>
      </w:r>
      <w:r>
        <w:rPr>
          <w:sz w:val="28"/>
        </w:rPr>
        <w:t>Procurador:</w:t>
      </w:r>
      <w:r>
        <w:rPr>
          <w:spacing w:val="-2"/>
          <w:sz w:val="28"/>
        </w:rPr>
        <w:t> </w:t>
      </w:r>
      <w:r>
        <w:rPr>
          <w:sz w:val="28"/>
        </w:rPr>
        <w:t>Paulo</w:t>
      </w:r>
      <w:r>
        <w:rPr>
          <w:spacing w:val="-7"/>
          <w:sz w:val="28"/>
        </w:rPr>
        <w:t> </w:t>
      </w:r>
      <w:r>
        <w:rPr>
          <w:sz w:val="28"/>
        </w:rPr>
        <w:t>Victor</w:t>
      </w:r>
      <w:r>
        <w:rPr>
          <w:spacing w:val="-2"/>
          <w:sz w:val="28"/>
        </w:rPr>
        <w:t> </w:t>
      </w:r>
      <w:r>
        <w:rPr>
          <w:sz w:val="28"/>
        </w:rPr>
        <w:t>Costa</w:t>
      </w:r>
      <w:r>
        <w:rPr>
          <w:spacing w:val="-2"/>
          <w:sz w:val="28"/>
        </w:rPr>
        <w:t> </w:t>
      </w:r>
      <w:r>
        <w:rPr>
          <w:sz w:val="28"/>
        </w:rPr>
        <w:t>Brito.</w:t>
      </w:r>
      <w:r>
        <w:rPr>
          <w:spacing w:val="-2"/>
          <w:sz w:val="28"/>
        </w:rPr>
        <w:t> </w:t>
      </w:r>
      <w:r>
        <w:rPr>
          <w:sz w:val="28"/>
        </w:rPr>
        <w:t>Procuradora-Geral</w:t>
      </w:r>
      <w:r>
        <w:rPr>
          <w:spacing w:val="-2"/>
          <w:sz w:val="28"/>
        </w:rPr>
        <w:t> </w:t>
      </w:r>
      <w:r>
        <w:rPr>
          <w:sz w:val="28"/>
        </w:rPr>
        <w:t>de</w:t>
      </w:r>
      <w:r>
        <w:rPr>
          <w:spacing w:val="-2"/>
          <w:sz w:val="28"/>
        </w:rPr>
        <w:t> </w:t>
      </w:r>
      <w:r>
        <w:rPr>
          <w:sz w:val="28"/>
        </w:rPr>
        <w:t>Justiça:</w:t>
      </w:r>
      <w:r>
        <w:rPr>
          <w:spacing w:val="-2"/>
          <w:sz w:val="28"/>
        </w:rPr>
        <w:t> </w:t>
      </w:r>
      <w:r>
        <w:rPr>
          <w:sz w:val="28"/>
        </w:rPr>
        <w:t>Exma.</w:t>
      </w:r>
      <w:r>
        <w:rPr>
          <w:spacing w:val="-2"/>
          <w:sz w:val="28"/>
        </w:rPr>
        <w:t> </w:t>
      </w:r>
      <w:r>
        <w:rPr>
          <w:sz w:val="28"/>
        </w:rPr>
        <w:t>Sra.</w:t>
      </w:r>
      <w:r>
        <w:rPr>
          <w:spacing w:val="-2"/>
          <w:sz w:val="28"/>
        </w:rPr>
        <w:t> </w:t>
      </w:r>
      <w:r>
        <w:rPr>
          <w:sz w:val="28"/>
        </w:rPr>
        <w:t>Dra.</w:t>
      </w:r>
      <w:r>
        <w:rPr>
          <w:spacing w:val="-2"/>
          <w:sz w:val="28"/>
        </w:rPr>
        <w:t> </w:t>
      </w:r>
      <w:r>
        <w:rPr>
          <w:sz w:val="28"/>
        </w:rPr>
        <w:t>Leda Mara Nascimento Albuquerque. Presidente: Exmo. Sr. Des. Jomar Ricardo Saunders Fernandes. </w:t>
      </w:r>
      <w:r>
        <w:rPr>
          <w:b/>
          <w:sz w:val="28"/>
        </w:rPr>
        <w:t>Relator: Exmo. Sr. Des. Cezar Luiz Bandiera</w:t>
      </w:r>
      <w:r>
        <w:rPr>
          <w:sz w:val="28"/>
        </w:rPr>
        <w:t>. O Des.</w:t>
      </w:r>
      <w:r>
        <w:rPr>
          <w:spacing w:val="-4"/>
          <w:sz w:val="28"/>
        </w:rPr>
        <w:t> </w:t>
      </w:r>
      <w:r>
        <w:rPr>
          <w:sz w:val="28"/>
        </w:rPr>
        <w:t>Yedo Simões de Oliveira, com vista devolveu o processo convergindo com o Relator. </w:t>
      </w:r>
      <w:r>
        <w:rPr>
          <w:b/>
          <w:sz w:val="28"/>
          <w:u w:val="single"/>
        </w:rPr>
        <w:t>Decisão</w:t>
      </w:r>
      <w:r>
        <w:rPr>
          <w:sz w:val="28"/>
        </w:rPr>
        <w:t>: Por unanimidade de votos, o e. Tribunal Pleno decidiu conceder parcialmente a segurança, para determinar que a Autoridade Coatora</w:t>
      </w:r>
      <w:r>
        <w:rPr>
          <w:spacing w:val="-3"/>
          <w:sz w:val="28"/>
        </w:rPr>
        <w:t> </w:t>
      </w:r>
      <w:r>
        <w:rPr>
          <w:sz w:val="28"/>
        </w:rPr>
        <w:t>promova</w:t>
      </w:r>
      <w:r>
        <w:rPr>
          <w:spacing w:val="-3"/>
          <w:sz w:val="28"/>
        </w:rPr>
        <w:t> </w:t>
      </w:r>
      <w:r>
        <w:rPr>
          <w:sz w:val="28"/>
        </w:rPr>
        <w:t>a</w:t>
      </w:r>
      <w:r>
        <w:rPr>
          <w:spacing w:val="-3"/>
          <w:sz w:val="28"/>
        </w:rPr>
        <w:t> </w:t>
      </w:r>
      <w:r>
        <w:rPr>
          <w:sz w:val="28"/>
        </w:rPr>
        <w:t>Impetrante</w:t>
      </w:r>
      <w:r>
        <w:rPr>
          <w:spacing w:val="-3"/>
          <w:sz w:val="28"/>
        </w:rPr>
        <w:t> </w:t>
      </w:r>
      <w:r>
        <w:rPr>
          <w:sz w:val="28"/>
        </w:rPr>
        <w:t>ao</w:t>
      </w:r>
      <w:r>
        <w:rPr>
          <w:spacing w:val="-3"/>
          <w:sz w:val="28"/>
        </w:rPr>
        <w:t> </w:t>
      </w:r>
      <w:r>
        <w:rPr>
          <w:sz w:val="28"/>
        </w:rPr>
        <w:t>cargo</w:t>
      </w:r>
      <w:r>
        <w:rPr>
          <w:spacing w:val="-3"/>
          <w:sz w:val="28"/>
        </w:rPr>
        <w:t> </w:t>
      </w:r>
      <w:r>
        <w:rPr>
          <w:sz w:val="28"/>
        </w:rPr>
        <w:t>de</w:t>
      </w:r>
      <w:r>
        <w:rPr>
          <w:spacing w:val="-3"/>
          <w:sz w:val="28"/>
        </w:rPr>
        <w:t> </w:t>
      </w:r>
      <w:r>
        <w:rPr>
          <w:sz w:val="28"/>
        </w:rPr>
        <w:t>Investigadora</w:t>
      </w:r>
      <w:r>
        <w:rPr>
          <w:spacing w:val="-3"/>
          <w:sz w:val="28"/>
        </w:rPr>
        <w:t> </w:t>
      </w:r>
      <w:r>
        <w:rPr>
          <w:sz w:val="28"/>
        </w:rPr>
        <w:t>de</w:t>
      </w:r>
      <w:r>
        <w:rPr>
          <w:spacing w:val="-3"/>
          <w:sz w:val="28"/>
        </w:rPr>
        <w:t> </w:t>
      </w:r>
      <w:r>
        <w:rPr>
          <w:sz w:val="28"/>
        </w:rPr>
        <w:t>3ª</w:t>
      </w:r>
      <w:r>
        <w:rPr>
          <w:spacing w:val="-3"/>
          <w:sz w:val="28"/>
        </w:rPr>
        <w:t> </w:t>
      </w:r>
      <w:r>
        <w:rPr>
          <w:sz w:val="28"/>
        </w:rPr>
        <w:t>Classe</w:t>
      </w:r>
      <w:r>
        <w:rPr>
          <w:spacing w:val="-3"/>
          <w:sz w:val="28"/>
        </w:rPr>
        <w:t> </w:t>
      </w:r>
      <w:r>
        <w:rPr>
          <w:sz w:val="28"/>
        </w:rPr>
        <w:t>da</w:t>
      </w:r>
      <w:r>
        <w:rPr>
          <w:spacing w:val="-3"/>
          <w:sz w:val="28"/>
        </w:rPr>
        <w:t> </w:t>
      </w:r>
      <w:r>
        <w:rPr>
          <w:sz w:val="28"/>
        </w:rPr>
        <w:t>Polícia</w:t>
      </w:r>
      <w:r>
        <w:rPr>
          <w:spacing w:val="-3"/>
          <w:sz w:val="28"/>
        </w:rPr>
        <w:t> </w:t>
      </w:r>
      <w:r>
        <w:rPr>
          <w:sz w:val="28"/>
        </w:rPr>
        <w:t>Civil</w:t>
      </w:r>
      <w:r>
        <w:rPr>
          <w:spacing w:val="-3"/>
          <w:sz w:val="28"/>
        </w:rPr>
        <w:t> </w:t>
      </w:r>
      <w:r>
        <w:rPr>
          <w:sz w:val="28"/>
        </w:rPr>
        <w:t>do</w:t>
      </w:r>
      <w:r>
        <w:rPr>
          <w:spacing w:val="-3"/>
          <w:sz w:val="28"/>
        </w:rPr>
        <w:t> </w:t>
      </w:r>
      <w:r>
        <w:rPr>
          <w:sz w:val="28"/>
        </w:rPr>
        <w:t>Estado</w:t>
      </w:r>
      <w:r>
        <w:rPr>
          <w:spacing w:val="-3"/>
          <w:sz w:val="28"/>
        </w:rPr>
        <w:t> </w:t>
      </w:r>
      <w:r>
        <w:rPr>
          <w:sz w:val="28"/>
        </w:rPr>
        <w:t>do</w:t>
      </w:r>
      <w:r>
        <w:rPr>
          <w:spacing w:val="-17"/>
          <w:sz w:val="28"/>
        </w:rPr>
        <w:t> </w:t>
      </w:r>
      <w:r>
        <w:rPr>
          <w:sz w:val="28"/>
        </w:rPr>
        <w:t>Amazonas,</w:t>
      </w:r>
      <w:r>
        <w:rPr>
          <w:spacing w:val="-3"/>
          <w:sz w:val="28"/>
        </w:rPr>
        <w:t> </w:t>
      </w:r>
      <w:r>
        <w:rPr>
          <w:sz w:val="28"/>
        </w:rPr>
        <w:t>a</w:t>
      </w:r>
      <w:r>
        <w:rPr>
          <w:spacing w:val="-3"/>
          <w:sz w:val="28"/>
        </w:rPr>
        <w:t> </w:t>
      </w:r>
      <w:r>
        <w:rPr>
          <w:sz w:val="28"/>
        </w:rPr>
        <w:t>contar</w:t>
      </w:r>
      <w:r>
        <w:rPr>
          <w:spacing w:val="-3"/>
          <w:sz w:val="28"/>
        </w:rPr>
        <w:t> </w:t>
      </w:r>
      <w:r>
        <w:rPr>
          <w:sz w:val="28"/>
        </w:rPr>
        <w:t>da</w:t>
      </w:r>
      <w:r>
        <w:rPr>
          <w:spacing w:val="-3"/>
          <w:sz w:val="28"/>
        </w:rPr>
        <w:t> </w:t>
      </w:r>
      <w:r>
        <w:rPr>
          <w:sz w:val="28"/>
        </w:rPr>
        <w:t>data de publicação da Portaria nº 362/2022-GDGPC, com o pagamento das diferenças remuneratórias a partir da impetração do</w:t>
      </w:r>
      <w:r>
        <w:rPr>
          <w:spacing w:val="40"/>
          <w:sz w:val="28"/>
        </w:rPr>
        <w:t> </w:t>
      </w:r>
      <w:r>
        <w:rPr>
          <w:i/>
          <w:sz w:val="28"/>
        </w:rPr>
        <w:t>writ</w:t>
      </w:r>
      <w:r>
        <w:rPr>
          <w:sz w:val="28"/>
        </w:rPr>
        <w:t>, nos termos das Súmulas 269 e 271 do STF. Impedida: Desa. Maria das Graças Pessôa Figueiredo. </w:t>
      </w:r>
      <w:r>
        <w:rPr>
          <w:b/>
          <w:sz w:val="28"/>
        </w:rPr>
        <w:t>05 - 4009630- 87.2024.8.04.0000</w:t>
      </w:r>
      <w:r>
        <w:rPr>
          <w:b/>
          <w:spacing w:val="52"/>
          <w:sz w:val="28"/>
        </w:rPr>
        <w:t> </w:t>
      </w:r>
      <w:r>
        <w:rPr>
          <w:b/>
          <w:sz w:val="28"/>
        </w:rPr>
        <w:t>–</w:t>
      </w:r>
      <w:r>
        <w:rPr>
          <w:b/>
          <w:spacing w:val="51"/>
          <w:sz w:val="28"/>
        </w:rPr>
        <w:t> </w:t>
      </w:r>
      <w:r>
        <w:rPr>
          <w:b/>
          <w:sz w:val="28"/>
        </w:rPr>
        <w:t>Mandado</w:t>
      </w:r>
      <w:r>
        <w:rPr>
          <w:b/>
          <w:spacing w:val="52"/>
          <w:sz w:val="28"/>
        </w:rPr>
        <w:t> </w:t>
      </w:r>
      <w:r>
        <w:rPr>
          <w:b/>
          <w:sz w:val="28"/>
        </w:rPr>
        <w:t>de</w:t>
      </w:r>
      <w:r>
        <w:rPr>
          <w:b/>
          <w:spacing w:val="52"/>
          <w:sz w:val="28"/>
        </w:rPr>
        <w:t> </w:t>
      </w:r>
      <w:r>
        <w:rPr>
          <w:b/>
          <w:sz w:val="28"/>
        </w:rPr>
        <w:t>Segurança</w:t>
      </w:r>
      <w:r>
        <w:rPr>
          <w:b/>
          <w:spacing w:val="52"/>
          <w:sz w:val="28"/>
        </w:rPr>
        <w:t> </w:t>
      </w:r>
      <w:r>
        <w:rPr>
          <w:b/>
          <w:sz w:val="28"/>
        </w:rPr>
        <w:t>Cível</w:t>
      </w:r>
      <w:r>
        <w:rPr>
          <w:b/>
          <w:spacing w:val="52"/>
          <w:sz w:val="28"/>
        </w:rPr>
        <w:t> </w:t>
      </w:r>
      <w:r>
        <w:rPr>
          <w:b/>
          <w:sz w:val="28"/>
        </w:rPr>
        <w:t>-</w:t>
      </w:r>
      <w:r>
        <w:rPr>
          <w:b/>
          <w:spacing w:val="52"/>
          <w:sz w:val="28"/>
        </w:rPr>
        <w:t> </w:t>
      </w:r>
      <w:r>
        <w:rPr>
          <w:b/>
          <w:sz w:val="28"/>
        </w:rPr>
        <w:t>nº</w:t>
      </w:r>
      <w:r>
        <w:rPr>
          <w:b/>
          <w:spacing w:val="52"/>
          <w:sz w:val="28"/>
        </w:rPr>
        <w:t> </w:t>
      </w:r>
      <w:r>
        <w:rPr>
          <w:b/>
          <w:sz w:val="28"/>
        </w:rPr>
        <w:t>08</w:t>
      </w:r>
      <w:r>
        <w:rPr>
          <w:b/>
          <w:spacing w:val="52"/>
          <w:sz w:val="28"/>
        </w:rPr>
        <w:t> </w:t>
      </w:r>
      <w:r>
        <w:rPr>
          <w:b/>
          <w:sz w:val="28"/>
        </w:rPr>
        <w:t>na</w:t>
      </w:r>
      <w:r>
        <w:rPr>
          <w:b/>
          <w:spacing w:val="52"/>
          <w:sz w:val="28"/>
        </w:rPr>
        <w:t> </w:t>
      </w:r>
      <w:r>
        <w:rPr>
          <w:b/>
          <w:sz w:val="28"/>
        </w:rPr>
        <w:t>Pauta</w:t>
      </w:r>
      <w:r>
        <w:rPr>
          <w:b/>
          <w:spacing w:val="52"/>
          <w:sz w:val="28"/>
        </w:rPr>
        <w:t> </w:t>
      </w:r>
      <w:r>
        <w:rPr>
          <w:b/>
          <w:sz w:val="28"/>
        </w:rPr>
        <w:t>eletrônica.</w:t>
      </w:r>
      <w:r>
        <w:rPr>
          <w:b/>
          <w:spacing w:val="52"/>
          <w:sz w:val="28"/>
        </w:rPr>
        <w:t> </w:t>
      </w:r>
      <w:r>
        <w:rPr>
          <w:b/>
          <w:sz w:val="28"/>
        </w:rPr>
        <w:t>Impetrante:</w:t>
      </w:r>
      <w:r>
        <w:rPr>
          <w:b/>
          <w:spacing w:val="52"/>
          <w:sz w:val="28"/>
        </w:rPr>
        <w:t> </w:t>
      </w:r>
      <w:r>
        <w:rPr>
          <w:b/>
          <w:sz w:val="28"/>
        </w:rPr>
        <w:t>Gleyce</w:t>
      </w:r>
      <w:r>
        <w:rPr>
          <w:b/>
          <w:spacing w:val="52"/>
          <w:sz w:val="28"/>
        </w:rPr>
        <w:t> </w:t>
      </w:r>
      <w:r>
        <w:rPr>
          <w:b/>
          <w:sz w:val="28"/>
        </w:rPr>
        <w:t>Elen</w:t>
      </w:r>
      <w:r>
        <w:rPr>
          <w:b/>
          <w:spacing w:val="48"/>
          <w:sz w:val="28"/>
        </w:rPr>
        <w:t> </w:t>
      </w:r>
      <w:r>
        <w:rPr>
          <w:b/>
          <w:sz w:val="28"/>
        </w:rPr>
        <w:t>Torres</w:t>
      </w:r>
      <w:r>
        <w:rPr>
          <w:b/>
          <w:spacing w:val="52"/>
          <w:sz w:val="28"/>
        </w:rPr>
        <w:t> </w:t>
      </w:r>
      <w:r>
        <w:rPr>
          <w:b/>
          <w:spacing w:val="-5"/>
          <w:sz w:val="28"/>
        </w:rPr>
        <w:t>da</w:t>
      </w:r>
    </w:p>
    <w:p>
      <w:pPr>
        <w:spacing w:after="0" w:line="244" w:lineRule="auto"/>
        <w:jc w:val="both"/>
        <w:rPr>
          <w:b/>
          <w:sz w:val="28"/>
        </w:rPr>
        <w:sectPr>
          <w:pgSz w:w="16840" w:h="11900" w:orient="landscape"/>
          <w:pgMar w:header="284" w:footer="264" w:top="480" w:bottom="460" w:left="566" w:right="566"/>
        </w:sectPr>
      </w:pPr>
    </w:p>
    <w:p>
      <w:pPr>
        <w:spacing w:line="244" w:lineRule="auto" w:before="78"/>
        <w:ind w:left="723" w:right="700" w:firstLine="0"/>
        <w:jc w:val="both"/>
        <w:rPr>
          <w:b/>
          <w:sz w:val="28"/>
        </w:rPr>
      </w:pPr>
      <w:r>
        <w:rPr>
          <w:b/>
          <w:sz w:val="28"/>
        </w:rPr>
        <w:t>Silva.</w:t>
      </w:r>
      <w:r>
        <w:rPr>
          <w:b/>
          <w:spacing w:val="80"/>
          <w:sz w:val="28"/>
        </w:rPr>
        <w:t> </w:t>
      </w:r>
      <w:r>
        <w:rPr>
          <w:sz w:val="28"/>
        </w:rPr>
        <w:t>Advogados:</w:t>
      </w:r>
      <w:r>
        <w:rPr>
          <w:spacing w:val="80"/>
          <w:sz w:val="28"/>
        </w:rPr>
        <w:t> </w:t>
      </w:r>
      <w:r>
        <w:rPr>
          <w:sz w:val="28"/>
        </w:rPr>
        <w:t>Elcinete</w:t>
      </w:r>
      <w:r>
        <w:rPr>
          <w:spacing w:val="80"/>
          <w:sz w:val="28"/>
        </w:rPr>
        <w:t> </w:t>
      </w:r>
      <w:r>
        <w:rPr>
          <w:sz w:val="28"/>
        </w:rPr>
        <w:t>Cardoso</w:t>
      </w:r>
      <w:r>
        <w:rPr>
          <w:spacing w:val="80"/>
          <w:sz w:val="28"/>
        </w:rPr>
        <w:t> </w:t>
      </w:r>
      <w:r>
        <w:rPr>
          <w:sz w:val="28"/>
        </w:rPr>
        <w:t>de</w:t>
      </w:r>
      <w:r>
        <w:rPr>
          <w:spacing w:val="80"/>
          <w:sz w:val="28"/>
        </w:rPr>
        <w:t> </w:t>
      </w:r>
      <w:r>
        <w:rPr>
          <w:sz w:val="28"/>
        </w:rPr>
        <w:t>Almeida</w:t>
      </w:r>
      <w:r>
        <w:rPr>
          <w:spacing w:val="80"/>
          <w:sz w:val="28"/>
        </w:rPr>
        <w:t> </w:t>
      </w:r>
      <w:r>
        <w:rPr>
          <w:sz w:val="28"/>
        </w:rPr>
        <w:t>(6946/AM)</w:t>
      </w:r>
      <w:r>
        <w:rPr>
          <w:spacing w:val="80"/>
          <w:sz w:val="28"/>
        </w:rPr>
        <w:t> </w:t>
      </w:r>
      <w:r>
        <w:rPr>
          <w:sz w:val="28"/>
        </w:rPr>
        <w:t>e</w:t>
      </w:r>
      <w:r>
        <w:rPr>
          <w:spacing w:val="80"/>
          <w:sz w:val="28"/>
        </w:rPr>
        <w:t> </w:t>
      </w:r>
      <w:r>
        <w:rPr>
          <w:sz w:val="28"/>
        </w:rPr>
        <w:t>Ted</w:t>
      </w:r>
      <w:r>
        <w:rPr>
          <w:spacing w:val="80"/>
          <w:sz w:val="28"/>
        </w:rPr>
        <w:t> </w:t>
      </w:r>
      <w:r>
        <w:rPr>
          <w:sz w:val="28"/>
        </w:rPr>
        <w:t>Rogerio</w:t>
      </w:r>
      <w:r>
        <w:rPr>
          <w:spacing w:val="80"/>
          <w:sz w:val="28"/>
        </w:rPr>
        <w:t> </w:t>
      </w:r>
      <w:r>
        <w:rPr>
          <w:sz w:val="28"/>
        </w:rPr>
        <w:t>Vasconcelos</w:t>
      </w:r>
      <w:r>
        <w:rPr>
          <w:spacing w:val="80"/>
          <w:sz w:val="28"/>
        </w:rPr>
        <w:t> </w:t>
      </w:r>
      <w:r>
        <w:rPr>
          <w:sz w:val="28"/>
        </w:rPr>
        <w:t>Xavier</w:t>
      </w:r>
      <w:r>
        <w:rPr>
          <w:spacing w:val="80"/>
          <w:sz w:val="28"/>
        </w:rPr>
        <w:t> </w:t>
      </w:r>
      <w:r>
        <w:rPr>
          <w:sz w:val="28"/>
        </w:rPr>
        <w:t>de</w:t>
      </w:r>
      <w:r>
        <w:rPr>
          <w:spacing w:val="80"/>
          <w:sz w:val="28"/>
        </w:rPr>
        <w:t> </w:t>
      </w:r>
      <w:r>
        <w:rPr>
          <w:sz w:val="28"/>
        </w:rPr>
        <w:t>Almeida (6308/AM). </w:t>
      </w:r>
      <w:r>
        <w:rPr>
          <w:b/>
          <w:sz w:val="28"/>
        </w:rPr>
        <w:t>Impetrado: Exmo. Sr. Governador do Estado do</w:t>
      </w:r>
      <w:r>
        <w:rPr>
          <w:b/>
          <w:spacing w:val="-8"/>
          <w:sz w:val="28"/>
        </w:rPr>
        <w:t> </w:t>
      </w:r>
      <w:r>
        <w:rPr>
          <w:b/>
          <w:sz w:val="28"/>
        </w:rPr>
        <w:t>Amazonas. Impetrado: Estado do</w:t>
      </w:r>
      <w:r>
        <w:rPr>
          <w:b/>
          <w:spacing w:val="-8"/>
          <w:sz w:val="28"/>
        </w:rPr>
        <w:t> </w:t>
      </w:r>
      <w:r>
        <w:rPr>
          <w:b/>
          <w:sz w:val="28"/>
        </w:rPr>
        <w:t>Amazonas. </w:t>
      </w:r>
      <w:r>
        <w:rPr>
          <w:sz w:val="28"/>
        </w:rPr>
        <w:t>Procuradora: Ingrid Khamylla Monteiro Ximenes de Souza (3.629/AM). Procuradora-Geral de Justiça: Exma. Sra. Dra. Leda Mara Nascimento Albuquerque. Presidente: Exmo. Sr. Des. Jomar Ricardo Saunders Fernandes. </w:t>
      </w:r>
      <w:r>
        <w:rPr>
          <w:b/>
          <w:sz w:val="28"/>
        </w:rPr>
        <w:t>Relator</w:t>
      </w:r>
      <w:r>
        <w:rPr>
          <w:sz w:val="28"/>
        </w:rPr>
        <w:t>: </w:t>
      </w:r>
      <w:r>
        <w:rPr>
          <w:b/>
          <w:sz w:val="28"/>
        </w:rPr>
        <w:t>Exmo. Sr. Des. Cezar Luiz Bandiera</w:t>
      </w:r>
      <w:r>
        <w:rPr>
          <w:sz w:val="28"/>
        </w:rPr>
        <w:t>. O Des. Yedo Simões de Oliveira, com vista, devolveu o processo convergindo com o Relator. </w:t>
      </w:r>
      <w:r>
        <w:rPr>
          <w:b/>
          <w:sz w:val="28"/>
          <w:u w:val="single"/>
        </w:rPr>
        <w:t>Decisão:</w:t>
      </w:r>
      <w:r>
        <w:rPr>
          <w:b/>
          <w:sz w:val="28"/>
        </w:rPr>
        <w:t> </w:t>
      </w:r>
      <w:r>
        <w:rPr>
          <w:sz w:val="28"/>
        </w:rPr>
        <w:t>Por unanimidade de votos, o egrégio</w:t>
      </w:r>
      <w:r>
        <w:rPr>
          <w:spacing w:val="-4"/>
          <w:sz w:val="28"/>
        </w:rPr>
        <w:t> </w:t>
      </w:r>
      <w:r>
        <w:rPr>
          <w:sz w:val="28"/>
        </w:rPr>
        <w:t>Tribunal Pleno decidiu conceder parcialmente</w:t>
      </w:r>
      <w:r>
        <w:rPr>
          <w:spacing w:val="40"/>
          <w:sz w:val="28"/>
        </w:rPr>
        <w:t> </w:t>
      </w:r>
      <w:r>
        <w:rPr>
          <w:sz w:val="28"/>
        </w:rPr>
        <w:t>a segurança, para determinar que a</w:t>
      </w:r>
      <w:r>
        <w:rPr>
          <w:spacing w:val="-13"/>
          <w:sz w:val="28"/>
        </w:rPr>
        <w:t> </w:t>
      </w:r>
      <w:r>
        <w:rPr>
          <w:sz w:val="28"/>
        </w:rPr>
        <w:t>Autoridade Coatora</w:t>
      </w:r>
      <w:r>
        <w:rPr>
          <w:spacing w:val="-3"/>
          <w:sz w:val="28"/>
        </w:rPr>
        <w:t> </w:t>
      </w:r>
      <w:r>
        <w:rPr>
          <w:sz w:val="28"/>
        </w:rPr>
        <w:t>promova</w:t>
      </w:r>
      <w:r>
        <w:rPr>
          <w:spacing w:val="-3"/>
          <w:sz w:val="28"/>
        </w:rPr>
        <w:t> </w:t>
      </w:r>
      <w:r>
        <w:rPr>
          <w:sz w:val="28"/>
        </w:rPr>
        <w:t>a</w:t>
      </w:r>
      <w:r>
        <w:rPr>
          <w:spacing w:val="-3"/>
          <w:sz w:val="28"/>
        </w:rPr>
        <w:t> </w:t>
      </w:r>
      <w:r>
        <w:rPr>
          <w:sz w:val="28"/>
        </w:rPr>
        <w:t>Impetrante</w:t>
      </w:r>
      <w:r>
        <w:rPr>
          <w:spacing w:val="-3"/>
          <w:sz w:val="28"/>
        </w:rPr>
        <w:t> </w:t>
      </w:r>
      <w:r>
        <w:rPr>
          <w:sz w:val="28"/>
        </w:rPr>
        <w:t>ao</w:t>
      </w:r>
      <w:r>
        <w:rPr>
          <w:spacing w:val="-3"/>
          <w:sz w:val="28"/>
        </w:rPr>
        <w:t> </w:t>
      </w:r>
      <w:r>
        <w:rPr>
          <w:sz w:val="28"/>
        </w:rPr>
        <w:t>cargo</w:t>
      </w:r>
      <w:r>
        <w:rPr>
          <w:spacing w:val="-3"/>
          <w:sz w:val="28"/>
        </w:rPr>
        <w:t> </w:t>
      </w:r>
      <w:r>
        <w:rPr>
          <w:sz w:val="28"/>
        </w:rPr>
        <w:t>de</w:t>
      </w:r>
      <w:r>
        <w:rPr>
          <w:spacing w:val="-3"/>
          <w:sz w:val="28"/>
        </w:rPr>
        <w:t> </w:t>
      </w:r>
      <w:r>
        <w:rPr>
          <w:sz w:val="28"/>
        </w:rPr>
        <w:t>Investigadora</w:t>
      </w:r>
      <w:r>
        <w:rPr>
          <w:spacing w:val="-3"/>
          <w:sz w:val="28"/>
        </w:rPr>
        <w:t> </w:t>
      </w:r>
      <w:r>
        <w:rPr>
          <w:sz w:val="28"/>
        </w:rPr>
        <w:t>de</w:t>
      </w:r>
      <w:r>
        <w:rPr>
          <w:spacing w:val="-3"/>
          <w:sz w:val="28"/>
        </w:rPr>
        <w:t> </w:t>
      </w:r>
      <w:r>
        <w:rPr>
          <w:sz w:val="28"/>
        </w:rPr>
        <w:t>3ª</w:t>
      </w:r>
      <w:r>
        <w:rPr>
          <w:spacing w:val="-3"/>
          <w:sz w:val="28"/>
        </w:rPr>
        <w:t> </w:t>
      </w:r>
      <w:r>
        <w:rPr>
          <w:sz w:val="28"/>
        </w:rPr>
        <w:t>Classe</w:t>
      </w:r>
      <w:r>
        <w:rPr>
          <w:spacing w:val="-3"/>
          <w:sz w:val="28"/>
        </w:rPr>
        <w:t> </w:t>
      </w:r>
      <w:r>
        <w:rPr>
          <w:sz w:val="28"/>
        </w:rPr>
        <w:t>da</w:t>
      </w:r>
      <w:r>
        <w:rPr>
          <w:spacing w:val="-3"/>
          <w:sz w:val="28"/>
        </w:rPr>
        <w:t> </w:t>
      </w:r>
      <w:r>
        <w:rPr>
          <w:sz w:val="28"/>
        </w:rPr>
        <w:t>Polícia</w:t>
      </w:r>
      <w:r>
        <w:rPr>
          <w:spacing w:val="-3"/>
          <w:sz w:val="28"/>
        </w:rPr>
        <w:t> </w:t>
      </w:r>
      <w:r>
        <w:rPr>
          <w:sz w:val="28"/>
        </w:rPr>
        <w:t>Civil</w:t>
      </w:r>
      <w:r>
        <w:rPr>
          <w:spacing w:val="-3"/>
          <w:sz w:val="28"/>
        </w:rPr>
        <w:t> </w:t>
      </w:r>
      <w:r>
        <w:rPr>
          <w:sz w:val="28"/>
        </w:rPr>
        <w:t>do</w:t>
      </w:r>
      <w:r>
        <w:rPr>
          <w:spacing w:val="-3"/>
          <w:sz w:val="28"/>
        </w:rPr>
        <w:t> </w:t>
      </w:r>
      <w:r>
        <w:rPr>
          <w:sz w:val="28"/>
        </w:rPr>
        <w:t>Estado</w:t>
      </w:r>
      <w:r>
        <w:rPr>
          <w:spacing w:val="-3"/>
          <w:sz w:val="28"/>
        </w:rPr>
        <w:t> </w:t>
      </w:r>
      <w:r>
        <w:rPr>
          <w:sz w:val="28"/>
        </w:rPr>
        <w:t>do</w:t>
      </w:r>
      <w:r>
        <w:rPr>
          <w:spacing w:val="-17"/>
          <w:sz w:val="28"/>
        </w:rPr>
        <w:t> </w:t>
      </w:r>
      <w:r>
        <w:rPr>
          <w:sz w:val="28"/>
        </w:rPr>
        <w:t>Amazonas,</w:t>
      </w:r>
      <w:r>
        <w:rPr>
          <w:spacing w:val="-3"/>
          <w:sz w:val="28"/>
        </w:rPr>
        <w:t> </w:t>
      </w:r>
      <w:r>
        <w:rPr>
          <w:sz w:val="28"/>
        </w:rPr>
        <w:t>a</w:t>
      </w:r>
      <w:r>
        <w:rPr>
          <w:spacing w:val="-3"/>
          <w:sz w:val="28"/>
        </w:rPr>
        <w:t> </w:t>
      </w:r>
      <w:r>
        <w:rPr>
          <w:sz w:val="28"/>
        </w:rPr>
        <w:t>contar</w:t>
      </w:r>
      <w:r>
        <w:rPr>
          <w:spacing w:val="-3"/>
          <w:sz w:val="28"/>
        </w:rPr>
        <w:t> </w:t>
      </w:r>
      <w:r>
        <w:rPr>
          <w:sz w:val="28"/>
        </w:rPr>
        <w:t>da</w:t>
      </w:r>
      <w:r>
        <w:rPr>
          <w:spacing w:val="-3"/>
          <w:sz w:val="28"/>
        </w:rPr>
        <w:t> </w:t>
      </w:r>
      <w:r>
        <w:rPr>
          <w:sz w:val="28"/>
        </w:rPr>
        <w:t>data de publicação da Portaria nº 362/2022-GDGPC, com o pagamento das diferenças remuneratórias a partir da impetração do</w:t>
      </w:r>
      <w:r>
        <w:rPr>
          <w:spacing w:val="40"/>
          <w:sz w:val="28"/>
        </w:rPr>
        <w:t> </w:t>
      </w:r>
      <w:r>
        <w:rPr>
          <w:i/>
          <w:sz w:val="28"/>
        </w:rPr>
        <w:t>writ</w:t>
      </w:r>
      <w:r>
        <w:rPr>
          <w:sz w:val="28"/>
        </w:rPr>
        <w:t>, nos termos do voto do Relator. Desa. Maria das Graças Pessôa Figueiredo. </w:t>
      </w:r>
      <w:r>
        <w:rPr>
          <w:b/>
          <w:sz w:val="28"/>
        </w:rPr>
        <w:t>06 - 4002127-15.2024.8.04.0000 - Mandado de Segurança Cível - nº 15 na Pauta eletrônica Impetrante: Rejane Lira da Cruz. </w:t>
      </w:r>
      <w:r>
        <w:rPr>
          <w:sz w:val="28"/>
        </w:rPr>
        <w:t>Advogado: Thiago Calandrini de Oliveira dos Anjos (15899/AM) e Welton Lima da Silva (14785/AM). </w:t>
      </w:r>
      <w:r>
        <w:rPr>
          <w:b/>
          <w:sz w:val="28"/>
        </w:rPr>
        <w:t>Impetrado: Governador do Estado do Amazonas. Impetrado: Estado do</w:t>
      </w:r>
      <w:r>
        <w:rPr>
          <w:b/>
          <w:spacing w:val="-9"/>
          <w:sz w:val="28"/>
        </w:rPr>
        <w:t> </w:t>
      </w:r>
      <w:r>
        <w:rPr>
          <w:b/>
          <w:sz w:val="28"/>
        </w:rPr>
        <w:t>Amazonas. </w:t>
      </w:r>
      <w:r>
        <w:rPr>
          <w:sz w:val="28"/>
        </w:rPr>
        <w:t>Procuradora: Ingrid Khamylla Monteiro Ximenes de Sousa. Procuradora-Geral de Justiça: Exma. Sra. Dra. Leda Mara Nascimento Albuquerque. Presidente: Exmo. Sr. Des. Jomar Ricardo Saunders Fernandes. </w:t>
      </w:r>
      <w:r>
        <w:rPr>
          <w:b/>
          <w:sz w:val="28"/>
        </w:rPr>
        <w:t>Relator: Exmo. Sr. Desdor. Henrique Veiga Lima</w:t>
      </w:r>
      <w:r>
        <w:rPr>
          <w:sz w:val="28"/>
        </w:rPr>
        <w:t>. </w:t>
      </w:r>
      <w:r>
        <w:rPr>
          <w:b/>
          <w:sz w:val="28"/>
          <w:u w:val="single"/>
        </w:rPr>
        <w:t>Decisão</w:t>
      </w:r>
      <w:r>
        <w:rPr>
          <w:sz w:val="28"/>
        </w:rPr>
        <w:t>: Por unanimidade de votos, em dissonância com o parecer do Graduado Órgão Ministerial, o egrégio Tribunal Pleno decidiu conceder parcialmente a segurança pleiteada para determinar a imediata implementação do reajuste da Gratificação de Exercício Policial - GEP, nos termos da Lei Estadual n.º 4.576/2018, aos vencimentos da impetrante, com efeitos financeiros a contar da data da impetração do </w:t>
      </w:r>
      <w:r>
        <w:rPr>
          <w:i/>
          <w:sz w:val="28"/>
        </w:rPr>
        <w:t>mandamus</w:t>
      </w:r>
      <w:r>
        <w:rPr>
          <w:sz w:val="28"/>
        </w:rPr>
        <w:t>, nos termos do voto do Relator.</w:t>
      </w:r>
      <w:r>
        <w:rPr>
          <w:spacing w:val="40"/>
          <w:sz w:val="28"/>
        </w:rPr>
        <w:t> </w:t>
      </w:r>
      <w:r>
        <w:rPr>
          <w:b/>
          <w:sz w:val="28"/>
        </w:rPr>
        <w:t>07 - 4012537-69.2023.8.04.0000 - Mandado de Segurança Cível - nº 07 na Pauta eletrônica. Impetrante: Deniz Simões Hoyos. </w:t>
      </w:r>
      <w:r>
        <w:rPr>
          <w:sz w:val="28"/>
        </w:rPr>
        <w:t>Advogados: João Batista Andrade de Queiroz (2372/AM) e Daniele Araújo de Queiroz (15078/AM). </w:t>
      </w:r>
      <w:r>
        <w:rPr>
          <w:b/>
          <w:sz w:val="28"/>
        </w:rPr>
        <w:t>Impetrado:</w:t>
      </w:r>
      <w:r>
        <w:rPr>
          <w:b/>
          <w:spacing w:val="-1"/>
          <w:sz w:val="28"/>
        </w:rPr>
        <w:t> </w:t>
      </w:r>
      <w:r>
        <w:rPr>
          <w:b/>
          <w:sz w:val="28"/>
        </w:rPr>
        <w:t>Excelentíssimo</w:t>
      </w:r>
      <w:r>
        <w:rPr>
          <w:b/>
          <w:spacing w:val="-1"/>
          <w:sz w:val="28"/>
        </w:rPr>
        <w:t> </w:t>
      </w:r>
      <w:r>
        <w:rPr>
          <w:b/>
          <w:sz w:val="28"/>
        </w:rPr>
        <w:t>Senhor</w:t>
      </w:r>
      <w:r>
        <w:rPr>
          <w:b/>
          <w:spacing w:val="-6"/>
          <w:sz w:val="28"/>
        </w:rPr>
        <w:t> </w:t>
      </w:r>
      <w:r>
        <w:rPr>
          <w:b/>
          <w:sz w:val="28"/>
        </w:rPr>
        <w:t>Governador</w:t>
      </w:r>
      <w:r>
        <w:rPr>
          <w:b/>
          <w:spacing w:val="-6"/>
          <w:sz w:val="28"/>
        </w:rPr>
        <w:t> </w:t>
      </w:r>
      <w:r>
        <w:rPr>
          <w:b/>
          <w:sz w:val="28"/>
        </w:rPr>
        <w:t>do</w:t>
      </w:r>
      <w:r>
        <w:rPr>
          <w:b/>
          <w:spacing w:val="-1"/>
          <w:sz w:val="28"/>
        </w:rPr>
        <w:t> </w:t>
      </w:r>
      <w:r>
        <w:rPr>
          <w:b/>
          <w:sz w:val="28"/>
        </w:rPr>
        <w:t>Estado</w:t>
      </w:r>
      <w:r>
        <w:rPr>
          <w:b/>
          <w:spacing w:val="-1"/>
          <w:sz w:val="28"/>
        </w:rPr>
        <w:t> </w:t>
      </w:r>
      <w:r>
        <w:rPr>
          <w:b/>
          <w:sz w:val="28"/>
        </w:rPr>
        <w:t>do</w:t>
      </w:r>
      <w:r>
        <w:rPr>
          <w:b/>
          <w:spacing w:val="-16"/>
          <w:sz w:val="28"/>
        </w:rPr>
        <w:t> </w:t>
      </w:r>
      <w:r>
        <w:rPr>
          <w:b/>
          <w:sz w:val="28"/>
        </w:rPr>
        <w:t>Amazonas.</w:t>
      </w:r>
      <w:r>
        <w:rPr>
          <w:b/>
          <w:spacing w:val="-1"/>
          <w:sz w:val="28"/>
        </w:rPr>
        <w:t> </w:t>
      </w:r>
      <w:r>
        <w:rPr>
          <w:b/>
          <w:sz w:val="28"/>
        </w:rPr>
        <w:t>Impetrado:</w:t>
      </w:r>
      <w:r>
        <w:rPr>
          <w:b/>
          <w:spacing w:val="-1"/>
          <w:sz w:val="28"/>
        </w:rPr>
        <w:t> </w:t>
      </w:r>
      <w:r>
        <w:rPr>
          <w:b/>
          <w:sz w:val="28"/>
        </w:rPr>
        <w:t>Estado</w:t>
      </w:r>
      <w:r>
        <w:rPr>
          <w:b/>
          <w:spacing w:val="-2"/>
          <w:sz w:val="28"/>
        </w:rPr>
        <w:t> </w:t>
      </w:r>
      <w:r>
        <w:rPr>
          <w:b/>
          <w:sz w:val="28"/>
        </w:rPr>
        <w:t>do</w:t>
      </w:r>
      <w:r>
        <w:rPr>
          <w:b/>
          <w:spacing w:val="-16"/>
          <w:sz w:val="28"/>
        </w:rPr>
        <w:t> </w:t>
      </w:r>
      <w:r>
        <w:rPr>
          <w:b/>
          <w:sz w:val="28"/>
        </w:rPr>
        <w:t>Amazonas.</w:t>
      </w:r>
      <w:r>
        <w:rPr>
          <w:b/>
          <w:spacing w:val="-1"/>
          <w:sz w:val="28"/>
        </w:rPr>
        <w:t> </w:t>
      </w:r>
      <w:r>
        <w:rPr>
          <w:sz w:val="28"/>
        </w:rPr>
        <w:t>Procuradora- Geral de Justiça: Exma. Sra. Dra. Leda Mara Nascimento Albuquerque. Presidente: Exmo. Sr. Des. Jomar Ricardo Saunders Fernandes. </w:t>
      </w:r>
      <w:r>
        <w:rPr>
          <w:b/>
          <w:sz w:val="28"/>
        </w:rPr>
        <w:t>Relator: Exmo. Sr. Desdor. Henrique Veiga Lima</w:t>
      </w:r>
      <w:r>
        <w:rPr>
          <w:sz w:val="28"/>
        </w:rPr>
        <w:t>. </w:t>
      </w:r>
      <w:r>
        <w:rPr>
          <w:b/>
          <w:sz w:val="28"/>
          <w:u w:val="single"/>
        </w:rPr>
        <w:t>Decisão</w:t>
      </w:r>
      <w:r>
        <w:rPr>
          <w:sz w:val="28"/>
        </w:rPr>
        <w:t>: Por unanimidade de votos, em consonância com o parecer do Graduado Órgão Ministerial, o egrégio Tribunal Pleno decidiu conceder a segurança vindicada para garantir ao impetrante o direito líquido e certo à promoção, por antiguidade, à graduação de Subtenente da Polícia Militar do</w:t>
      </w:r>
      <w:r>
        <w:rPr>
          <w:spacing w:val="-13"/>
          <w:sz w:val="28"/>
        </w:rPr>
        <w:t> </w:t>
      </w:r>
      <w:r>
        <w:rPr>
          <w:sz w:val="28"/>
        </w:rPr>
        <w:t>Amazonas, a contar de 31.12.2022, na forma dos artigos 7º, 14 e 15 da Lei Estadual n.º 4.044/2014, com efeitos financeiros a contar da data da impetração do presente </w:t>
      </w:r>
      <w:r>
        <w:rPr>
          <w:i/>
          <w:sz w:val="28"/>
        </w:rPr>
        <w:t>mandamus</w:t>
      </w:r>
      <w:r>
        <w:rPr>
          <w:sz w:val="28"/>
        </w:rPr>
        <w:t>, nos termos do voto do Relator. </w:t>
      </w:r>
      <w:r>
        <w:rPr>
          <w:b/>
          <w:sz w:val="28"/>
        </w:rPr>
        <w:t>08 - 4003459-17.2024.8.04.0000 - Mandado de Segurança Cível - nº 12 na Pauta eletrônica Impetrante: Romeu Mello da Silva. </w:t>
      </w:r>
      <w:r>
        <w:rPr>
          <w:sz w:val="28"/>
        </w:rPr>
        <w:t>Advogados: Irna Castelo Branco Mendes de Souza (17559/AM), Raul Armonia Zaidan (376A/AM e 111234/SP), Raul Armonia Zaidan Filho (17600/AM), Gabriela Oliveira de Carvalho (17735/AM) e Roosevelt Bernart Mousse de Souza (15677/AM). Soc. Advogados: Zaidan Advogados (63617/AM). </w:t>
      </w:r>
      <w:r>
        <w:rPr>
          <w:b/>
          <w:sz w:val="28"/>
        </w:rPr>
        <w:t>Impetrado: Governador do Estado do</w:t>
      </w:r>
      <w:r>
        <w:rPr>
          <w:b/>
          <w:spacing w:val="-8"/>
          <w:sz w:val="28"/>
        </w:rPr>
        <w:t> </w:t>
      </w:r>
      <w:r>
        <w:rPr>
          <w:b/>
          <w:sz w:val="28"/>
        </w:rPr>
        <w:t>Amazonas. </w:t>
      </w:r>
      <w:r>
        <w:rPr>
          <w:sz w:val="28"/>
        </w:rPr>
        <w:t>Representante: Procuradoria Geral do Estado do</w:t>
      </w:r>
      <w:r>
        <w:rPr>
          <w:spacing w:val="-8"/>
          <w:sz w:val="28"/>
        </w:rPr>
        <w:t> </w:t>
      </w:r>
      <w:r>
        <w:rPr>
          <w:sz w:val="28"/>
        </w:rPr>
        <w:t>Amazonas – PGE. Procurador: Franklin Arthur Martinz Filho (A1.251/AM). Procuradora-Geral de Justiça: Exma. Sra. Dra. Leda Mara Nascimento</w:t>
      </w:r>
      <w:r>
        <w:rPr>
          <w:spacing w:val="50"/>
          <w:sz w:val="28"/>
        </w:rPr>
        <w:t> </w:t>
      </w:r>
      <w:r>
        <w:rPr>
          <w:sz w:val="28"/>
        </w:rPr>
        <w:t>Albuquerque.</w:t>
      </w:r>
      <w:r>
        <w:rPr>
          <w:spacing w:val="66"/>
          <w:sz w:val="28"/>
        </w:rPr>
        <w:t> </w:t>
      </w:r>
      <w:r>
        <w:rPr>
          <w:sz w:val="28"/>
        </w:rPr>
        <w:t>Presidente:</w:t>
      </w:r>
      <w:r>
        <w:rPr>
          <w:spacing w:val="67"/>
          <w:sz w:val="28"/>
        </w:rPr>
        <w:t> </w:t>
      </w:r>
      <w:r>
        <w:rPr>
          <w:sz w:val="28"/>
        </w:rPr>
        <w:t>Exmo.</w:t>
      </w:r>
      <w:r>
        <w:rPr>
          <w:spacing w:val="67"/>
          <w:sz w:val="28"/>
        </w:rPr>
        <w:t> </w:t>
      </w:r>
      <w:r>
        <w:rPr>
          <w:sz w:val="28"/>
        </w:rPr>
        <w:t>Sr.</w:t>
      </w:r>
      <w:r>
        <w:rPr>
          <w:spacing w:val="67"/>
          <w:sz w:val="28"/>
        </w:rPr>
        <w:t> </w:t>
      </w:r>
      <w:r>
        <w:rPr>
          <w:sz w:val="28"/>
        </w:rPr>
        <w:t>Des.</w:t>
      </w:r>
      <w:r>
        <w:rPr>
          <w:spacing w:val="66"/>
          <w:sz w:val="28"/>
        </w:rPr>
        <w:t> </w:t>
      </w:r>
      <w:r>
        <w:rPr>
          <w:sz w:val="28"/>
        </w:rPr>
        <w:t>Jomar</w:t>
      </w:r>
      <w:r>
        <w:rPr>
          <w:spacing w:val="67"/>
          <w:sz w:val="28"/>
        </w:rPr>
        <w:t> </w:t>
      </w:r>
      <w:r>
        <w:rPr>
          <w:sz w:val="28"/>
        </w:rPr>
        <w:t>Ricardo</w:t>
      </w:r>
      <w:r>
        <w:rPr>
          <w:spacing w:val="67"/>
          <w:sz w:val="28"/>
        </w:rPr>
        <w:t> </w:t>
      </w:r>
      <w:r>
        <w:rPr>
          <w:sz w:val="28"/>
        </w:rPr>
        <w:t>Saunders</w:t>
      </w:r>
      <w:r>
        <w:rPr>
          <w:spacing w:val="67"/>
          <w:sz w:val="28"/>
        </w:rPr>
        <w:t> </w:t>
      </w:r>
      <w:r>
        <w:rPr>
          <w:sz w:val="28"/>
        </w:rPr>
        <w:t>Fernandes.</w:t>
      </w:r>
      <w:r>
        <w:rPr>
          <w:spacing w:val="67"/>
          <w:sz w:val="28"/>
        </w:rPr>
        <w:t> </w:t>
      </w:r>
      <w:r>
        <w:rPr>
          <w:b/>
          <w:sz w:val="28"/>
        </w:rPr>
        <w:t>Relator:</w:t>
      </w:r>
      <w:r>
        <w:rPr>
          <w:b/>
          <w:spacing w:val="67"/>
          <w:sz w:val="28"/>
        </w:rPr>
        <w:t> </w:t>
      </w:r>
      <w:r>
        <w:rPr>
          <w:b/>
          <w:sz w:val="28"/>
        </w:rPr>
        <w:t>Exmo.</w:t>
      </w:r>
      <w:r>
        <w:rPr>
          <w:b/>
          <w:spacing w:val="67"/>
          <w:sz w:val="28"/>
        </w:rPr>
        <w:t> </w:t>
      </w:r>
      <w:r>
        <w:rPr>
          <w:b/>
          <w:sz w:val="28"/>
        </w:rPr>
        <w:t>Sr.</w:t>
      </w:r>
      <w:r>
        <w:rPr>
          <w:b/>
          <w:spacing w:val="67"/>
          <w:sz w:val="28"/>
        </w:rPr>
        <w:t> </w:t>
      </w:r>
      <w:r>
        <w:rPr>
          <w:b/>
          <w:spacing w:val="-5"/>
          <w:sz w:val="28"/>
        </w:rPr>
        <w:t>Desdor.</w:t>
      </w:r>
    </w:p>
    <w:p>
      <w:pPr>
        <w:spacing w:after="0" w:line="244" w:lineRule="auto"/>
        <w:jc w:val="both"/>
        <w:rPr>
          <w:b/>
          <w:sz w:val="28"/>
        </w:rPr>
        <w:sectPr>
          <w:pgSz w:w="16840" w:h="11900" w:orient="landscape"/>
          <w:pgMar w:header="284" w:footer="264" w:top="480" w:bottom="460" w:left="566" w:right="566"/>
        </w:sectPr>
      </w:pPr>
    </w:p>
    <w:p>
      <w:pPr>
        <w:spacing w:line="244" w:lineRule="auto" w:before="78"/>
        <w:ind w:left="723" w:right="700" w:firstLine="0"/>
        <w:jc w:val="both"/>
        <w:rPr>
          <w:sz w:val="28"/>
        </w:rPr>
      </w:pPr>
      <w:r>
        <w:rPr>
          <w:b/>
          <w:sz w:val="28"/>
        </w:rPr>
        <w:t>Henrique Veiga Lima. </w:t>
      </w:r>
      <w:r>
        <w:rPr>
          <w:b/>
          <w:sz w:val="28"/>
          <w:u w:val="single"/>
        </w:rPr>
        <w:t>Decisão:</w:t>
      </w:r>
      <w:r>
        <w:rPr>
          <w:b/>
          <w:sz w:val="28"/>
        </w:rPr>
        <w:t> </w:t>
      </w:r>
      <w:r>
        <w:rPr>
          <w:sz w:val="28"/>
        </w:rPr>
        <w:t>Por unanimidade de votos, em dissonância com o parecer ministerial, o egrégio Tribunal Pleno decidiu, concede parcialmente a segurança pleiteada para determinar a imediata implementação do reajuste </w:t>
      </w:r>
      <w:r>
        <w:rPr>
          <w:sz w:val="28"/>
        </w:rPr>
        <w:t>da Gratificação de Exercício Policial - GEP, nos termos do voto do Relator. </w:t>
      </w:r>
      <w:r>
        <w:rPr>
          <w:b/>
          <w:sz w:val="28"/>
        </w:rPr>
        <w:t>09 - 4005497-02.2024.8.04.0000 - Mandado de Segurança Cível - nº 11 na Pauta eletrônica. Impetrante: Débora Simone Almeida Santos de Oliveira. </w:t>
      </w:r>
      <w:r>
        <w:rPr>
          <w:sz w:val="28"/>
        </w:rPr>
        <w:t>Advogado: Jonathas</w:t>
      </w:r>
      <w:r>
        <w:rPr>
          <w:spacing w:val="-7"/>
          <w:sz w:val="28"/>
        </w:rPr>
        <w:t> </w:t>
      </w:r>
      <w:r>
        <w:rPr>
          <w:sz w:val="28"/>
        </w:rPr>
        <w:t>Andrade dos Santos (OAB:17131/AM). </w:t>
      </w:r>
      <w:r>
        <w:rPr>
          <w:b/>
          <w:sz w:val="28"/>
        </w:rPr>
        <w:t>Impetrado: Exmo. Sr. Governador do Estado do</w:t>
      </w:r>
      <w:r>
        <w:rPr>
          <w:b/>
          <w:spacing w:val="-7"/>
          <w:sz w:val="28"/>
        </w:rPr>
        <w:t> </w:t>
      </w:r>
      <w:r>
        <w:rPr>
          <w:b/>
          <w:sz w:val="28"/>
        </w:rPr>
        <w:t>Amazonas. Impetrado: Exmo. Sr. Comandante-Geral do Corpo de Bombeiros Militar do Estado do</w:t>
      </w:r>
      <w:r>
        <w:rPr>
          <w:b/>
          <w:spacing w:val="-5"/>
          <w:sz w:val="28"/>
        </w:rPr>
        <w:t> </w:t>
      </w:r>
      <w:r>
        <w:rPr>
          <w:b/>
          <w:sz w:val="28"/>
        </w:rPr>
        <w:t>Amazonas - CBMAM. Impetrado: Estado do Amazonas –</w:t>
      </w:r>
      <w:r>
        <w:rPr>
          <w:b/>
          <w:spacing w:val="80"/>
          <w:sz w:val="28"/>
        </w:rPr>
        <w:t> </w:t>
      </w:r>
      <w:r>
        <w:rPr>
          <w:b/>
          <w:sz w:val="28"/>
        </w:rPr>
        <w:t>PGE. </w:t>
      </w:r>
      <w:r>
        <w:rPr>
          <w:sz w:val="28"/>
        </w:rPr>
        <w:t>Procuradora: Helga Costa Mendonça de Rezende (8.242/AM). Procuradora-Geral de Justiça: Exma. Sra. Dra. Leda Mara Nascimento Albuquerque. Presidente: Exmo. Sr. Des. Jomar Ricardo Saunders Fernandes. </w:t>
      </w:r>
      <w:r>
        <w:rPr>
          <w:b/>
          <w:sz w:val="28"/>
        </w:rPr>
        <w:t>Relator: Exmo. Sr. Des. Henrique Veiga Lima. </w:t>
      </w:r>
      <w:r>
        <w:rPr>
          <w:b/>
          <w:sz w:val="28"/>
          <w:u w:val="single"/>
        </w:rPr>
        <w:t>Decisão</w:t>
      </w:r>
      <w:r>
        <w:rPr>
          <w:sz w:val="28"/>
        </w:rPr>
        <w:t>: Por unanimidade de votos, em consonância com o parecer do Graduado Órgão Ministerial, o Egrégio Tribunal Pleno decidiu denegar a segurança vindicada, vez que não configurado o direito líquido e certo da impetrante, nos termos do voto do Relator. Impedido</w:t>
      </w:r>
      <w:r>
        <w:rPr>
          <w:b/>
          <w:sz w:val="28"/>
        </w:rPr>
        <w:t>: </w:t>
      </w:r>
      <w:r>
        <w:rPr>
          <w:sz w:val="28"/>
        </w:rPr>
        <w:t>Des. Cezar Luiz Bandiera. </w:t>
      </w:r>
      <w:r>
        <w:rPr>
          <w:b/>
          <w:sz w:val="28"/>
        </w:rPr>
        <w:t>10 - 4005758-64.2024.8.04.0000 - Mandado de Segurança Cível - nº 10 na Pauta eletrônica. Impetrante: Billigrant Passos Bentes. </w:t>
      </w:r>
      <w:r>
        <w:rPr>
          <w:sz w:val="28"/>
        </w:rPr>
        <w:t>Advogado: Brooklin Passos Bentes (OAB:12050/AM). </w:t>
      </w:r>
      <w:r>
        <w:rPr>
          <w:b/>
          <w:sz w:val="28"/>
        </w:rPr>
        <w:t>Impetrado: Exmo. Sr. Governador do Estado do</w:t>
      </w:r>
      <w:r>
        <w:rPr>
          <w:b/>
          <w:spacing w:val="-4"/>
          <w:sz w:val="28"/>
        </w:rPr>
        <w:t> </w:t>
      </w:r>
      <w:r>
        <w:rPr>
          <w:b/>
          <w:sz w:val="28"/>
        </w:rPr>
        <w:t>Amazonas. Impetrado: Secretaria de Educação do Estado do Amazonas - SEDUC. Impetrado: Estado do Amazonas – PGE. </w:t>
      </w:r>
      <w:r>
        <w:rPr>
          <w:sz w:val="28"/>
        </w:rPr>
        <w:t>Procurador: Laércio de Castro Dourado Júnior (13.184/AM). Procuradora-Geral de Justiça: Exma. Sra. Dra. Leda Mara Nascimento</w:t>
      </w:r>
      <w:r>
        <w:rPr>
          <w:spacing w:val="-14"/>
          <w:sz w:val="28"/>
        </w:rPr>
        <w:t> </w:t>
      </w:r>
      <w:r>
        <w:rPr>
          <w:sz w:val="28"/>
        </w:rPr>
        <w:t>Albuquerque. Presidente: Exmo. Sr. Des. Jomar Ricardo Saunders Fernandes. </w:t>
      </w:r>
      <w:r>
        <w:rPr>
          <w:b/>
          <w:sz w:val="28"/>
        </w:rPr>
        <w:t>Relator: Exmo. Sr. Des. Henrique Veiga Lima</w:t>
      </w:r>
      <w:r>
        <w:rPr>
          <w:sz w:val="28"/>
        </w:rPr>
        <w:t>. </w:t>
      </w:r>
      <w:r>
        <w:rPr>
          <w:b/>
          <w:sz w:val="28"/>
          <w:u w:val="single"/>
        </w:rPr>
        <w:t>Decisão:</w:t>
      </w:r>
      <w:r>
        <w:rPr>
          <w:b/>
          <w:spacing w:val="40"/>
          <w:sz w:val="28"/>
        </w:rPr>
        <w:t> </w:t>
      </w:r>
      <w:r>
        <w:rPr>
          <w:sz w:val="28"/>
        </w:rPr>
        <w:t>Por unanimidade de votos, em consonância com o parecer ministerial, o egrégio Tribunal Pleno decidiu conceder parcialmente a segurança pleiteada para determinar a imediata promoção vertical do impetrante, com seu enquadramento na categoria Mestre, Cargo:</w:t>
      </w:r>
      <w:r>
        <w:rPr>
          <w:spacing w:val="-1"/>
          <w:sz w:val="28"/>
        </w:rPr>
        <w:t> </w:t>
      </w:r>
      <w:r>
        <w:rPr>
          <w:sz w:val="28"/>
        </w:rPr>
        <w:t>Professor,</w:t>
      </w:r>
      <w:r>
        <w:rPr>
          <w:spacing w:val="-1"/>
          <w:sz w:val="28"/>
        </w:rPr>
        <w:t> </w:t>
      </w:r>
      <w:r>
        <w:rPr>
          <w:sz w:val="28"/>
        </w:rPr>
        <w:t>Classe:</w:t>
      </w:r>
      <w:r>
        <w:rPr>
          <w:spacing w:val="-1"/>
          <w:sz w:val="28"/>
        </w:rPr>
        <w:t> </w:t>
      </w:r>
      <w:r>
        <w:rPr>
          <w:sz w:val="28"/>
        </w:rPr>
        <w:t>2ª,</w:t>
      </w:r>
      <w:r>
        <w:rPr>
          <w:spacing w:val="-1"/>
          <w:sz w:val="28"/>
        </w:rPr>
        <w:t> </w:t>
      </w:r>
      <w:r>
        <w:rPr>
          <w:sz w:val="28"/>
        </w:rPr>
        <w:t>Código:</w:t>
      </w:r>
      <w:r>
        <w:rPr>
          <w:spacing w:val="-1"/>
          <w:sz w:val="28"/>
        </w:rPr>
        <w:t> </w:t>
      </w:r>
      <w:r>
        <w:rPr>
          <w:sz w:val="28"/>
        </w:rPr>
        <w:t>PF40.MSCII,</w:t>
      </w:r>
      <w:r>
        <w:rPr>
          <w:spacing w:val="-1"/>
          <w:sz w:val="28"/>
        </w:rPr>
        <w:t> </w:t>
      </w:r>
      <w:r>
        <w:rPr>
          <w:sz w:val="28"/>
        </w:rPr>
        <w:t>Referência</w:t>
      </w:r>
      <w:r>
        <w:rPr>
          <w:spacing w:val="-1"/>
          <w:sz w:val="28"/>
        </w:rPr>
        <w:t> </w:t>
      </w:r>
      <w:r>
        <w:rPr>
          <w:sz w:val="28"/>
        </w:rPr>
        <w:t>“A”,</w:t>
      </w:r>
      <w:r>
        <w:rPr>
          <w:spacing w:val="-1"/>
          <w:sz w:val="28"/>
        </w:rPr>
        <w:t> </w:t>
      </w:r>
      <w:r>
        <w:rPr>
          <w:sz w:val="28"/>
        </w:rPr>
        <w:t>nos</w:t>
      </w:r>
      <w:r>
        <w:rPr>
          <w:spacing w:val="-1"/>
          <w:sz w:val="28"/>
        </w:rPr>
        <w:t> </w:t>
      </w:r>
      <w:r>
        <w:rPr>
          <w:sz w:val="28"/>
        </w:rPr>
        <w:t>termos</w:t>
      </w:r>
      <w:r>
        <w:rPr>
          <w:spacing w:val="-1"/>
          <w:sz w:val="28"/>
        </w:rPr>
        <w:t> </w:t>
      </w:r>
      <w:r>
        <w:rPr>
          <w:sz w:val="28"/>
        </w:rPr>
        <w:t>do</w:t>
      </w:r>
      <w:r>
        <w:rPr>
          <w:spacing w:val="-1"/>
          <w:sz w:val="28"/>
        </w:rPr>
        <w:t> </w:t>
      </w:r>
      <w:r>
        <w:rPr>
          <w:sz w:val="28"/>
        </w:rPr>
        <w:t>voto</w:t>
      </w:r>
      <w:r>
        <w:rPr>
          <w:spacing w:val="-1"/>
          <w:sz w:val="28"/>
        </w:rPr>
        <w:t> </w:t>
      </w:r>
      <w:r>
        <w:rPr>
          <w:sz w:val="28"/>
        </w:rPr>
        <w:t>do</w:t>
      </w:r>
      <w:r>
        <w:rPr>
          <w:spacing w:val="-1"/>
          <w:sz w:val="28"/>
        </w:rPr>
        <w:t> </w:t>
      </w:r>
      <w:r>
        <w:rPr>
          <w:sz w:val="28"/>
        </w:rPr>
        <w:t>Relator.</w:t>
      </w:r>
      <w:r>
        <w:rPr>
          <w:spacing w:val="-1"/>
          <w:sz w:val="28"/>
        </w:rPr>
        <w:t> </w:t>
      </w:r>
      <w:r>
        <w:rPr>
          <w:sz w:val="28"/>
        </w:rPr>
        <w:t>Impedido</w:t>
      </w:r>
      <w:r>
        <w:rPr>
          <w:b/>
          <w:sz w:val="28"/>
        </w:rPr>
        <w:t>:</w:t>
      </w:r>
      <w:r>
        <w:rPr>
          <w:b/>
          <w:spacing w:val="-1"/>
          <w:sz w:val="28"/>
        </w:rPr>
        <w:t> </w:t>
      </w:r>
      <w:r>
        <w:rPr>
          <w:sz w:val="28"/>
        </w:rPr>
        <w:t>Des.</w:t>
      </w:r>
      <w:r>
        <w:rPr>
          <w:spacing w:val="-1"/>
          <w:sz w:val="28"/>
        </w:rPr>
        <w:t> </w:t>
      </w:r>
      <w:r>
        <w:rPr>
          <w:sz w:val="28"/>
        </w:rPr>
        <w:t>Cezar</w:t>
      </w:r>
      <w:r>
        <w:rPr>
          <w:spacing w:val="-1"/>
          <w:sz w:val="28"/>
        </w:rPr>
        <w:t> </w:t>
      </w:r>
      <w:r>
        <w:rPr>
          <w:sz w:val="28"/>
        </w:rPr>
        <w:t>Luiz Bandiera. </w:t>
      </w:r>
      <w:r>
        <w:rPr>
          <w:b/>
          <w:sz w:val="28"/>
          <w:u w:val="single"/>
        </w:rPr>
        <w:t>PAUTA</w:t>
      </w:r>
      <w:r>
        <w:rPr>
          <w:b/>
          <w:spacing w:val="-7"/>
          <w:sz w:val="28"/>
          <w:u w:val="single"/>
        </w:rPr>
        <w:t> </w:t>
      </w:r>
      <w:r>
        <w:rPr>
          <w:b/>
          <w:sz w:val="28"/>
          <w:u w:val="single"/>
        </w:rPr>
        <w:t>ORDINÁRIA</w:t>
      </w:r>
      <w:r>
        <w:rPr>
          <w:b/>
          <w:spacing w:val="-7"/>
          <w:sz w:val="28"/>
          <w:u w:val="single"/>
        </w:rPr>
        <w:t> </w:t>
      </w:r>
      <w:r>
        <w:rPr>
          <w:b/>
          <w:sz w:val="28"/>
          <w:u w:val="single"/>
        </w:rPr>
        <w:t>– PROJUDI</w:t>
      </w:r>
      <w:r>
        <w:rPr>
          <w:sz w:val="28"/>
        </w:rPr>
        <w:t>: </w:t>
      </w:r>
      <w:r>
        <w:rPr>
          <w:b/>
          <w:sz w:val="28"/>
        </w:rPr>
        <w:t>11 </w:t>
      </w:r>
      <w:r>
        <w:rPr>
          <w:sz w:val="28"/>
        </w:rPr>
        <w:t>- </w:t>
      </w:r>
      <w:r>
        <w:rPr>
          <w:b/>
          <w:sz w:val="28"/>
        </w:rPr>
        <w:t>4008108-25.2024.8.04.0000 - Mandado de Segurança Cível - nº 01 na Pauta eletrônica. Impetrante: Joanison Muniz da Silva</w:t>
      </w:r>
      <w:r>
        <w:rPr>
          <w:sz w:val="28"/>
        </w:rPr>
        <w:t>. Advogados: Elcinete Cardoso de Almeida (6946/AM) e Ted Rogerio</w:t>
      </w:r>
      <w:r>
        <w:rPr>
          <w:spacing w:val="-8"/>
          <w:sz w:val="28"/>
        </w:rPr>
        <w:t> </w:t>
      </w:r>
      <w:r>
        <w:rPr>
          <w:sz w:val="28"/>
        </w:rPr>
        <w:t>Vasconcelos</w:t>
      </w:r>
      <w:r>
        <w:rPr>
          <w:spacing w:val="-3"/>
          <w:sz w:val="28"/>
        </w:rPr>
        <w:t> </w:t>
      </w:r>
      <w:r>
        <w:rPr>
          <w:sz w:val="28"/>
        </w:rPr>
        <w:t>Xavier</w:t>
      </w:r>
      <w:r>
        <w:rPr>
          <w:spacing w:val="-3"/>
          <w:sz w:val="28"/>
        </w:rPr>
        <w:t> </w:t>
      </w:r>
      <w:r>
        <w:rPr>
          <w:sz w:val="28"/>
        </w:rPr>
        <w:t>de</w:t>
      </w:r>
      <w:r>
        <w:rPr>
          <w:spacing w:val="-18"/>
          <w:sz w:val="28"/>
        </w:rPr>
        <w:t> </w:t>
      </w:r>
      <w:r>
        <w:rPr>
          <w:sz w:val="28"/>
        </w:rPr>
        <w:t>Almeida</w:t>
      </w:r>
      <w:r>
        <w:rPr>
          <w:spacing w:val="-2"/>
          <w:sz w:val="28"/>
        </w:rPr>
        <w:t> </w:t>
      </w:r>
      <w:r>
        <w:rPr>
          <w:sz w:val="28"/>
        </w:rPr>
        <w:t>(6308/AM).</w:t>
      </w:r>
      <w:r>
        <w:rPr>
          <w:spacing w:val="-3"/>
          <w:sz w:val="28"/>
        </w:rPr>
        <w:t> </w:t>
      </w:r>
      <w:r>
        <w:rPr>
          <w:b/>
          <w:sz w:val="28"/>
        </w:rPr>
        <w:t>Impetrado:</w:t>
      </w:r>
      <w:r>
        <w:rPr>
          <w:b/>
          <w:spacing w:val="-3"/>
          <w:sz w:val="28"/>
        </w:rPr>
        <w:t> </w:t>
      </w:r>
      <w:r>
        <w:rPr>
          <w:b/>
          <w:sz w:val="28"/>
        </w:rPr>
        <w:t>Governador</w:t>
      </w:r>
      <w:r>
        <w:rPr>
          <w:b/>
          <w:spacing w:val="-8"/>
          <w:sz w:val="28"/>
        </w:rPr>
        <w:t> </w:t>
      </w:r>
      <w:r>
        <w:rPr>
          <w:b/>
          <w:sz w:val="28"/>
        </w:rPr>
        <w:t>do</w:t>
      </w:r>
      <w:r>
        <w:rPr>
          <w:b/>
          <w:spacing w:val="-3"/>
          <w:sz w:val="28"/>
        </w:rPr>
        <w:t> </w:t>
      </w:r>
      <w:r>
        <w:rPr>
          <w:b/>
          <w:sz w:val="28"/>
        </w:rPr>
        <w:t>Estado</w:t>
      </w:r>
      <w:r>
        <w:rPr>
          <w:b/>
          <w:spacing w:val="-3"/>
          <w:sz w:val="28"/>
        </w:rPr>
        <w:t> </w:t>
      </w:r>
      <w:r>
        <w:rPr>
          <w:b/>
          <w:sz w:val="28"/>
        </w:rPr>
        <w:t>do</w:t>
      </w:r>
      <w:r>
        <w:rPr>
          <w:b/>
          <w:spacing w:val="-18"/>
          <w:sz w:val="28"/>
        </w:rPr>
        <w:t> </w:t>
      </w:r>
      <w:r>
        <w:rPr>
          <w:b/>
          <w:sz w:val="28"/>
        </w:rPr>
        <w:t>Amazonas.</w:t>
      </w:r>
      <w:r>
        <w:rPr>
          <w:b/>
          <w:spacing w:val="-2"/>
          <w:sz w:val="28"/>
        </w:rPr>
        <w:t> </w:t>
      </w:r>
      <w:r>
        <w:rPr>
          <w:b/>
          <w:sz w:val="28"/>
        </w:rPr>
        <w:t>Impetrado:</w:t>
      </w:r>
      <w:r>
        <w:rPr>
          <w:b/>
          <w:spacing w:val="-3"/>
          <w:sz w:val="28"/>
        </w:rPr>
        <w:t> </w:t>
      </w:r>
      <w:r>
        <w:rPr>
          <w:b/>
          <w:sz w:val="28"/>
        </w:rPr>
        <w:t>Estado do Amazonas. </w:t>
      </w:r>
      <w:r>
        <w:rPr>
          <w:sz w:val="28"/>
        </w:rPr>
        <w:t>Representante: Procuradoria-Geral do Estado do Amazonas. Procuradora: Roberta Rodrigues Viana. </w:t>
      </w:r>
      <w:r>
        <w:rPr>
          <w:b/>
          <w:sz w:val="28"/>
        </w:rPr>
        <w:t>Relator: Exmo. Sr. Des. João de Jesus Abdala Simões </w:t>
      </w:r>
      <w:r>
        <w:rPr>
          <w:sz w:val="28"/>
        </w:rPr>
        <w:t>.Processo proveniente do julgamento virtual, com pedido de destaque. </w:t>
      </w:r>
      <w:r>
        <w:rPr>
          <w:b/>
          <w:sz w:val="28"/>
        </w:rPr>
        <w:t>Julgamento</w:t>
      </w:r>
      <w:r>
        <w:rPr>
          <w:b/>
          <w:spacing w:val="40"/>
          <w:sz w:val="28"/>
        </w:rPr>
        <w:t> </w:t>
      </w:r>
      <w:r>
        <w:rPr>
          <w:b/>
          <w:sz w:val="28"/>
        </w:rPr>
        <w:t>suspenso: </w:t>
      </w:r>
      <w:r>
        <w:rPr>
          <w:sz w:val="28"/>
        </w:rPr>
        <w:t>pedido de vista do Des. Yedo Simões de Oliveira. </w:t>
      </w:r>
      <w:r>
        <w:rPr>
          <w:b/>
          <w:sz w:val="28"/>
        </w:rPr>
        <w:t>12 - 4002951-08.2023.8.04.0000 – Mandado de Segurança Cível - nº 02 na Pauta eletrônica. Impetrante: Regiane Mota Soares. </w:t>
      </w:r>
      <w:r>
        <w:rPr>
          <w:sz w:val="28"/>
        </w:rPr>
        <w:t>Advogada: Nieli Nascimento Araújo Fernandes (1089A/AM). </w:t>
      </w:r>
      <w:r>
        <w:rPr>
          <w:b/>
          <w:sz w:val="28"/>
        </w:rPr>
        <w:t>Impetrado: Governador</w:t>
      </w:r>
      <w:r>
        <w:rPr>
          <w:b/>
          <w:spacing w:val="-4"/>
          <w:sz w:val="28"/>
        </w:rPr>
        <w:t> </w:t>
      </w:r>
      <w:r>
        <w:rPr>
          <w:b/>
          <w:sz w:val="28"/>
        </w:rPr>
        <w:t>do Estado do</w:t>
      </w:r>
      <w:r>
        <w:rPr>
          <w:b/>
          <w:spacing w:val="-14"/>
          <w:sz w:val="28"/>
        </w:rPr>
        <w:t> </w:t>
      </w:r>
      <w:r>
        <w:rPr>
          <w:b/>
          <w:sz w:val="28"/>
        </w:rPr>
        <w:t>Amazonas. </w:t>
      </w:r>
      <w:r>
        <w:rPr>
          <w:sz w:val="28"/>
        </w:rPr>
        <w:t>Representante: Procuradoria-Geral do Estado do Amazonas. Procurador: Lorena Silva de Albuquerque. Procuradora-Geral de Justiça: Exma. Sra. Dra. Leda Mara Nascimento Albuquerque. </w:t>
      </w:r>
      <w:r>
        <w:rPr>
          <w:b/>
          <w:sz w:val="28"/>
        </w:rPr>
        <w:t>Relator: Exmo. Sr. Desdor. Paulo César Caminha e Lima. </w:t>
      </w:r>
      <w:r>
        <w:rPr>
          <w:b/>
          <w:sz w:val="28"/>
          <w:u w:val="single"/>
        </w:rPr>
        <w:t>Decisão</w:t>
      </w:r>
      <w:r>
        <w:rPr>
          <w:sz w:val="28"/>
        </w:rPr>
        <w:t>: Por unanimidade de votos, em consonância com a promoção ministerial, confirmando a liminar anteriormente deferida, o egrégio Tribunal Pleno decidiu conceder</w:t>
      </w:r>
      <w:r>
        <w:rPr>
          <w:spacing w:val="-2"/>
          <w:sz w:val="28"/>
        </w:rPr>
        <w:t> </w:t>
      </w:r>
      <w:r>
        <w:rPr>
          <w:sz w:val="28"/>
        </w:rPr>
        <w:t>segurança,</w:t>
      </w:r>
      <w:r>
        <w:rPr>
          <w:spacing w:val="-2"/>
          <w:sz w:val="28"/>
        </w:rPr>
        <w:t> </w:t>
      </w:r>
      <w:r>
        <w:rPr>
          <w:sz w:val="28"/>
        </w:rPr>
        <w:t>para</w:t>
      </w:r>
      <w:r>
        <w:rPr>
          <w:spacing w:val="-2"/>
          <w:sz w:val="28"/>
        </w:rPr>
        <w:t> </w:t>
      </w:r>
      <w:r>
        <w:rPr>
          <w:sz w:val="28"/>
        </w:rPr>
        <w:t>determinar</w:t>
      </w:r>
      <w:r>
        <w:rPr>
          <w:spacing w:val="-2"/>
          <w:sz w:val="28"/>
        </w:rPr>
        <w:t> </w:t>
      </w:r>
      <w:r>
        <w:rPr>
          <w:sz w:val="28"/>
        </w:rPr>
        <w:t>à</w:t>
      </w:r>
      <w:r>
        <w:rPr>
          <w:spacing w:val="-2"/>
          <w:sz w:val="28"/>
        </w:rPr>
        <w:t> </w:t>
      </w:r>
      <w:r>
        <w:rPr>
          <w:sz w:val="28"/>
        </w:rPr>
        <w:t>autoridade</w:t>
      </w:r>
      <w:r>
        <w:rPr>
          <w:spacing w:val="-2"/>
          <w:sz w:val="28"/>
        </w:rPr>
        <w:t> </w:t>
      </w:r>
      <w:r>
        <w:rPr>
          <w:sz w:val="28"/>
        </w:rPr>
        <w:t>coatora</w:t>
      </w:r>
      <w:r>
        <w:rPr>
          <w:spacing w:val="-2"/>
          <w:sz w:val="28"/>
        </w:rPr>
        <w:t> </w:t>
      </w:r>
      <w:r>
        <w:rPr>
          <w:sz w:val="28"/>
        </w:rPr>
        <w:t>que</w:t>
      </w:r>
      <w:r>
        <w:rPr>
          <w:spacing w:val="-2"/>
          <w:sz w:val="28"/>
        </w:rPr>
        <w:t> </w:t>
      </w:r>
      <w:r>
        <w:rPr>
          <w:sz w:val="28"/>
        </w:rPr>
        <w:t>efetue</w:t>
      </w:r>
      <w:r>
        <w:rPr>
          <w:spacing w:val="-2"/>
          <w:sz w:val="28"/>
        </w:rPr>
        <w:t> </w:t>
      </w:r>
      <w:r>
        <w:rPr>
          <w:sz w:val="28"/>
        </w:rPr>
        <w:t>a</w:t>
      </w:r>
      <w:r>
        <w:rPr>
          <w:spacing w:val="-2"/>
          <w:sz w:val="28"/>
        </w:rPr>
        <w:t> </w:t>
      </w:r>
      <w:r>
        <w:rPr>
          <w:sz w:val="28"/>
        </w:rPr>
        <w:t>promoção</w:t>
      </w:r>
      <w:r>
        <w:rPr>
          <w:spacing w:val="-2"/>
          <w:sz w:val="28"/>
        </w:rPr>
        <w:t> </w:t>
      </w:r>
      <w:r>
        <w:rPr>
          <w:sz w:val="28"/>
        </w:rPr>
        <w:t>da</w:t>
      </w:r>
      <w:r>
        <w:rPr>
          <w:spacing w:val="-2"/>
          <w:sz w:val="28"/>
        </w:rPr>
        <w:t> </w:t>
      </w:r>
      <w:r>
        <w:rPr>
          <w:sz w:val="28"/>
        </w:rPr>
        <w:t>impetrante,</w:t>
      </w:r>
      <w:r>
        <w:rPr>
          <w:spacing w:val="-2"/>
          <w:sz w:val="28"/>
        </w:rPr>
        <w:t> </w:t>
      </w:r>
      <w:r>
        <w:rPr>
          <w:sz w:val="28"/>
        </w:rPr>
        <w:t>Regiane</w:t>
      </w:r>
      <w:r>
        <w:rPr>
          <w:spacing w:val="-2"/>
          <w:sz w:val="28"/>
        </w:rPr>
        <w:t> </w:t>
      </w:r>
      <w:r>
        <w:rPr>
          <w:sz w:val="28"/>
        </w:rPr>
        <w:t>Mota</w:t>
      </w:r>
      <w:r>
        <w:rPr>
          <w:spacing w:val="-2"/>
          <w:sz w:val="28"/>
        </w:rPr>
        <w:t> </w:t>
      </w:r>
      <w:r>
        <w:rPr>
          <w:sz w:val="28"/>
        </w:rPr>
        <w:t>Soares,</w:t>
      </w:r>
      <w:r>
        <w:rPr>
          <w:spacing w:val="-2"/>
          <w:sz w:val="28"/>
        </w:rPr>
        <w:t> </w:t>
      </w:r>
      <w:r>
        <w:rPr>
          <w:sz w:val="28"/>
        </w:rPr>
        <w:t>ao</w:t>
      </w:r>
      <w:r>
        <w:rPr>
          <w:spacing w:val="-2"/>
          <w:sz w:val="28"/>
        </w:rPr>
        <w:t> </w:t>
      </w:r>
      <w:r>
        <w:rPr>
          <w:sz w:val="28"/>
        </w:rPr>
        <w:t>posto de</w:t>
      </w:r>
      <w:r>
        <w:rPr>
          <w:spacing w:val="53"/>
          <w:sz w:val="28"/>
        </w:rPr>
        <w:t> </w:t>
      </w:r>
      <w:r>
        <w:rPr>
          <w:sz w:val="28"/>
        </w:rPr>
        <w:t>Major,</w:t>
      </w:r>
      <w:r>
        <w:rPr>
          <w:spacing w:val="54"/>
          <w:sz w:val="28"/>
        </w:rPr>
        <w:t> </w:t>
      </w:r>
      <w:r>
        <w:rPr>
          <w:sz w:val="28"/>
        </w:rPr>
        <w:t>a</w:t>
      </w:r>
      <w:r>
        <w:rPr>
          <w:spacing w:val="53"/>
          <w:sz w:val="28"/>
        </w:rPr>
        <w:t> </w:t>
      </w:r>
      <w:r>
        <w:rPr>
          <w:sz w:val="28"/>
        </w:rPr>
        <w:t>contar</w:t>
      </w:r>
      <w:r>
        <w:rPr>
          <w:spacing w:val="54"/>
          <w:sz w:val="28"/>
        </w:rPr>
        <w:t> </w:t>
      </w:r>
      <w:r>
        <w:rPr>
          <w:sz w:val="28"/>
        </w:rPr>
        <w:t>de</w:t>
      </w:r>
      <w:r>
        <w:rPr>
          <w:spacing w:val="53"/>
          <w:sz w:val="28"/>
        </w:rPr>
        <w:t> </w:t>
      </w:r>
      <w:r>
        <w:rPr>
          <w:sz w:val="28"/>
        </w:rPr>
        <w:t>25/12/2022,</w:t>
      </w:r>
      <w:r>
        <w:rPr>
          <w:spacing w:val="54"/>
          <w:sz w:val="28"/>
        </w:rPr>
        <w:t> </w:t>
      </w:r>
      <w:r>
        <w:rPr>
          <w:sz w:val="28"/>
        </w:rPr>
        <w:t>conforme</w:t>
      </w:r>
      <w:r>
        <w:rPr>
          <w:spacing w:val="53"/>
          <w:sz w:val="28"/>
        </w:rPr>
        <w:t> </w:t>
      </w:r>
      <w:r>
        <w:rPr>
          <w:sz w:val="28"/>
        </w:rPr>
        <w:t>Boletim</w:t>
      </w:r>
      <w:r>
        <w:rPr>
          <w:spacing w:val="54"/>
          <w:sz w:val="28"/>
        </w:rPr>
        <w:t> </w:t>
      </w:r>
      <w:r>
        <w:rPr>
          <w:sz w:val="28"/>
        </w:rPr>
        <w:t>Geral</w:t>
      </w:r>
      <w:r>
        <w:rPr>
          <w:spacing w:val="53"/>
          <w:sz w:val="28"/>
        </w:rPr>
        <w:t> </w:t>
      </w:r>
      <w:r>
        <w:rPr>
          <w:sz w:val="28"/>
        </w:rPr>
        <w:t>Reservado</w:t>
      </w:r>
      <w:r>
        <w:rPr>
          <w:spacing w:val="54"/>
          <w:sz w:val="28"/>
        </w:rPr>
        <w:t> </w:t>
      </w:r>
      <w:r>
        <w:rPr>
          <w:sz w:val="28"/>
        </w:rPr>
        <w:t>nº</w:t>
      </w:r>
      <w:r>
        <w:rPr>
          <w:spacing w:val="53"/>
          <w:sz w:val="28"/>
        </w:rPr>
        <w:t> </w:t>
      </w:r>
      <w:r>
        <w:rPr>
          <w:sz w:val="28"/>
        </w:rPr>
        <w:t>50/2022,</w:t>
      </w:r>
      <w:r>
        <w:rPr>
          <w:spacing w:val="54"/>
          <w:sz w:val="28"/>
        </w:rPr>
        <w:t> </w:t>
      </w:r>
      <w:r>
        <w:rPr>
          <w:sz w:val="28"/>
        </w:rPr>
        <w:t>nos</w:t>
      </w:r>
      <w:r>
        <w:rPr>
          <w:spacing w:val="53"/>
          <w:sz w:val="28"/>
        </w:rPr>
        <w:t> </w:t>
      </w:r>
      <w:r>
        <w:rPr>
          <w:sz w:val="28"/>
        </w:rPr>
        <w:t>termos</w:t>
      </w:r>
      <w:r>
        <w:rPr>
          <w:spacing w:val="54"/>
          <w:sz w:val="28"/>
        </w:rPr>
        <w:t> </w:t>
      </w:r>
      <w:r>
        <w:rPr>
          <w:sz w:val="28"/>
        </w:rPr>
        <w:t>do</w:t>
      </w:r>
      <w:r>
        <w:rPr>
          <w:spacing w:val="53"/>
          <w:sz w:val="28"/>
        </w:rPr>
        <w:t> </w:t>
      </w:r>
      <w:r>
        <w:rPr>
          <w:sz w:val="28"/>
        </w:rPr>
        <w:t>voto</w:t>
      </w:r>
      <w:r>
        <w:rPr>
          <w:spacing w:val="54"/>
          <w:sz w:val="28"/>
        </w:rPr>
        <w:t> </w:t>
      </w:r>
      <w:r>
        <w:rPr>
          <w:sz w:val="28"/>
        </w:rPr>
        <w:t>do</w:t>
      </w:r>
      <w:r>
        <w:rPr>
          <w:spacing w:val="53"/>
          <w:sz w:val="28"/>
        </w:rPr>
        <w:t> </w:t>
      </w:r>
      <w:r>
        <w:rPr>
          <w:sz w:val="28"/>
        </w:rPr>
        <w:t>Relator.</w:t>
      </w:r>
      <w:r>
        <w:rPr>
          <w:spacing w:val="54"/>
          <w:sz w:val="28"/>
        </w:rPr>
        <w:t> </w:t>
      </w:r>
      <w:r>
        <w:rPr>
          <w:b/>
          <w:sz w:val="28"/>
        </w:rPr>
        <w:t>13</w:t>
      </w:r>
      <w:r>
        <w:rPr>
          <w:b/>
          <w:spacing w:val="54"/>
          <w:sz w:val="28"/>
        </w:rPr>
        <w:t> </w:t>
      </w:r>
      <w:r>
        <w:rPr>
          <w:spacing w:val="-10"/>
          <w:sz w:val="28"/>
        </w:rPr>
        <w:t>-</w:t>
      </w:r>
    </w:p>
    <w:p>
      <w:pPr>
        <w:spacing w:after="0" w:line="244" w:lineRule="auto"/>
        <w:jc w:val="both"/>
        <w:rPr>
          <w:sz w:val="28"/>
        </w:rPr>
        <w:sectPr>
          <w:pgSz w:w="16840" w:h="11900" w:orient="landscape"/>
          <w:pgMar w:header="284" w:footer="264" w:top="480" w:bottom="460" w:left="566" w:right="566"/>
        </w:sectPr>
      </w:pPr>
    </w:p>
    <w:p>
      <w:pPr>
        <w:spacing w:line="244" w:lineRule="auto" w:before="78"/>
        <w:ind w:left="723" w:right="700" w:firstLine="0"/>
        <w:jc w:val="both"/>
        <w:rPr>
          <w:b/>
          <w:sz w:val="28"/>
        </w:rPr>
      </w:pPr>
      <w:r>
        <w:rPr>
          <w:b/>
          <w:sz w:val="28"/>
        </w:rPr>
        <w:t>0014452-90.2024.8.04.0000 - Cumprimento de Sentença contra a Fazenda Pública - nº 03 na Pauta </w:t>
      </w:r>
      <w:r>
        <w:rPr>
          <w:b/>
          <w:sz w:val="28"/>
        </w:rPr>
        <w:t>eletrônica. Requerente: Espólio de Olavo Ribeiro de Faria. </w:t>
      </w:r>
      <w:r>
        <w:rPr>
          <w:sz w:val="28"/>
        </w:rPr>
        <w:t>Advogado: Marcius Carvalho Filard de Souza. </w:t>
      </w:r>
      <w:r>
        <w:rPr>
          <w:b/>
          <w:sz w:val="28"/>
        </w:rPr>
        <w:t>Requerido: Estado do Amazonas. </w:t>
      </w:r>
      <w:r>
        <w:rPr>
          <w:sz w:val="28"/>
        </w:rPr>
        <w:t>Procurador: Paulo Victor Costa Brito. </w:t>
      </w:r>
      <w:r>
        <w:rPr>
          <w:b/>
          <w:sz w:val="28"/>
        </w:rPr>
        <w:t>Relatora: Exma. Sra. Desa. Mirza Telma de Oliveira Cunha. </w:t>
      </w:r>
      <w:r>
        <w:rPr>
          <w:b/>
          <w:sz w:val="28"/>
          <w:u w:val="single"/>
        </w:rPr>
        <w:t>Adiado</w:t>
      </w:r>
      <w:r>
        <w:rPr>
          <w:sz w:val="28"/>
        </w:rPr>
        <w:t>: ausência justificada da Relatora. A pauta seguirá com a apreciação dos processos em segredo de justiça. Interrompida a transmissão via internet, foi chamado à julgamento o processo nº </w:t>
      </w:r>
      <w:r>
        <w:rPr>
          <w:b/>
          <w:sz w:val="28"/>
        </w:rPr>
        <w:t>14 - 0011405-11.2024.8.04.000 - Recurso Inominado em Reclamação Disciplinar - nº 16</w:t>
      </w:r>
      <w:r>
        <w:rPr>
          <w:b/>
          <w:spacing w:val="40"/>
          <w:sz w:val="28"/>
        </w:rPr>
        <w:t> </w:t>
      </w:r>
      <w:r>
        <w:rPr>
          <w:b/>
          <w:sz w:val="28"/>
        </w:rPr>
        <w:t>na Pauta eletrônica</w:t>
      </w:r>
      <w:r>
        <w:rPr>
          <w:sz w:val="28"/>
        </w:rPr>
        <w:t>. Recorrente: R. L. T. (4.113/AM), em causa própria (Ronaldo Lázaro Tiradentes). Recorrido: R. S. T. (Roberto Santos Taketomi). Advogado: Mauricio Vieira de Castro Filho (11035/AM). Procuradora-Geral</w:t>
      </w:r>
      <w:r>
        <w:rPr>
          <w:spacing w:val="-3"/>
          <w:sz w:val="28"/>
        </w:rPr>
        <w:t> </w:t>
      </w:r>
      <w:r>
        <w:rPr>
          <w:sz w:val="28"/>
        </w:rPr>
        <w:t>de</w:t>
      </w:r>
      <w:r>
        <w:rPr>
          <w:spacing w:val="-3"/>
          <w:sz w:val="28"/>
        </w:rPr>
        <w:t> </w:t>
      </w:r>
      <w:r>
        <w:rPr>
          <w:sz w:val="28"/>
        </w:rPr>
        <w:t>Justiça:</w:t>
      </w:r>
      <w:r>
        <w:rPr>
          <w:spacing w:val="-3"/>
          <w:sz w:val="28"/>
        </w:rPr>
        <w:t> </w:t>
      </w:r>
      <w:r>
        <w:rPr>
          <w:sz w:val="28"/>
        </w:rPr>
        <w:t>Exma.</w:t>
      </w:r>
      <w:r>
        <w:rPr>
          <w:spacing w:val="-3"/>
          <w:sz w:val="28"/>
        </w:rPr>
        <w:t> </w:t>
      </w:r>
      <w:r>
        <w:rPr>
          <w:sz w:val="28"/>
        </w:rPr>
        <w:t>Sra.</w:t>
      </w:r>
      <w:r>
        <w:rPr>
          <w:spacing w:val="-3"/>
          <w:sz w:val="28"/>
        </w:rPr>
        <w:t> </w:t>
      </w:r>
      <w:r>
        <w:rPr>
          <w:sz w:val="28"/>
        </w:rPr>
        <w:t>Dra.</w:t>
      </w:r>
      <w:r>
        <w:rPr>
          <w:spacing w:val="-3"/>
          <w:sz w:val="28"/>
        </w:rPr>
        <w:t> </w:t>
      </w:r>
      <w:r>
        <w:rPr>
          <w:sz w:val="28"/>
        </w:rPr>
        <w:t>Leda</w:t>
      </w:r>
      <w:r>
        <w:rPr>
          <w:spacing w:val="-3"/>
          <w:sz w:val="28"/>
        </w:rPr>
        <w:t> </w:t>
      </w:r>
      <w:r>
        <w:rPr>
          <w:sz w:val="28"/>
        </w:rPr>
        <w:t>Mara</w:t>
      </w:r>
      <w:r>
        <w:rPr>
          <w:spacing w:val="-3"/>
          <w:sz w:val="28"/>
        </w:rPr>
        <w:t> </w:t>
      </w:r>
      <w:r>
        <w:rPr>
          <w:sz w:val="28"/>
        </w:rPr>
        <w:t>Nascimento</w:t>
      </w:r>
      <w:r>
        <w:rPr>
          <w:spacing w:val="-17"/>
          <w:sz w:val="28"/>
        </w:rPr>
        <w:t> </w:t>
      </w:r>
      <w:r>
        <w:rPr>
          <w:sz w:val="28"/>
        </w:rPr>
        <w:t>Albuquerque.</w:t>
      </w:r>
      <w:r>
        <w:rPr>
          <w:spacing w:val="-3"/>
          <w:sz w:val="28"/>
        </w:rPr>
        <w:t> </w:t>
      </w:r>
      <w:r>
        <w:rPr>
          <w:sz w:val="28"/>
        </w:rPr>
        <w:t>Presidente:</w:t>
      </w:r>
      <w:r>
        <w:rPr>
          <w:spacing w:val="-3"/>
          <w:sz w:val="28"/>
        </w:rPr>
        <w:t> </w:t>
      </w:r>
      <w:r>
        <w:rPr>
          <w:sz w:val="28"/>
        </w:rPr>
        <w:t>Exmo.</w:t>
      </w:r>
      <w:r>
        <w:rPr>
          <w:spacing w:val="-3"/>
          <w:sz w:val="28"/>
        </w:rPr>
        <w:t> </w:t>
      </w:r>
      <w:r>
        <w:rPr>
          <w:sz w:val="28"/>
        </w:rPr>
        <w:t>Sr.</w:t>
      </w:r>
      <w:r>
        <w:rPr>
          <w:spacing w:val="-3"/>
          <w:sz w:val="28"/>
        </w:rPr>
        <w:t> </w:t>
      </w:r>
      <w:r>
        <w:rPr>
          <w:sz w:val="28"/>
        </w:rPr>
        <w:t>Des.</w:t>
      </w:r>
      <w:r>
        <w:rPr>
          <w:spacing w:val="-3"/>
          <w:sz w:val="28"/>
        </w:rPr>
        <w:t> </w:t>
      </w:r>
      <w:r>
        <w:rPr>
          <w:sz w:val="28"/>
        </w:rPr>
        <w:t>Jomar</w:t>
      </w:r>
      <w:r>
        <w:rPr>
          <w:spacing w:val="-3"/>
          <w:sz w:val="28"/>
        </w:rPr>
        <w:t> </w:t>
      </w:r>
      <w:r>
        <w:rPr>
          <w:sz w:val="28"/>
        </w:rPr>
        <w:t>Ricardo Saunders Fernandes. </w:t>
      </w:r>
      <w:r>
        <w:rPr>
          <w:b/>
          <w:sz w:val="28"/>
        </w:rPr>
        <w:t>Relator: Exmo. Sr. Des.</w:t>
      </w:r>
      <w:r>
        <w:rPr>
          <w:b/>
          <w:spacing w:val="-2"/>
          <w:sz w:val="28"/>
        </w:rPr>
        <w:t> </w:t>
      </w:r>
      <w:r>
        <w:rPr>
          <w:b/>
          <w:sz w:val="28"/>
        </w:rPr>
        <w:t>Airton Luís Corrêa Gentil</w:t>
      </w:r>
      <w:r>
        <w:rPr>
          <w:sz w:val="28"/>
        </w:rPr>
        <w:t>. </w:t>
      </w:r>
      <w:r>
        <w:rPr>
          <w:b/>
          <w:sz w:val="28"/>
          <w:u w:val="single"/>
        </w:rPr>
        <w:t>Averbou Suspei</w:t>
      </w:r>
      <w:r>
        <w:rPr>
          <w:b/>
          <w:sz w:val="28"/>
        </w:rPr>
        <w:t>ç</w:t>
      </w:r>
      <w:r>
        <w:rPr>
          <w:b/>
          <w:sz w:val="28"/>
          <w:u w:val="single"/>
        </w:rPr>
        <w:t>ão</w:t>
      </w:r>
      <w:r>
        <w:rPr>
          <w:sz w:val="28"/>
        </w:rPr>
        <w:t>: Des. João de Jesus</w:t>
      </w:r>
      <w:r>
        <w:rPr>
          <w:spacing w:val="40"/>
          <w:sz w:val="28"/>
        </w:rPr>
        <w:t> </w:t>
      </w:r>
      <w:r>
        <w:rPr>
          <w:sz w:val="28"/>
        </w:rPr>
        <w:t>Abdala Simões (mov. 114.1). </w:t>
      </w:r>
      <w:r>
        <w:rPr>
          <w:b/>
          <w:sz w:val="28"/>
          <w:u w:val="single"/>
        </w:rPr>
        <w:t>Impedimento</w:t>
      </w:r>
      <w:r>
        <w:rPr>
          <w:sz w:val="28"/>
        </w:rPr>
        <w:t>: Desa. Graça Pessôa Figueiredo. </w:t>
      </w:r>
      <w:r>
        <w:rPr>
          <w:b/>
          <w:sz w:val="28"/>
          <w:u w:val="single"/>
        </w:rPr>
        <w:t>Decisão</w:t>
      </w:r>
      <w:r>
        <w:rPr>
          <w:sz w:val="28"/>
        </w:rPr>
        <w:t>: Por unanimidade de votos, o egrégio Tribunal Pleno decidiu conhecer do recurso</w:t>
      </w:r>
      <w:r>
        <w:rPr>
          <w:spacing w:val="80"/>
          <w:sz w:val="28"/>
        </w:rPr>
        <w:t> </w:t>
      </w:r>
      <w:r>
        <w:rPr>
          <w:sz w:val="28"/>
        </w:rPr>
        <w:t>porquanto presentes dos pressupostos de admissibilidade recursal e, no mérito, em harmonia com o Graduado</w:t>
      </w:r>
      <w:r>
        <w:rPr>
          <w:spacing w:val="80"/>
          <w:sz w:val="28"/>
        </w:rPr>
        <w:t> </w:t>
      </w:r>
      <w:r>
        <w:rPr>
          <w:sz w:val="28"/>
        </w:rPr>
        <w:t>Órgão do Ministério Público, decidiu negar provimento ao recurso, para manter a íntegra da decisão</w:t>
      </w:r>
      <w:r>
        <w:rPr>
          <w:spacing w:val="-3"/>
          <w:sz w:val="28"/>
        </w:rPr>
        <w:t> </w:t>
      </w:r>
      <w:r>
        <w:rPr>
          <w:sz w:val="28"/>
        </w:rPr>
        <w:t>de</w:t>
      </w:r>
      <w:r>
        <w:rPr>
          <w:spacing w:val="-3"/>
          <w:sz w:val="28"/>
        </w:rPr>
        <w:t> </w:t>
      </w:r>
      <w:r>
        <w:rPr>
          <w:sz w:val="28"/>
        </w:rPr>
        <w:t>arquivamento,</w:t>
      </w:r>
      <w:r>
        <w:rPr>
          <w:spacing w:val="-3"/>
          <w:sz w:val="28"/>
        </w:rPr>
        <w:t> </w:t>
      </w:r>
      <w:r>
        <w:rPr>
          <w:sz w:val="28"/>
        </w:rPr>
        <w:t>nos</w:t>
      </w:r>
      <w:r>
        <w:rPr>
          <w:spacing w:val="-3"/>
          <w:sz w:val="28"/>
        </w:rPr>
        <w:t> </w:t>
      </w:r>
      <w:r>
        <w:rPr>
          <w:sz w:val="28"/>
        </w:rPr>
        <w:t>termos</w:t>
      </w:r>
      <w:r>
        <w:rPr>
          <w:spacing w:val="-3"/>
          <w:sz w:val="28"/>
        </w:rPr>
        <w:t> </w:t>
      </w:r>
      <w:r>
        <w:rPr>
          <w:sz w:val="28"/>
        </w:rPr>
        <w:t>do</w:t>
      </w:r>
      <w:r>
        <w:rPr>
          <w:spacing w:val="-3"/>
          <w:sz w:val="28"/>
        </w:rPr>
        <w:t> </w:t>
      </w:r>
      <w:r>
        <w:rPr>
          <w:sz w:val="28"/>
        </w:rPr>
        <w:t>voto</w:t>
      </w:r>
      <w:r>
        <w:rPr>
          <w:spacing w:val="-3"/>
          <w:sz w:val="28"/>
        </w:rPr>
        <w:t> </w:t>
      </w:r>
      <w:r>
        <w:rPr>
          <w:sz w:val="28"/>
        </w:rPr>
        <w:t>do</w:t>
      </w:r>
      <w:r>
        <w:rPr>
          <w:spacing w:val="-3"/>
          <w:sz w:val="28"/>
        </w:rPr>
        <w:t> </w:t>
      </w:r>
      <w:r>
        <w:rPr>
          <w:sz w:val="28"/>
        </w:rPr>
        <w:t>Relator.</w:t>
      </w:r>
      <w:r>
        <w:rPr>
          <w:spacing w:val="40"/>
          <w:sz w:val="28"/>
        </w:rPr>
        <w:t> </w:t>
      </w:r>
      <w:r>
        <w:rPr>
          <w:b/>
          <w:sz w:val="28"/>
        </w:rPr>
        <w:t>15</w:t>
      </w:r>
      <w:r>
        <w:rPr>
          <w:b/>
          <w:spacing w:val="-3"/>
          <w:sz w:val="28"/>
        </w:rPr>
        <w:t> </w:t>
      </w:r>
      <w:r>
        <w:rPr>
          <w:b/>
          <w:sz w:val="28"/>
        </w:rPr>
        <w:t>-</w:t>
      </w:r>
      <w:r>
        <w:rPr>
          <w:b/>
          <w:spacing w:val="-3"/>
          <w:sz w:val="28"/>
        </w:rPr>
        <w:t> </w:t>
      </w:r>
      <w:r>
        <w:rPr>
          <w:b/>
          <w:sz w:val="28"/>
        </w:rPr>
        <w:t>4013664-42.2023.8.04.0000</w:t>
      </w:r>
      <w:r>
        <w:rPr>
          <w:b/>
          <w:spacing w:val="-3"/>
          <w:sz w:val="28"/>
        </w:rPr>
        <w:t> </w:t>
      </w:r>
      <w:r>
        <w:rPr>
          <w:b/>
          <w:sz w:val="28"/>
        </w:rPr>
        <w:t>-</w:t>
      </w:r>
      <w:r>
        <w:rPr>
          <w:b/>
          <w:spacing w:val="-3"/>
          <w:sz w:val="28"/>
        </w:rPr>
        <w:t> </w:t>
      </w:r>
      <w:r>
        <w:rPr>
          <w:b/>
          <w:sz w:val="28"/>
        </w:rPr>
        <w:t>Representação</w:t>
      </w:r>
      <w:r>
        <w:rPr>
          <w:b/>
          <w:spacing w:val="-3"/>
          <w:sz w:val="28"/>
        </w:rPr>
        <w:t> </w:t>
      </w:r>
      <w:r>
        <w:rPr>
          <w:b/>
          <w:sz w:val="28"/>
        </w:rPr>
        <w:t>Criminal/Notícia Crime (SIGILO</w:t>
      </w:r>
      <w:r>
        <w:rPr>
          <w:b/>
          <w:spacing w:val="-2"/>
          <w:sz w:val="28"/>
        </w:rPr>
        <w:t> </w:t>
      </w:r>
      <w:r>
        <w:rPr>
          <w:b/>
          <w:sz w:val="28"/>
        </w:rPr>
        <w:t>ABSOLUTO) - nº 06 na Pauta eletrônica. </w:t>
      </w:r>
      <w:r>
        <w:rPr>
          <w:b/>
          <w:sz w:val="28"/>
          <w:u w:val="single"/>
        </w:rPr>
        <w:t>Requerente: M. P. do E. do</w:t>
      </w:r>
      <w:r>
        <w:rPr>
          <w:b/>
          <w:spacing w:val="-2"/>
          <w:sz w:val="28"/>
          <w:u w:val="single"/>
        </w:rPr>
        <w:t> </w:t>
      </w:r>
      <w:r>
        <w:rPr>
          <w:b/>
          <w:sz w:val="28"/>
          <w:u w:val="single"/>
        </w:rPr>
        <w:t>A. </w:t>
      </w:r>
      <w:r>
        <w:rPr>
          <w:sz w:val="28"/>
        </w:rPr>
        <w:t>(Ministério Público do Estado do Amazonas). </w:t>
      </w:r>
      <w:r>
        <w:rPr>
          <w:b/>
          <w:sz w:val="28"/>
          <w:u w:val="single"/>
        </w:rPr>
        <w:t>Requerido: K. M. A. de O.</w:t>
      </w:r>
      <w:r>
        <w:rPr>
          <w:b/>
          <w:sz w:val="28"/>
        </w:rPr>
        <w:t> </w:t>
      </w:r>
      <w:r>
        <w:rPr>
          <w:sz w:val="28"/>
        </w:rPr>
        <w:t>(Kátia Maria Araújo de Oliveira). </w:t>
      </w:r>
      <w:r>
        <w:rPr>
          <w:b/>
          <w:sz w:val="28"/>
        </w:rPr>
        <w:t>Relator: Exmo. Sr. Des. Ernesto Anselmo Queiroz</w:t>
      </w:r>
      <w:r>
        <w:rPr>
          <w:b/>
          <w:spacing w:val="-4"/>
          <w:sz w:val="28"/>
        </w:rPr>
        <w:t> </w:t>
      </w:r>
      <w:r>
        <w:rPr>
          <w:b/>
          <w:sz w:val="28"/>
        </w:rPr>
        <w:t>Chíxaro</w:t>
      </w:r>
      <w:r>
        <w:rPr>
          <w:sz w:val="28"/>
        </w:rPr>
        <w:t>.</w:t>
      </w:r>
      <w:r>
        <w:rPr>
          <w:spacing w:val="-3"/>
          <w:sz w:val="28"/>
        </w:rPr>
        <w:t> </w:t>
      </w:r>
      <w:r>
        <w:rPr>
          <w:b/>
          <w:sz w:val="28"/>
          <w:u w:val="single"/>
        </w:rPr>
        <w:t>Averbada</w:t>
      </w:r>
      <w:r>
        <w:rPr>
          <w:b/>
          <w:spacing w:val="-4"/>
          <w:sz w:val="28"/>
          <w:u w:val="single"/>
        </w:rPr>
        <w:t> </w:t>
      </w:r>
      <w:r>
        <w:rPr>
          <w:b/>
          <w:sz w:val="28"/>
          <w:u w:val="single"/>
        </w:rPr>
        <w:t>Suspei</w:t>
      </w:r>
      <w:r>
        <w:rPr>
          <w:b/>
          <w:sz w:val="28"/>
        </w:rPr>
        <w:t>ç</w:t>
      </w:r>
      <w:r>
        <w:rPr>
          <w:b/>
          <w:sz w:val="28"/>
          <w:u w:val="single"/>
        </w:rPr>
        <w:t>ão</w:t>
      </w:r>
      <w:r>
        <w:rPr>
          <w:sz w:val="28"/>
        </w:rPr>
        <w:t>:</w:t>
      </w:r>
      <w:r>
        <w:rPr>
          <w:spacing w:val="-4"/>
          <w:sz w:val="28"/>
        </w:rPr>
        <w:t> </w:t>
      </w:r>
      <w:r>
        <w:rPr>
          <w:sz w:val="28"/>
        </w:rPr>
        <w:t>Desa.</w:t>
      </w:r>
      <w:r>
        <w:rPr>
          <w:spacing w:val="-4"/>
          <w:sz w:val="28"/>
        </w:rPr>
        <w:t> </w:t>
      </w:r>
      <w:r>
        <w:rPr>
          <w:sz w:val="28"/>
        </w:rPr>
        <w:t>Luiza</w:t>
      </w:r>
      <w:r>
        <w:rPr>
          <w:spacing w:val="-4"/>
          <w:sz w:val="28"/>
        </w:rPr>
        <w:t> </w:t>
      </w:r>
      <w:r>
        <w:rPr>
          <w:sz w:val="28"/>
        </w:rPr>
        <w:t>Cristina</w:t>
      </w:r>
      <w:r>
        <w:rPr>
          <w:spacing w:val="-4"/>
          <w:sz w:val="28"/>
        </w:rPr>
        <w:t> </w:t>
      </w:r>
      <w:r>
        <w:rPr>
          <w:sz w:val="28"/>
        </w:rPr>
        <w:t>(em</w:t>
      </w:r>
      <w:r>
        <w:rPr>
          <w:spacing w:val="-4"/>
          <w:sz w:val="28"/>
        </w:rPr>
        <w:t> </w:t>
      </w:r>
      <w:r>
        <w:rPr>
          <w:sz w:val="28"/>
        </w:rPr>
        <w:t>22.04.25).</w:t>
      </w:r>
      <w:r>
        <w:rPr>
          <w:spacing w:val="-3"/>
          <w:sz w:val="28"/>
        </w:rPr>
        <w:t> </w:t>
      </w:r>
      <w:r>
        <w:rPr>
          <w:b/>
          <w:sz w:val="28"/>
          <w:u w:val="single"/>
        </w:rPr>
        <w:t>Decisão</w:t>
      </w:r>
      <w:r>
        <w:rPr>
          <w:sz w:val="28"/>
        </w:rPr>
        <w:t>:</w:t>
      </w:r>
      <w:r>
        <w:rPr>
          <w:spacing w:val="-4"/>
          <w:sz w:val="28"/>
        </w:rPr>
        <w:t> </w:t>
      </w:r>
      <w:r>
        <w:rPr>
          <w:sz w:val="28"/>
        </w:rPr>
        <w:t>Por</w:t>
      </w:r>
      <w:r>
        <w:rPr>
          <w:spacing w:val="-4"/>
          <w:sz w:val="28"/>
        </w:rPr>
        <w:t> </w:t>
      </w:r>
      <w:r>
        <w:rPr>
          <w:sz w:val="28"/>
        </w:rPr>
        <w:t>unanimidade</w:t>
      </w:r>
      <w:r>
        <w:rPr>
          <w:spacing w:val="-4"/>
          <w:sz w:val="28"/>
        </w:rPr>
        <w:t> </w:t>
      </w:r>
      <w:r>
        <w:rPr>
          <w:sz w:val="28"/>
        </w:rPr>
        <w:t>de</w:t>
      </w:r>
      <w:r>
        <w:rPr>
          <w:spacing w:val="-4"/>
          <w:sz w:val="28"/>
        </w:rPr>
        <w:t> </w:t>
      </w:r>
      <w:r>
        <w:rPr>
          <w:sz w:val="28"/>
        </w:rPr>
        <w:t>votos,</w:t>
      </w:r>
      <w:r>
        <w:rPr>
          <w:spacing w:val="-4"/>
          <w:sz w:val="28"/>
        </w:rPr>
        <w:t> </w:t>
      </w:r>
      <w:r>
        <w:rPr>
          <w:sz w:val="28"/>
        </w:rPr>
        <w:t>acolhendo</w:t>
      </w:r>
      <w:r>
        <w:rPr>
          <w:spacing w:val="-4"/>
          <w:sz w:val="28"/>
        </w:rPr>
        <w:t> </w:t>
      </w:r>
      <w:r>
        <w:rPr>
          <w:sz w:val="28"/>
        </w:rPr>
        <w:t>o pedido formulado pelo procurador-Geral de Justiça o Egrégio</w:t>
      </w:r>
      <w:r>
        <w:rPr>
          <w:spacing w:val="-2"/>
          <w:sz w:val="28"/>
        </w:rPr>
        <w:t> </w:t>
      </w:r>
      <w:r>
        <w:rPr>
          <w:sz w:val="28"/>
        </w:rPr>
        <w:t>Tribunal Pleno decidiu homologar o arquivamento da Notícia de Fato n.º 01.2023.00003342-2 – PGJ/SUBJUR/GAJADMRelator, nos termos do voto do Relator. </w:t>
      </w:r>
      <w:r>
        <w:rPr>
          <w:b/>
          <w:sz w:val="28"/>
        </w:rPr>
        <w:t>16 - 0005806- 67.2019.8.04.0000 - Procedimento Investigatório Criminal (SIGILO ABSOLUTO) - nº 17 na Pauta eletrônica. Requerente: M. P. do E. do A. </w:t>
      </w:r>
      <w:r>
        <w:rPr>
          <w:sz w:val="28"/>
        </w:rPr>
        <w:t>(Ministério Público do Estado do Amazonas). </w:t>
      </w:r>
      <w:r>
        <w:rPr>
          <w:b/>
          <w:sz w:val="28"/>
        </w:rPr>
        <w:t>Requerido: G. A. de C. F. </w:t>
      </w:r>
      <w:r>
        <w:rPr>
          <w:sz w:val="28"/>
        </w:rPr>
        <w:t>(Gildo Alves de Carvalho</w:t>
      </w:r>
      <w:r>
        <w:rPr>
          <w:spacing w:val="-2"/>
          <w:sz w:val="28"/>
        </w:rPr>
        <w:t> </w:t>
      </w:r>
      <w:r>
        <w:rPr>
          <w:sz w:val="28"/>
        </w:rPr>
        <w:t>Filho).</w:t>
      </w:r>
      <w:r>
        <w:rPr>
          <w:spacing w:val="-2"/>
          <w:sz w:val="28"/>
        </w:rPr>
        <w:t> </w:t>
      </w:r>
      <w:r>
        <w:rPr>
          <w:b/>
          <w:sz w:val="28"/>
        </w:rPr>
        <w:t>Interessada:</w:t>
      </w:r>
      <w:r>
        <w:rPr>
          <w:b/>
          <w:spacing w:val="-2"/>
          <w:sz w:val="28"/>
        </w:rPr>
        <w:t> </w:t>
      </w:r>
      <w:r>
        <w:rPr>
          <w:b/>
          <w:sz w:val="28"/>
        </w:rPr>
        <w:t>C.</w:t>
      </w:r>
      <w:r>
        <w:rPr>
          <w:b/>
          <w:spacing w:val="-2"/>
          <w:sz w:val="28"/>
        </w:rPr>
        <w:t> </w:t>
      </w:r>
      <w:r>
        <w:rPr>
          <w:b/>
          <w:sz w:val="28"/>
        </w:rPr>
        <w:t>G.</w:t>
      </w:r>
      <w:r>
        <w:rPr>
          <w:b/>
          <w:spacing w:val="-2"/>
          <w:sz w:val="28"/>
        </w:rPr>
        <w:t> </w:t>
      </w:r>
      <w:r>
        <w:rPr>
          <w:b/>
          <w:sz w:val="28"/>
        </w:rPr>
        <w:t>de</w:t>
      </w:r>
      <w:r>
        <w:rPr>
          <w:b/>
          <w:spacing w:val="-2"/>
          <w:sz w:val="28"/>
        </w:rPr>
        <w:t> </w:t>
      </w:r>
      <w:r>
        <w:rPr>
          <w:b/>
          <w:sz w:val="28"/>
        </w:rPr>
        <w:t>J.</w:t>
      </w:r>
      <w:r>
        <w:rPr>
          <w:b/>
          <w:spacing w:val="-2"/>
          <w:sz w:val="28"/>
        </w:rPr>
        <w:t> </w:t>
      </w:r>
      <w:r>
        <w:rPr>
          <w:b/>
          <w:sz w:val="28"/>
        </w:rPr>
        <w:t>do</w:t>
      </w:r>
      <w:r>
        <w:rPr>
          <w:b/>
          <w:spacing w:val="-2"/>
          <w:sz w:val="28"/>
        </w:rPr>
        <w:t> </w:t>
      </w:r>
      <w:r>
        <w:rPr>
          <w:b/>
          <w:sz w:val="28"/>
        </w:rPr>
        <w:t>E.</w:t>
      </w:r>
      <w:r>
        <w:rPr>
          <w:b/>
          <w:spacing w:val="-2"/>
          <w:sz w:val="28"/>
        </w:rPr>
        <w:t> </w:t>
      </w:r>
      <w:r>
        <w:rPr>
          <w:b/>
          <w:sz w:val="28"/>
        </w:rPr>
        <w:t>do</w:t>
      </w:r>
      <w:r>
        <w:rPr>
          <w:b/>
          <w:spacing w:val="-16"/>
          <w:sz w:val="28"/>
        </w:rPr>
        <w:t> </w:t>
      </w:r>
      <w:r>
        <w:rPr>
          <w:b/>
          <w:sz w:val="28"/>
        </w:rPr>
        <w:t>A.</w:t>
      </w:r>
      <w:r>
        <w:rPr>
          <w:b/>
          <w:spacing w:val="-2"/>
          <w:sz w:val="28"/>
        </w:rPr>
        <w:t> </w:t>
      </w:r>
      <w:r>
        <w:rPr>
          <w:sz w:val="28"/>
        </w:rPr>
        <w:t>(Corregedoria-Geral</w:t>
      </w:r>
      <w:r>
        <w:rPr>
          <w:spacing w:val="-2"/>
          <w:sz w:val="28"/>
        </w:rPr>
        <w:t> </w:t>
      </w:r>
      <w:r>
        <w:rPr>
          <w:sz w:val="28"/>
        </w:rPr>
        <w:t>do</w:t>
      </w:r>
      <w:r>
        <w:rPr>
          <w:spacing w:val="-7"/>
          <w:sz w:val="28"/>
        </w:rPr>
        <w:t> </w:t>
      </w:r>
      <w:r>
        <w:rPr>
          <w:sz w:val="28"/>
        </w:rPr>
        <w:t>TJAM).</w:t>
      </w:r>
      <w:r>
        <w:rPr>
          <w:spacing w:val="-1"/>
          <w:sz w:val="28"/>
        </w:rPr>
        <w:t> </w:t>
      </w:r>
      <w:r>
        <w:rPr>
          <w:b/>
          <w:sz w:val="28"/>
        </w:rPr>
        <w:t>Relator:</w:t>
      </w:r>
      <w:r>
        <w:rPr>
          <w:b/>
          <w:spacing w:val="-2"/>
          <w:sz w:val="28"/>
        </w:rPr>
        <w:t> </w:t>
      </w:r>
      <w:r>
        <w:rPr>
          <w:b/>
          <w:sz w:val="28"/>
        </w:rPr>
        <w:t>Exmo.</w:t>
      </w:r>
      <w:r>
        <w:rPr>
          <w:b/>
          <w:spacing w:val="-2"/>
          <w:sz w:val="28"/>
        </w:rPr>
        <w:t> </w:t>
      </w:r>
      <w:r>
        <w:rPr>
          <w:b/>
          <w:sz w:val="28"/>
        </w:rPr>
        <w:t>Sr.</w:t>
      </w:r>
      <w:r>
        <w:rPr>
          <w:b/>
          <w:spacing w:val="-2"/>
          <w:sz w:val="28"/>
        </w:rPr>
        <w:t> </w:t>
      </w:r>
      <w:r>
        <w:rPr>
          <w:b/>
          <w:sz w:val="28"/>
        </w:rPr>
        <w:t>Des.</w:t>
      </w:r>
      <w:r>
        <w:rPr>
          <w:b/>
          <w:spacing w:val="-11"/>
          <w:sz w:val="28"/>
        </w:rPr>
        <w:t> </w:t>
      </w:r>
      <w:r>
        <w:rPr>
          <w:b/>
          <w:sz w:val="28"/>
        </w:rPr>
        <w:t>Yedo</w:t>
      </w:r>
      <w:r>
        <w:rPr>
          <w:b/>
          <w:spacing w:val="-2"/>
          <w:sz w:val="28"/>
        </w:rPr>
        <w:t> </w:t>
      </w:r>
      <w:r>
        <w:rPr>
          <w:b/>
          <w:sz w:val="28"/>
        </w:rPr>
        <w:t>Simões de Oliveira</w:t>
      </w:r>
      <w:r>
        <w:rPr>
          <w:sz w:val="28"/>
        </w:rPr>
        <w:t>. </w:t>
      </w:r>
      <w:r>
        <w:rPr>
          <w:b/>
          <w:sz w:val="28"/>
          <w:u w:val="single"/>
        </w:rPr>
        <w:t>Decisão:</w:t>
      </w:r>
      <w:r>
        <w:rPr>
          <w:b/>
          <w:sz w:val="28"/>
        </w:rPr>
        <w:t> </w:t>
      </w:r>
      <w:r>
        <w:rPr>
          <w:sz w:val="28"/>
        </w:rPr>
        <w:t>Por unanimidade de votos, o Egrégio</w:t>
      </w:r>
      <w:r>
        <w:rPr>
          <w:spacing w:val="-2"/>
          <w:sz w:val="28"/>
        </w:rPr>
        <w:t> </w:t>
      </w:r>
      <w:r>
        <w:rPr>
          <w:sz w:val="28"/>
        </w:rPr>
        <w:t>Tribunal Pleno decidiu acolher a Promoção Ministerial, e arquivar o inquérito judicial instaurado em face do Magistrado G. A. C. F. , nos termos do voto do Relator. </w:t>
      </w:r>
      <w:r>
        <w:rPr>
          <w:b/>
          <w:sz w:val="28"/>
          <w:u w:val="single"/>
        </w:rPr>
        <w:t>PROCESSOS</w:t>
      </w:r>
      <w:r>
        <w:rPr>
          <w:b/>
          <w:sz w:val="28"/>
        </w:rPr>
        <w:t> </w:t>
      </w:r>
      <w:r>
        <w:rPr>
          <w:b/>
          <w:sz w:val="28"/>
          <w:u w:val="single"/>
        </w:rPr>
        <w:t>ADMINISTRATIVOS EM SEGREDO DE JUSTIÇ</w:t>
      </w:r>
      <w:r>
        <w:rPr>
          <w:b/>
          <w:spacing w:val="-18"/>
          <w:sz w:val="28"/>
          <w:u w:val="single"/>
        </w:rPr>
        <w:t> </w:t>
      </w:r>
      <w:r>
        <w:rPr>
          <w:b/>
          <w:sz w:val="28"/>
          <w:u w:val="single"/>
        </w:rPr>
        <w:t>A</w:t>
      </w:r>
      <w:r>
        <w:rPr>
          <w:sz w:val="28"/>
        </w:rPr>
        <w:t>. </w:t>
      </w:r>
      <w:r>
        <w:rPr>
          <w:b/>
          <w:sz w:val="28"/>
        </w:rPr>
        <w:t>01 - Processo Administrativo n.° 2024/000054972-00 . REQUERIMENTO DE CONDIÇÃO ESPECIAL</w:t>
      </w:r>
      <w:r>
        <w:rPr>
          <w:b/>
          <w:spacing w:val="-5"/>
          <w:sz w:val="28"/>
        </w:rPr>
        <w:t> </w:t>
      </w:r>
      <w:r>
        <w:rPr>
          <w:b/>
          <w:sz w:val="28"/>
        </w:rPr>
        <w:t>DE TRABALHO, NA</w:t>
      </w:r>
      <w:r>
        <w:rPr>
          <w:b/>
          <w:spacing w:val="-5"/>
          <w:sz w:val="28"/>
        </w:rPr>
        <w:t> </w:t>
      </w:r>
      <w:r>
        <w:rPr>
          <w:b/>
          <w:sz w:val="28"/>
        </w:rPr>
        <w:t>MODALIDADE DE TRABALHO REMOTO, FORMULADO</w:t>
      </w:r>
      <w:r>
        <w:rPr>
          <w:b/>
          <w:spacing w:val="27"/>
          <w:sz w:val="28"/>
        </w:rPr>
        <w:t>  </w:t>
      </w:r>
      <w:r>
        <w:rPr>
          <w:b/>
          <w:sz w:val="28"/>
        </w:rPr>
        <w:t>PELO</w:t>
      </w:r>
      <w:r>
        <w:rPr>
          <w:b/>
          <w:spacing w:val="28"/>
          <w:sz w:val="28"/>
        </w:rPr>
        <w:t>  </w:t>
      </w:r>
      <w:r>
        <w:rPr>
          <w:b/>
          <w:sz w:val="28"/>
        </w:rPr>
        <w:t>SERVIDOR</w:t>
      </w:r>
      <w:r>
        <w:rPr>
          <w:b/>
          <w:spacing w:val="28"/>
          <w:sz w:val="28"/>
        </w:rPr>
        <w:t>  </w:t>
      </w:r>
      <w:r>
        <w:rPr>
          <w:b/>
          <w:sz w:val="28"/>
        </w:rPr>
        <w:t>FRANCISCO</w:t>
      </w:r>
      <w:r>
        <w:rPr>
          <w:b/>
          <w:spacing w:val="28"/>
          <w:sz w:val="28"/>
        </w:rPr>
        <w:t>  </w:t>
      </w:r>
      <w:r>
        <w:rPr>
          <w:b/>
          <w:sz w:val="28"/>
        </w:rPr>
        <w:t>CARLOS</w:t>
      </w:r>
      <w:r>
        <w:rPr>
          <w:b/>
          <w:spacing w:val="28"/>
          <w:sz w:val="28"/>
        </w:rPr>
        <w:t>  </w:t>
      </w:r>
      <w:r>
        <w:rPr>
          <w:b/>
          <w:sz w:val="28"/>
        </w:rPr>
        <w:t>MAGNO</w:t>
      </w:r>
      <w:r>
        <w:rPr>
          <w:b/>
          <w:spacing w:val="28"/>
          <w:sz w:val="28"/>
        </w:rPr>
        <w:t>  </w:t>
      </w:r>
      <w:r>
        <w:rPr>
          <w:b/>
          <w:sz w:val="28"/>
        </w:rPr>
        <w:t>CAMPOS</w:t>
      </w:r>
      <w:r>
        <w:rPr>
          <w:b/>
          <w:spacing w:val="28"/>
          <w:sz w:val="28"/>
        </w:rPr>
        <w:t>  </w:t>
      </w:r>
      <w:r>
        <w:rPr>
          <w:b/>
          <w:sz w:val="28"/>
        </w:rPr>
        <w:t>GURGEL</w:t>
      </w:r>
      <w:r>
        <w:rPr>
          <w:b/>
          <w:spacing w:val="77"/>
          <w:w w:val="150"/>
          <w:sz w:val="28"/>
        </w:rPr>
        <w:t> </w:t>
      </w:r>
      <w:r>
        <w:rPr>
          <w:b/>
          <w:sz w:val="28"/>
        </w:rPr>
        <w:t>PINHEIRO,</w:t>
      </w:r>
      <w:r>
        <w:rPr>
          <w:b/>
          <w:spacing w:val="28"/>
          <w:sz w:val="28"/>
        </w:rPr>
        <w:t>  </w:t>
      </w:r>
      <w:r>
        <w:rPr>
          <w:b/>
          <w:spacing w:val="-5"/>
          <w:sz w:val="28"/>
        </w:rPr>
        <w:t>NOS</w:t>
      </w:r>
    </w:p>
    <w:p>
      <w:pPr>
        <w:pStyle w:val="BodyText"/>
        <w:spacing w:line="244" w:lineRule="auto" w:before="41"/>
        <w:ind w:left="723" w:right="700"/>
        <w:jc w:val="both"/>
        <w:rPr>
          <w:b/>
        </w:rPr>
      </w:pPr>
      <w:r>
        <w:rPr>
          <w:b/>
        </w:rPr>
        <w:t>TERMOS DA RESOLUÇÃO TJAM N.° 24/2023. </w:t>
      </w:r>
      <w:r>
        <w:rPr/>
        <w:t>Voto-vista parcialmente divergente do Des. José Hamilton Saraiva dos Santos (em 08.04.25): CONVERGE, EM PARTE, com o entendimento esposado pelo Exm.º Sr. Desembargador-Relator quanto à procedência do pedido de condição especial de trabalho na modalidade remota ao requerente, nos termos do art. </w:t>
      </w:r>
      <w:r>
        <w:rPr/>
        <w:t>2.º, inciso IV da Resolução n.º 24/2023 desta egrégia Corte de Justiça, divergindo, tão somente, para que a medida perdure pelo prazo determinado de 12 (doze) meses, a ser prorrogada mediante novo requerimento administrativo, consoante</w:t>
      </w:r>
      <w:r>
        <w:rPr>
          <w:spacing w:val="40"/>
        </w:rPr>
        <w:t> </w:t>
      </w:r>
      <w:r>
        <w:rPr/>
        <w:t>fundamentação</w:t>
      </w:r>
      <w:r>
        <w:rPr>
          <w:spacing w:val="28"/>
        </w:rPr>
        <w:t> </w:t>
      </w:r>
      <w:r>
        <w:rPr/>
        <w:t>supra.</w:t>
      </w:r>
      <w:r>
        <w:rPr>
          <w:spacing w:val="30"/>
        </w:rPr>
        <w:t> </w:t>
      </w:r>
      <w:r>
        <w:rPr>
          <w:b/>
          <w:u w:val="single"/>
        </w:rPr>
        <w:t>Jul</w:t>
      </w:r>
      <w:r>
        <w:rPr>
          <w:b/>
        </w:rPr>
        <w:t>g</w:t>
      </w:r>
      <w:r>
        <w:rPr>
          <w:b/>
          <w:u w:val="single"/>
        </w:rPr>
        <w:t>amento</w:t>
      </w:r>
      <w:r>
        <w:rPr>
          <w:b/>
          <w:spacing w:val="31"/>
          <w:u w:val="single"/>
        </w:rPr>
        <w:t> </w:t>
      </w:r>
      <w:r>
        <w:rPr>
          <w:b/>
          <w:u w:val="single"/>
        </w:rPr>
        <w:t>suspenso.</w:t>
      </w:r>
      <w:r>
        <w:rPr>
          <w:b/>
          <w:spacing w:val="30"/>
        </w:rPr>
        <w:t> </w:t>
      </w:r>
      <w:r>
        <w:rPr>
          <w:b/>
        </w:rPr>
        <w:t>02</w:t>
      </w:r>
      <w:r>
        <w:rPr>
          <w:b/>
          <w:spacing w:val="31"/>
        </w:rPr>
        <w:t> </w:t>
      </w:r>
      <w:r>
        <w:rPr>
          <w:b/>
        </w:rPr>
        <w:t>-</w:t>
      </w:r>
      <w:r>
        <w:rPr>
          <w:b/>
          <w:spacing w:val="30"/>
        </w:rPr>
        <w:t> </w:t>
      </w:r>
      <w:r>
        <w:rPr>
          <w:b/>
        </w:rPr>
        <w:t>Processo</w:t>
      </w:r>
      <w:r>
        <w:rPr>
          <w:b/>
          <w:spacing w:val="16"/>
        </w:rPr>
        <w:t> </w:t>
      </w:r>
      <w:r>
        <w:rPr>
          <w:b/>
        </w:rPr>
        <w:t>Administrativo</w:t>
      </w:r>
      <w:r>
        <w:rPr>
          <w:b/>
          <w:spacing w:val="30"/>
        </w:rPr>
        <w:t> </w:t>
      </w:r>
      <w:r>
        <w:rPr>
          <w:b/>
        </w:rPr>
        <w:t>n.°</w:t>
      </w:r>
      <w:r>
        <w:rPr>
          <w:b/>
          <w:spacing w:val="31"/>
        </w:rPr>
        <w:t> </w:t>
      </w:r>
      <w:r>
        <w:rPr>
          <w:b/>
        </w:rPr>
        <w:t>2024/000056931-00</w:t>
      </w:r>
      <w:r>
        <w:rPr>
          <w:b/>
          <w:spacing w:val="30"/>
        </w:rPr>
        <w:t> </w:t>
      </w:r>
      <w:r>
        <w:rPr>
          <w:b/>
        </w:rPr>
        <w:t>.</w:t>
      </w:r>
      <w:r>
        <w:rPr>
          <w:b/>
          <w:spacing w:val="31"/>
        </w:rPr>
        <w:t> </w:t>
      </w:r>
      <w:r>
        <w:rPr>
          <w:b/>
          <w:spacing w:val="-2"/>
        </w:rPr>
        <w:t>REQUERIMENTO</w:t>
      </w:r>
    </w:p>
    <w:p>
      <w:pPr>
        <w:pStyle w:val="BodyText"/>
        <w:spacing w:after="0" w:line="244" w:lineRule="auto"/>
        <w:jc w:val="both"/>
        <w:rPr>
          <w:b/>
        </w:rPr>
        <w:sectPr>
          <w:pgSz w:w="16840" w:h="11900" w:orient="landscape"/>
          <w:pgMar w:header="284" w:footer="264" w:top="480" w:bottom="460" w:left="566" w:right="566"/>
        </w:sectPr>
      </w:pPr>
    </w:p>
    <w:p>
      <w:pPr>
        <w:pStyle w:val="Heading1"/>
        <w:spacing w:line="244" w:lineRule="auto" w:before="78"/>
        <w:ind w:right="700"/>
        <w:jc w:val="both"/>
        <w:rPr>
          <w:b w:val="0"/>
        </w:rPr>
      </w:pPr>
      <w:r>
        <w:rPr/>
        <w:t>DE CONDIÇÃO ESPECIAL DE TRABALHO, NA MODALIDADE DE TRABALHO REMOTO, </w:t>
      </w:r>
      <w:r>
        <w:rPr/>
        <w:t>FORMULADO PELA</w:t>
      </w:r>
      <w:r>
        <w:rPr>
          <w:spacing w:val="16"/>
        </w:rPr>
        <w:t> </w:t>
      </w:r>
      <w:r>
        <w:rPr/>
        <w:t>SERVIDORA</w:t>
      </w:r>
      <w:r>
        <w:rPr>
          <w:spacing w:val="3"/>
        </w:rPr>
        <w:t> </w:t>
      </w:r>
      <w:r>
        <w:rPr/>
        <w:t>ANA</w:t>
      </w:r>
      <w:r>
        <w:rPr>
          <w:spacing w:val="18"/>
        </w:rPr>
        <w:t> </w:t>
      </w:r>
      <w:r>
        <w:rPr/>
        <w:t>CLARA</w:t>
      </w:r>
      <w:r>
        <w:rPr>
          <w:spacing w:val="4"/>
        </w:rPr>
        <w:t> </w:t>
      </w:r>
      <w:r>
        <w:rPr/>
        <w:t>ARAÚJO</w:t>
      </w:r>
      <w:r>
        <w:rPr>
          <w:spacing w:val="34"/>
        </w:rPr>
        <w:t> </w:t>
      </w:r>
      <w:r>
        <w:rPr/>
        <w:t>CUNHA,</w:t>
      </w:r>
      <w:r>
        <w:rPr>
          <w:spacing w:val="34"/>
        </w:rPr>
        <w:t> </w:t>
      </w:r>
      <w:r>
        <w:rPr/>
        <w:t>NOS</w:t>
      </w:r>
      <w:r>
        <w:rPr>
          <w:spacing w:val="29"/>
        </w:rPr>
        <w:t> </w:t>
      </w:r>
      <w:r>
        <w:rPr/>
        <w:t>TERMOS</w:t>
      </w:r>
      <w:r>
        <w:rPr>
          <w:spacing w:val="35"/>
        </w:rPr>
        <w:t> </w:t>
      </w:r>
      <w:r>
        <w:rPr/>
        <w:t>DA</w:t>
      </w:r>
      <w:r>
        <w:rPr>
          <w:spacing w:val="18"/>
        </w:rPr>
        <w:t> </w:t>
      </w:r>
      <w:r>
        <w:rPr/>
        <w:t>RESOLUÇÃO</w:t>
      </w:r>
      <w:r>
        <w:rPr>
          <w:spacing w:val="29"/>
        </w:rPr>
        <w:t> </w:t>
      </w:r>
      <w:r>
        <w:rPr/>
        <w:t>TJAM</w:t>
      </w:r>
      <w:r>
        <w:rPr>
          <w:spacing w:val="34"/>
        </w:rPr>
        <w:t> </w:t>
      </w:r>
      <w:r>
        <w:rPr/>
        <w:t>N.°</w:t>
      </w:r>
      <w:r>
        <w:rPr>
          <w:spacing w:val="34"/>
        </w:rPr>
        <w:t> </w:t>
      </w:r>
      <w:r>
        <w:rPr/>
        <w:t>24/2023.</w:t>
      </w:r>
      <w:r>
        <w:rPr>
          <w:spacing w:val="35"/>
        </w:rPr>
        <w:t> </w:t>
      </w:r>
      <w:r>
        <w:rPr>
          <w:b w:val="0"/>
          <w:spacing w:val="-9"/>
        </w:rPr>
        <w:t>Voto-</w:t>
      </w:r>
    </w:p>
    <w:p>
      <w:pPr>
        <w:pStyle w:val="BodyText"/>
        <w:spacing w:line="244" w:lineRule="auto" w:before="3"/>
        <w:ind w:left="723" w:right="700"/>
        <w:jc w:val="both"/>
      </w:pPr>
      <w:r>
        <w:rPr/>
        <w:t>vista parcialmente divergente do Des. José Hamilton Saraiva dos Santos (em 08.04.25): CONVERGE, EM PARTE, com o entendimento esposado pelo Exm.º Sr. Desembargador-Relator quanto à procedência do pedido de condição especial de trabalho na modalidade remota ao requerente, nos termos do art. 2.º, inciso IV</w:t>
      </w:r>
      <w:r>
        <w:rPr>
          <w:spacing w:val="-5"/>
        </w:rPr>
        <w:t> </w:t>
      </w:r>
      <w:r>
        <w:rPr/>
        <w:t>da Resolução n.º 24/2023 desta egrégia Corte </w:t>
      </w:r>
      <w:r>
        <w:rPr/>
        <w:t>de Justiça, divergindo, tão somente, para que a medida perdure pelo prazo determinado de 12 (doze) meses, a ser prorrogada mediante novo requerimento administrativo, consoante fundamentação </w:t>
      </w:r>
      <w:r>
        <w:rPr>
          <w:b/>
          <w:u w:val="single"/>
        </w:rPr>
        <w:t>Jul</w:t>
      </w:r>
      <w:r>
        <w:rPr>
          <w:b/>
        </w:rPr>
        <w:t>g</w:t>
      </w:r>
      <w:r>
        <w:rPr>
          <w:b/>
          <w:u w:val="single"/>
        </w:rPr>
        <w:t>amento suspenso.</w:t>
      </w:r>
      <w:r>
        <w:rPr>
          <w:b/>
        </w:rPr>
        <w:t> </w:t>
      </w:r>
      <w:r>
        <w:rPr/>
        <w:t>Nada mais havendo a tratar, o Desdor. Presidente declarou encerrada a Sessão. E, para constar, eu, Bel.ª Conceição Liane Pinheiro Gomes, Secretária do Egrégio Tribunal Pleno, lavrei a presente ata, que vai subscrita pela Bel.ª Daniele Costa Navegante, Secretária de Justiça e a seguir, assinada pelo Exmo. Sr. Des. Presidente.</w:t>
      </w:r>
    </w:p>
    <w:p>
      <w:pPr>
        <w:pStyle w:val="BodyText"/>
        <w:spacing w:before="260"/>
      </w:pPr>
    </w:p>
    <w:p>
      <w:pPr>
        <w:spacing w:before="1"/>
        <w:ind w:left="21" w:right="0" w:firstLine="0"/>
        <w:jc w:val="center"/>
        <w:rPr>
          <w:b/>
          <w:sz w:val="28"/>
        </w:rPr>
      </w:pPr>
      <w:r>
        <w:rPr>
          <w:sz w:val="28"/>
        </w:rPr>
        <w:t>Desembargador</w:t>
      </w:r>
      <w:r>
        <w:rPr>
          <w:spacing w:val="-2"/>
          <w:sz w:val="28"/>
        </w:rPr>
        <w:t> </w:t>
      </w:r>
      <w:r>
        <w:rPr>
          <w:b/>
          <w:sz w:val="28"/>
        </w:rPr>
        <w:t>Jomar</w:t>
      </w:r>
      <w:r>
        <w:rPr>
          <w:b/>
          <w:spacing w:val="-7"/>
          <w:sz w:val="28"/>
        </w:rPr>
        <w:t> </w:t>
      </w:r>
      <w:r>
        <w:rPr>
          <w:b/>
          <w:sz w:val="28"/>
        </w:rPr>
        <w:t>Ricardo</w:t>
      </w:r>
      <w:r>
        <w:rPr>
          <w:b/>
          <w:spacing w:val="-3"/>
          <w:sz w:val="28"/>
        </w:rPr>
        <w:t> </w:t>
      </w:r>
      <w:r>
        <w:rPr>
          <w:b/>
          <w:sz w:val="28"/>
        </w:rPr>
        <w:t>Saunders</w:t>
      </w:r>
      <w:r>
        <w:rPr>
          <w:b/>
          <w:spacing w:val="-2"/>
          <w:sz w:val="28"/>
        </w:rPr>
        <w:t> Fernandes</w:t>
      </w:r>
    </w:p>
    <w:p>
      <w:pPr>
        <w:pStyle w:val="BodyText"/>
        <w:spacing w:before="128"/>
        <w:ind w:left="21"/>
        <w:jc w:val="center"/>
      </w:pPr>
      <w:r>
        <w:rPr/>
        <w:drawing>
          <wp:anchor distT="0" distB="0" distL="0" distR="0" allowOverlap="1" layoutInCell="1" locked="0" behindDoc="0" simplePos="0" relativeHeight="15731200">
            <wp:simplePos x="0" y="0"/>
            <wp:positionH relativeFrom="page">
              <wp:posOffset>466725</wp:posOffset>
            </wp:positionH>
            <wp:positionV relativeFrom="paragraph">
              <wp:posOffset>456791</wp:posOffset>
            </wp:positionV>
            <wp:extent cx="847724" cy="571499"/>
            <wp:effectExtent l="0" t="0" r="0" b="0"/>
            <wp:wrapNone/>
            <wp:docPr id="6" name="Image 6" descr="logotipo"/>
            <wp:cNvGraphicFramePr>
              <a:graphicFrameLocks/>
            </wp:cNvGraphicFramePr>
            <a:graphic>
              <a:graphicData uri="http://schemas.openxmlformats.org/drawingml/2006/picture">
                <pic:pic>
                  <pic:nvPicPr>
                    <pic:cNvPr id="6" name="Image 6" descr="logotipo"/>
                    <pic:cNvPicPr/>
                  </pic:nvPicPr>
                  <pic:blipFill>
                    <a:blip r:embed="rId9" cstate="print"/>
                    <a:stretch>
                      <a:fillRect/>
                    </a:stretch>
                  </pic:blipFill>
                  <pic:spPr>
                    <a:xfrm>
                      <a:off x="0" y="0"/>
                      <a:ext cx="847724" cy="571499"/>
                    </a:xfrm>
                    <a:prstGeom prst="rect">
                      <a:avLst/>
                    </a:prstGeom>
                  </pic:spPr>
                </pic:pic>
              </a:graphicData>
            </a:graphic>
          </wp:anchor>
        </w:drawing>
      </w:r>
      <w:r>
        <w:rPr>
          <w:spacing w:val="-2"/>
        </w:rPr>
        <w:t>Presidente</w:t>
      </w:r>
    </w:p>
    <w:p>
      <w:pPr>
        <w:pStyle w:val="BodyText"/>
        <w:spacing w:before="6"/>
        <w:rPr>
          <w:sz w:val="9"/>
        </w:rPr>
      </w:pPr>
      <w:r>
        <w:rPr>
          <w:sz w:val="9"/>
        </w:rPr>
        <mc:AlternateContent>
          <mc:Choice Requires="wps">
            <w:drawing>
              <wp:anchor distT="0" distB="0" distL="0" distR="0" allowOverlap="1" layoutInCell="1" locked="0" behindDoc="1" simplePos="0" relativeHeight="487587840">
                <wp:simplePos x="0" y="0"/>
                <wp:positionH relativeFrom="page">
                  <wp:posOffset>438150</wp:posOffset>
                </wp:positionH>
                <wp:positionV relativeFrom="paragraph">
                  <wp:posOffset>85332</wp:posOffset>
                </wp:positionV>
                <wp:extent cx="9829800" cy="19050"/>
                <wp:effectExtent l="0" t="0" r="0" b="0"/>
                <wp:wrapTopAndBottom/>
                <wp:docPr id="7" name="Group 7"/>
                <wp:cNvGraphicFramePr>
                  <a:graphicFrameLocks/>
                </wp:cNvGraphicFramePr>
                <a:graphic>
                  <a:graphicData uri="http://schemas.microsoft.com/office/word/2010/wordprocessingGroup">
                    <wpg:wgp>
                      <wpg:cNvPr id="7" name="Group 7"/>
                      <wpg:cNvGrpSpPr/>
                      <wpg:grpSpPr>
                        <a:xfrm>
                          <a:off x="0" y="0"/>
                          <a:ext cx="9829800" cy="19050"/>
                          <a:chExt cx="9829800" cy="19050"/>
                        </a:xfrm>
                      </wpg:grpSpPr>
                      <wps:wsp>
                        <wps:cNvPr id="8" name="Graphic 8"/>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9" name="Graphic 9"/>
                        <wps:cNvSpPr/>
                        <wps:spPr>
                          <a:xfrm>
                            <a:off x="-12" y="0"/>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0" name="Graphic 10"/>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6.719056pt;width:774pt;height:1.5pt;mso-position-horizontal-relative:page;mso-position-vertical-relative:paragraph;z-index:-15728640;mso-wrap-distance-left:0;mso-wrap-distance-right:0" id="docshapegroup5" coordorigin="690,134" coordsize="15480,30">
                <v:rect style="position:absolute;left:690;top:134;width:15480;height:15" id="docshape6" filled="true" fillcolor="#999999" stroked="false">
                  <v:fill type="solid"/>
                </v:rect>
                <v:shape style="position:absolute;left:689;top:134;width:15480;height:30" id="docshape7" coordorigin="690,134" coordsize="15480,30" path="m16170,134l16155,149,690,149,690,164,16155,164,16170,164,16170,149,16170,134xe" filled="true" fillcolor="#ededed" stroked="false">
                  <v:path arrowok="t"/>
                  <v:fill type="solid"/>
                </v:shape>
                <v:shape style="position:absolute;left:690;top:134;width:15;height:30" id="docshape8" coordorigin="690,134" coordsize="15,30" path="m690,164l690,134,705,134,705,149,690,164xe" filled="true" fillcolor="#999999" stroked="false">
                  <v:path arrowok="t"/>
                  <v:fill type="solid"/>
                </v:shape>
                <w10:wrap type="topAndBottom"/>
              </v:group>
            </w:pict>
          </mc:Fallback>
        </mc:AlternateContent>
      </w:r>
    </w:p>
    <w:p>
      <w:pPr>
        <w:spacing w:line="242" w:lineRule="auto" w:before="319"/>
        <w:ind w:left="1563" w:right="0" w:firstLine="0"/>
        <w:jc w:val="left"/>
        <w:rPr>
          <w:sz w:val="22"/>
        </w:rPr>
      </w:pPr>
      <w:r>
        <w:rPr>
          <w:sz w:val="22"/>
        </w:rPr>
        <w:t>Documento</w:t>
      </w:r>
      <w:r>
        <w:rPr>
          <w:spacing w:val="-3"/>
          <w:sz w:val="22"/>
        </w:rPr>
        <w:t> </w:t>
      </w:r>
      <w:r>
        <w:rPr>
          <w:sz w:val="22"/>
        </w:rPr>
        <w:t>assinado</w:t>
      </w:r>
      <w:r>
        <w:rPr>
          <w:spacing w:val="-3"/>
          <w:sz w:val="22"/>
        </w:rPr>
        <w:t> </w:t>
      </w:r>
      <w:r>
        <w:rPr>
          <w:sz w:val="22"/>
        </w:rPr>
        <w:t>eletronicamente</w:t>
      </w:r>
      <w:r>
        <w:rPr>
          <w:spacing w:val="-3"/>
          <w:sz w:val="22"/>
        </w:rPr>
        <w:t> </w:t>
      </w:r>
      <w:r>
        <w:rPr>
          <w:sz w:val="22"/>
        </w:rPr>
        <w:t>por</w:t>
      </w:r>
      <w:r>
        <w:rPr>
          <w:spacing w:val="-2"/>
          <w:sz w:val="22"/>
        </w:rPr>
        <w:t> </w:t>
      </w:r>
      <w:r>
        <w:rPr>
          <w:b/>
          <w:sz w:val="22"/>
        </w:rPr>
        <w:t>Jomar</w:t>
      </w:r>
      <w:r>
        <w:rPr>
          <w:b/>
          <w:spacing w:val="-6"/>
          <w:sz w:val="22"/>
        </w:rPr>
        <w:t> </w:t>
      </w:r>
      <w:r>
        <w:rPr>
          <w:b/>
          <w:sz w:val="22"/>
        </w:rPr>
        <w:t>Ricardo</w:t>
      </w:r>
      <w:r>
        <w:rPr>
          <w:b/>
          <w:spacing w:val="-3"/>
          <w:sz w:val="22"/>
        </w:rPr>
        <w:t> </w:t>
      </w:r>
      <w:r>
        <w:rPr>
          <w:b/>
          <w:sz w:val="22"/>
        </w:rPr>
        <w:t>Saunders</w:t>
      </w:r>
      <w:r>
        <w:rPr>
          <w:b/>
          <w:spacing w:val="-3"/>
          <w:sz w:val="22"/>
        </w:rPr>
        <w:t> </w:t>
      </w:r>
      <w:r>
        <w:rPr>
          <w:b/>
          <w:sz w:val="22"/>
        </w:rPr>
        <w:t>Fernandes</w:t>
      </w:r>
      <w:r>
        <w:rPr>
          <w:sz w:val="22"/>
        </w:rPr>
        <w:t>,</w:t>
      </w:r>
      <w:r>
        <w:rPr>
          <w:spacing w:val="-2"/>
          <w:sz w:val="22"/>
        </w:rPr>
        <w:t> </w:t>
      </w:r>
      <w:r>
        <w:rPr>
          <w:b/>
          <w:sz w:val="22"/>
        </w:rPr>
        <w:t>Desembargador</w:t>
      </w:r>
      <w:r>
        <w:rPr>
          <w:b/>
          <w:spacing w:val="-6"/>
          <w:sz w:val="22"/>
        </w:rPr>
        <w:t> </w:t>
      </w:r>
      <w:r>
        <w:rPr>
          <w:b/>
          <w:sz w:val="22"/>
        </w:rPr>
        <w:t>de</w:t>
      </w:r>
      <w:r>
        <w:rPr>
          <w:b/>
          <w:spacing w:val="-3"/>
          <w:sz w:val="22"/>
        </w:rPr>
        <w:t> </w:t>
      </w:r>
      <w:r>
        <w:rPr>
          <w:b/>
          <w:sz w:val="22"/>
        </w:rPr>
        <w:t>Justiça</w:t>
      </w:r>
      <w:r>
        <w:rPr>
          <w:sz w:val="22"/>
        </w:rPr>
        <w:t>,</w:t>
      </w:r>
      <w:r>
        <w:rPr>
          <w:spacing w:val="-3"/>
          <w:sz w:val="22"/>
        </w:rPr>
        <w:t> </w:t>
      </w:r>
      <w:r>
        <w:rPr>
          <w:sz w:val="22"/>
        </w:rPr>
        <w:t>em</w:t>
      </w:r>
      <w:r>
        <w:rPr>
          <w:spacing w:val="-3"/>
          <w:sz w:val="22"/>
        </w:rPr>
        <w:t> </w:t>
      </w:r>
      <w:r>
        <w:rPr>
          <w:sz w:val="22"/>
        </w:rPr>
        <w:t>29/04/2025,</w:t>
      </w:r>
      <w:r>
        <w:rPr>
          <w:spacing w:val="-3"/>
          <w:sz w:val="22"/>
        </w:rPr>
        <w:t> </w:t>
      </w:r>
      <w:r>
        <w:rPr>
          <w:sz w:val="22"/>
        </w:rPr>
        <w:t>às</w:t>
      </w:r>
      <w:r>
        <w:rPr>
          <w:spacing w:val="-3"/>
          <w:sz w:val="22"/>
        </w:rPr>
        <w:t> </w:t>
      </w:r>
      <w:r>
        <w:rPr>
          <w:sz w:val="22"/>
        </w:rPr>
        <w:t>14:29,</w:t>
      </w:r>
      <w:r>
        <w:rPr>
          <w:spacing w:val="-3"/>
          <w:sz w:val="22"/>
        </w:rPr>
        <w:t> </w:t>
      </w:r>
      <w:r>
        <w:rPr>
          <w:sz w:val="22"/>
        </w:rPr>
        <w:t>conforme</w:t>
      </w:r>
      <w:r>
        <w:rPr>
          <w:spacing w:val="-3"/>
          <w:sz w:val="22"/>
        </w:rPr>
        <w:t> </w:t>
      </w:r>
      <w:r>
        <w:rPr>
          <w:sz w:val="22"/>
        </w:rPr>
        <w:t>art.</w:t>
      </w:r>
      <w:r>
        <w:rPr>
          <w:spacing w:val="-3"/>
          <w:sz w:val="22"/>
        </w:rPr>
        <w:t> </w:t>
      </w:r>
      <w:r>
        <w:rPr>
          <w:sz w:val="22"/>
        </w:rPr>
        <w:t>1º,</w:t>
      </w:r>
      <w:r>
        <w:rPr>
          <w:spacing w:val="-3"/>
          <w:sz w:val="22"/>
        </w:rPr>
        <w:t> </w:t>
      </w:r>
      <w:r>
        <w:rPr>
          <w:sz w:val="22"/>
        </w:rPr>
        <w:t>III, "b", da Lei 11.419/2006.</w:t>
      </w:r>
    </w:p>
    <w:p>
      <w:pPr>
        <w:pStyle w:val="BodyText"/>
        <w:spacing w:before="26"/>
        <w:rPr>
          <w:sz w:val="20"/>
        </w:rPr>
      </w:pPr>
      <w:r>
        <w:rPr>
          <w:sz w:val="20"/>
        </w:rPr>
        <mc:AlternateContent>
          <mc:Choice Requires="wps">
            <w:drawing>
              <wp:anchor distT="0" distB="0" distL="0" distR="0" allowOverlap="1" layoutInCell="1" locked="0" behindDoc="1" simplePos="0" relativeHeight="487588352">
                <wp:simplePos x="0" y="0"/>
                <wp:positionH relativeFrom="page">
                  <wp:posOffset>438150</wp:posOffset>
                </wp:positionH>
                <wp:positionV relativeFrom="paragraph">
                  <wp:posOffset>177789</wp:posOffset>
                </wp:positionV>
                <wp:extent cx="9829800" cy="19050"/>
                <wp:effectExtent l="0" t="0" r="0" b="0"/>
                <wp:wrapTopAndBottom/>
                <wp:docPr id="11" name="Group 11"/>
                <wp:cNvGraphicFramePr>
                  <a:graphicFrameLocks/>
                </wp:cNvGraphicFramePr>
                <a:graphic>
                  <a:graphicData uri="http://schemas.microsoft.com/office/word/2010/wordprocessingGroup">
                    <wpg:wgp>
                      <wpg:cNvPr id="11" name="Group 11"/>
                      <wpg:cNvGrpSpPr/>
                      <wpg:grpSpPr>
                        <a:xfrm>
                          <a:off x="0" y="0"/>
                          <a:ext cx="9829800" cy="19050"/>
                          <a:chExt cx="9829800" cy="19050"/>
                        </a:xfrm>
                      </wpg:grpSpPr>
                      <wps:wsp>
                        <wps:cNvPr id="12" name="Graphic 12"/>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3" name="Graphic 13"/>
                        <wps:cNvSpPr/>
                        <wps:spPr>
                          <a:xfrm>
                            <a:off x="-12" y="0"/>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4" name="Graphic 1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3.999166pt;width:774pt;height:1.5pt;mso-position-horizontal-relative:page;mso-position-vertical-relative:paragraph;z-index:-15728128;mso-wrap-distance-left:0;mso-wrap-distance-right:0" id="docshapegroup9" coordorigin="690,280" coordsize="15480,30">
                <v:rect style="position:absolute;left:690;top:279;width:15480;height:15" id="docshape10" filled="true" fillcolor="#999999" stroked="false">
                  <v:fill type="solid"/>
                </v:rect>
                <v:shape style="position:absolute;left:689;top:279;width:15480;height:30" id="docshape11" coordorigin="690,280" coordsize="15480,30" path="m16170,280l16155,295,690,295,690,310,16155,310,16170,310,16170,295,16170,280xe" filled="true" fillcolor="#ededed" stroked="false">
                  <v:path arrowok="t"/>
                  <v:fill type="solid"/>
                </v:shape>
                <v:shape style="position:absolute;left:690;top:279;width:15;height:30" id="docshape12" coordorigin="690,280" coordsize="15,30" path="m690,310l690,280,705,280,705,295,690,310xe" filled="true" fillcolor="#999999" stroked="false">
                  <v:path arrowok="t"/>
                  <v:fill type="solid"/>
                </v:shape>
                <w10:wrap type="topAndBottom"/>
              </v:group>
            </w:pict>
          </mc:Fallback>
        </mc:AlternateContent>
      </w:r>
    </w:p>
    <w:p>
      <w:pPr>
        <w:pStyle w:val="BodyText"/>
        <w:spacing w:before="201"/>
        <w:rPr>
          <w:sz w:val="22"/>
        </w:rPr>
      </w:pPr>
    </w:p>
    <w:p>
      <w:pPr>
        <w:spacing w:before="0"/>
        <w:ind w:left="1563" w:right="0" w:firstLine="0"/>
        <w:jc w:val="left"/>
        <w:rPr>
          <w:sz w:val="22"/>
        </w:rPr>
      </w:pPr>
      <w:r>
        <w:rPr>
          <w:sz w:val="22"/>
        </w:rPr>
        <w:drawing>
          <wp:anchor distT="0" distB="0" distL="0" distR="0" allowOverlap="1" layoutInCell="1" locked="0" behindDoc="0" simplePos="0" relativeHeight="15731712">
            <wp:simplePos x="0" y="0"/>
            <wp:positionH relativeFrom="page">
              <wp:posOffset>466725</wp:posOffset>
            </wp:positionH>
            <wp:positionV relativeFrom="paragraph">
              <wp:posOffset>-221599</wp:posOffset>
            </wp:positionV>
            <wp:extent cx="847724" cy="571499"/>
            <wp:effectExtent l="0" t="0" r="0" b="0"/>
            <wp:wrapNone/>
            <wp:docPr id="15" name="Image 15" descr="logotipo"/>
            <wp:cNvGraphicFramePr>
              <a:graphicFrameLocks/>
            </wp:cNvGraphicFramePr>
            <a:graphic>
              <a:graphicData uri="http://schemas.openxmlformats.org/drawingml/2006/picture">
                <pic:pic>
                  <pic:nvPicPr>
                    <pic:cNvPr id="15" name="Image 15" descr="logotipo"/>
                    <pic:cNvPicPr/>
                  </pic:nvPicPr>
                  <pic:blipFill>
                    <a:blip r:embed="rId9" cstate="print"/>
                    <a:stretch>
                      <a:fillRect/>
                    </a:stretch>
                  </pic:blipFill>
                  <pic:spPr>
                    <a:xfrm>
                      <a:off x="0" y="0"/>
                      <a:ext cx="847724" cy="571499"/>
                    </a:xfrm>
                    <a:prstGeom prst="rect">
                      <a:avLst/>
                    </a:prstGeom>
                  </pic:spPr>
                </pic:pic>
              </a:graphicData>
            </a:graphic>
          </wp:anchor>
        </w:drawing>
      </w:r>
      <w:r>
        <w:rPr>
          <w:sz w:val="22"/>
        </w:rPr>
        <w:t>Documento</w:t>
      </w:r>
      <w:r>
        <w:rPr>
          <w:spacing w:val="-2"/>
          <w:sz w:val="22"/>
        </w:rPr>
        <w:t> </w:t>
      </w:r>
      <w:r>
        <w:rPr>
          <w:sz w:val="22"/>
        </w:rPr>
        <w:t>assinado</w:t>
      </w:r>
      <w:r>
        <w:rPr>
          <w:spacing w:val="-1"/>
          <w:sz w:val="22"/>
        </w:rPr>
        <w:t> </w:t>
      </w:r>
      <w:r>
        <w:rPr>
          <w:sz w:val="22"/>
        </w:rPr>
        <w:t>eletronicamente</w:t>
      </w:r>
      <w:r>
        <w:rPr>
          <w:spacing w:val="-1"/>
          <w:sz w:val="22"/>
        </w:rPr>
        <w:t> </w:t>
      </w:r>
      <w:r>
        <w:rPr>
          <w:sz w:val="22"/>
        </w:rPr>
        <w:t>por </w:t>
      </w:r>
      <w:r>
        <w:rPr>
          <w:b/>
          <w:sz w:val="22"/>
        </w:rPr>
        <w:t>Daniele</w:t>
      </w:r>
      <w:r>
        <w:rPr>
          <w:b/>
          <w:spacing w:val="-2"/>
          <w:sz w:val="22"/>
        </w:rPr>
        <w:t> </w:t>
      </w:r>
      <w:r>
        <w:rPr>
          <w:b/>
          <w:sz w:val="22"/>
        </w:rPr>
        <w:t>Costa</w:t>
      </w:r>
      <w:r>
        <w:rPr>
          <w:b/>
          <w:spacing w:val="-1"/>
          <w:sz w:val="22"/>
        </w:rPr>
        <w:t> </w:t>
      </w:r>
      <w:r>
        <w:rPr>
          <w:b/>
          <w:sz w:val="22"/>
        </w:rPr>
        <w:t>Navegante</w:t>
      </w:r>
      <w:r>
        <w:rPr>
          <w:sz w:val="22"/>
        </w:rPr>
        <w:t>, </w:t>
      </w:r>
      <w:r>
        <w:rPr>
          <w:b/>
          <w:sz w:val="22"/>
        </w:rPr>
        <w:t>Secretário(a)</w:t>
      </w:r>
      <w:r>
        <w:rPr>
          <w:sz w:val="22"/>
        </w:rPr>
        <w:t>,</w:t>
      </w:r>
      <w:r>
        <w:rPr>
          <w:spacing w:val="-1"/>
          <w:sz w:val="22"/>
        </w:rPr>
        <w:t> </w:t>
      </w:r>
      <w:r>
        <w:rPr>
          <w:sz w:val="22"/>
        </w:rPr>
        <w:t>em</w:t>
      </w:r>
      <w:r>
        <w:rPr>
          <w:spacing w:val="-1"/>
          <w:sz w:val="22"/>
        </w:rPr>
        <w:t> </w:t>
      </w:r>
      <w:r>
        <w:rPr>
          <w:sz w:val="22"/>
        </w:rPr>
        <w:t>30/04/2025,</w:t>
      </w:r>
      <w:r>
        <w:rPr>
          <w:spacing w:val="-2"/>
          <w:sz w:val="22"/>
        </w:rPr>
        <w:t> </w:t>
      </w:r>
      <w:r>
        <w:rPr>
          <w:sz w:val="22"/>
        </w:rPr>
        <w:t>às</w:t>
      </w:r>
      <w:r>
        <w:rPr>
          <w:spacing w:val="-1"/>
          <w:sz w:val="22"/>
        </w:rPr>
        <w:t> </w:t>
      </w:r>
      <w:r>
        <w:rPr>
          <w:sz w:val="22"/>
        </w:rPr>
        <w:t>09:38,</w:t>
      </w:r>
      <w:r>
        <w:rPr>
          <w:spacing w:val="-1"/>
          <w:sz w:val="22"/>
        </w:rPr>
        <w:t> </w:t>
      </w:r>
      <w:r>
        <w:rPr>
          <w:sz w:val="22"/>
        </w:rPr>
        <w:t>conforme</w:t>
      </w:r>
      <w:r>
        <w:rPr>
          <w:spacing w:val="-1"/>
          <w:sz w:val="22"/>
        </w:rPr>
        <w:t> </w:t>
      </w:r>
      <w:r>
        <w:rPr>
          <w:sz w:val="22"/>
        </w:rPr>
        <w:t>art.</w:t>
      </w:r>
      <w:r>
        <w:rPr>
          <w:spacing w:val="-1"/>
          <w:sz w:val="22"/>
        </w:rPr>
        <w:t> </w:t>
      </w:r>
      <w:r>
        <w:rPr>
          <w:sz w:val="22"/>
        </w:rPr>
        <w:t>1º,</w:t>
      </w:r>
      <w:r>
        <w:rPr>
          <w:spacing w:val="-2"/>
          <w:sz w:val="22"/>
        </w:rPr>
        <w:t> </w:t>
      </w:r>
      <w:r>
        <w:rPr>
          <w:sz w:val="22"/>
        </w:rPr>
        <w:t>III,</w:t>
      </w:r>
      <w:r>
        <w:rPr>
          <w:spacing w:val="-1"/>
          <w:sz w:val="22"/>
        </w:rPr>
        <w:t> </w:t>
      </w:r>
      <w:r>
        <w:rPr>
          <w:sz w:val="22"/>
        </w:rPr>
        <w:t>"b",</w:t>
      </w:r>
      <w:r>
        <w:rPr>
          <w:spacing w:val="-1"/>
          <w:sz w:val="22"/>
        </w:rPr>
        <w:t> </w:t>
      </w:r>
      <w:r>
        <w:rPr>
          <w:sz w:val="22"/>
        </w:rPr>
        <w:t>da</w:t>
      </w:r>
      <w:r>
        <w:rPr>
          <w:spacing w:val="-1"/>
          <w:sz w:val="22"/>
        </w:rPr>
        <w:t> </w:t>
      </w:r>
      <w:r>
        <w:rPr>
          <w:sz w:val="22"/>
        </w:rPr>
        <w:t>Lei</w:t>
      </w:r>
      <w:r>
        <w:rPr>
          <w:spacing w:val="-1"/>
          <w:sz w:val="22"/>
        </w:rPr>
        <w:t> </w:t>
      </w:r>
      <w:r>
        <w:rPr>
          <w:spacing w:val="-2"/>
          <w:sz w:val="22"/>
        </w:rPr>
        <w:t>11.419/2006.</w:t>
      </w:r>
    </w:p>
    <w:p>
      <w:pPr>
        <w:pStyle w:val="BodyText"/>
        <w:spacing w:before="149"/>
        <w:rPr>
          <w:sz w:val="20"/>
        </w:rPr>
      </w:pPr>
      <w:r>
        <w:rPr>
          <w:sz w:val="20"/>
        </w:rPr>
        <mc:AlternateContent>
          <mc:Choice Requires="wps">
            <w:drawing>
              <wp:anchor distT="0" distB="0" distL="0" distR="0" allowOverlap="1" layoutInCell="1" locked="0" behindDoc="1" simplePos="0" relativeHeight="487588864">
                <wp:simplePos x="0" y="0"/>
                <wp:positionH relativeFrom="page">
                  <wp:posOffset>438150</wp:posOffset>
                </wp:positionH>
                <wp:positionV relativeFrom="paragraph">
                  <wp:posOffset>255932</wp:posOffset>
                </wp:positionV>
                <wp:extent cx="9829800" cy="19050"/>
                <wp:effectExtent l="0" t="0" r="0" b="0"/>
                <wp:wrapTopAndBottom/>
                <wp:docPr id="16" name="Group 16"/>
                <wp:cNvGraphicFramePr>
                  <a:graphicFrameLocks/>
                </wp:cNvGraphicFramePr>
                <a:graphic>
                  <a:graphicData uri="http://schemas.microsoft.com/office/word/2010/wordprocessingGroup">
                    <wpg:wgp>
                      <wpg:cNvPr id="16" name="Group 16"/>
                      <wpg:cNvGrpSpPr/>
                      <wpg:grpSpPr>
                        <a:xfrm>
                          <a:off x="0" y="0"/>
                          <a:ext cx="9829800" cy="19050"/>
                          <a:chExt cx="9829800" cy="19050"/>
                        </a:xfrm>
                      </wpg:grpSpPr>
                      <wps:wsp>
                        <wps:cNvPr id="17" name="Graphic 17"/>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8" name="Graphic 18"/>
                        <wps:cNvSpPr/>
                        <wps:spPr>
                          <a:xfrm>
                            <a:off x="-12" y="1"/>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9" name="Graphic 1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20.152143pt;width:774pt;height:1.5pt;mso-position-horizontal-relative:page;mso-position-vertical-relative:paragraph;z-index:-15727616;mso-wrap-distance-left:0;mso-wrap-distance-right:0" id="docshapegroup13" coordorigin="690,403" coordsize="15480,30">
                <v:rect style="position:absolute;left:690;top:403;width:15480;height:15" id="docshape14" filled="true" fillcolor="#999999" stroked="false">
                  <v:fill type="solid"/>
                </v:rect>
                <v:shape style="position:absolute;left:689;top:403;width:15480;height:30" id="docshape15" coordorigin="690,403" coordsize="15480,30" path="m16170,403l16155,418,690,418,690,433,16155,433,16170,433,16170,418,16170,403xe" filled="true" fillcolor="#ededed" stroked="false">
                  <v:path arrowok="t"/>
                  <v:fill type="solid"/>
                </v:shape>
                <v:shape style="position:absolute;left:690;top:403;width:15;height:30" id="docshape16" coordorigin="690,403" coordsize="15,30" path="m690,433l690,403,705,403,705,418,690,433xe" filled="true" fillcolor="#999999" stroked="false">
                  <v:path arrowok="t"/>
                  <v:fill type="solid"/>
                </v:shape>
                <w10:wrap type="topAndBottom"/>
              </v:group>
            </w:pict>
          </mc:Fallback>
        </mc:AlternateContent>
      </w:r>
    </w:p>
    <w:p>
      <w:pPr>
        <w:pStyle w:val="BodyText"/>
        <w:spacing w:before="231"/>
        <w:rPr>
          <w:sz w:val="22"/>
        </w:rPr>
      </w:pPr>
    </w:p>
    <w:p>
      <w:pPr>
        <w:spacing w:line="242" w:lineRule="auto" w:before="0"/>
        <w:ind w:left="1518" w:right="0" w:firstLine="0"/>
        <w:jc w:val="left"/>
        <w:rPr>
          <w:sz w:val="22"/>
        </w:rPr>
      </w:pPr>
      <w:r>
        <w:rPr>
          <w:sz w:val="22"/>
        </w:rPr>
        <w:drawing>
          <wp:anchor distT="0" distB="0" distL="0" distR="0" allowOverlap="1" layoutInCell="1" locked="0" behindDoc="0" simplePos="0" relativeHeight="15732224">
            <wp:simplePos x="0" y="0"/>
            <wp:positionH relativeFrom="page">
              <wp:posOffset>485775</wp:posOffset>
            </wp:positionH>
            <wp:positionV relativeFrom="paragraph">
              <wp:posOffset>-221599</wp:posOffset>
            </wp:positionV>
            <wp:extent cx="781049" cy="781049"/>
            <wp:effectExtent l="0" t="0" r="0" b="0"/>
            <wp:wrapNone/>
            <wp:docPr id="20" name="Image 20" descr="QRCode Assinatura"/>
            <wp:cNvGraphicFramePr>
              <a:graphicFrameLocks/>
            </wp:cNvGraphicFramePr>
            <a:graphic>
              <a:graphicData uri="http://schemas.openxmlformats.org/drawingml/2006/picture">
                <pic:pic>
                  <pic:nvPicPr>
                    <pic:cNvPr id="20" name="Image 20" descr="QRCode Assinatura"/>
                    <pic:cNvPicPr/>
                  </pic:nvPicPr>
                  <pic:blipFill>
                    <a:blip r:embed="rId10" cstate="print"/>
                    <a:stretch>
                      <a:fillRect/>
                    </a:stretch>
                  </pic:blipFill>
                  <pic:spPr>
                    <a:xfrm>
                      <a:off x="0" y="0"/>
                      <a:ext cx="781049" cy="781049"/>
                    </a:xfrm>
                    <a:prstGeom prst="rect">
                      <a:avLst/>
                    </a:prstGeom>
                  </pic:spPr>
                </pic:pic>
              </a:graphicData>
            </a:graphic>
          </wp:anchor>
        </w:drawing>
      </w:r>
      <w:r>
        <w:rPr>
          <w:sz w:val="22"/>
        </w:rPr>
        <w:t>A autenticidade do documento pode ser conferida no site https://sei.tjam.jus.br/sei/controlador_externo.php? acao=documento_conferir&amp;id_orgao_acesso_externo=0</w:t>
      </w:r>
      <w:r>
        <w:rPr>
          <w:spacing w:val="-5"/>
          <w:sz w:val="22"/>
        </w:rPr>
        <w:t> </w:t>
      </w:r>
      <w:r>
        <w:rPr>
          <w:sz w:val="22"/>
        </w:rPr>
        <w:t>informando</w:t>
      </w:r>
      <w:r>
        <w:rPr>
          <w:spacing w:val="-5"/>
          <w:sz w:val="22"/>
        </w:rPr>
        <w:t> </w:t>
      </w:r>
      <w:r>
        <w:rPr>
          <w:sz w:val="22"/>
        </w:rPr>
        <w:t>o</w:t>
      </w:r>
      <w:r>
        <w:rPr>
          <w:spacing w:val="-5"/>
          <w:sz w:val="22"/>
        </w:rPr>
        <w:t> </w:t>
      </w:r>
      <w:r>
        <w:rPr>
          <w:sz w:val="22"/>
        </w:rPr>
        <w:t>código</w:t>
      </w:r>
      <w:r>
        <w:rPr>
          <w:spacing w:val="-5"/>
          <w:sz w:val="22"/>
        </w:rPr>
        <w:t> </w:t>
      </w:r>
      <w:r>
        <w:rPr>
          <w:sz w:val="22"/>
        </w:rPr>
        <w:t>verificador</w:t>
      </w:r>
      <w:r>
        <w:rPr>
          <w:spacing w:val="-4"/>
          <w:sz w:val="22"/>
        </w:rPr>
        <w:t> </w:t>
      </w:r>
      <w:r>
        <w:rPr>
          <w:b/>
          <w:sz w:val="22"/>
        </w:rPr>
        <w:t>2167715</w:t>
      </w:r>
      <w:r>
        <w:rPr>
          <w:b/>
          <w:spacing w:val="-4"/>
          <w:sz w:val="22"/>
        </w:rPr>
        <w:t> </w:t>
      </w:r>
      <w:r>
        <w:rPr>
          <w:sz w:val="22"/>
        </w:rPr>
        <w:t>e</w:t>
      </w:r>
      <w:r>
        <w:rPr>
          <w:spacing w:val="-5"/>
          <w:sz w:val="22"/>
        </w:rPr>
        <w:t> </w:t>
      </w:r>
      <w:r>
        <w:rPr>
          <w:sz w:val="22"/>
        </w:rPr>
        <w:t>o</w:t>
      </w:r>
      <w:r>
        <w:rPr>
          <w:spacing w:val="-5"/>
          <w:sz w:val="22"/>
        </w:rPr>
        <w:t> </w:t>
      </w:r>
      <w:r>
        <w:rPr>
          <w:sz w:val="22"/>
        </w:rPr>
        <w:t>código</w:t>
      </w:r>
      <w:r>
        <w:rPr>
          <w:spacing w:val="-5"/>
          <w:sz w:val="22"/>
        </w:rPr>
        <w:t> </w:t>
      </w:r>
      <w:r>
        <w:rPr>
          <w:sz w:val="22"/>
        </w:rPr>
        <w:t>CRC</w:t>
      </w:r>
      <w:r>
        <w:rPr>
          <w:spacing w:val="-4"/>
          <w:sz w:val="22"/>
        </w:rPr>
        <w:t> </w:t>
      </w:r>
      <w:r>
        <w:rPr>
          <w:b/>
          <w:sz w:val="22"/>
        </w:rPr>
        <w:t>37451077</w:t>
      </w:r>
      <w:r>
        <w:rPr>
          <w:sz w:val="22"/>
        </w:rPr>
        <w:t>.</w:t>
      </w:r>
    </w:p>
    <w:p>
      <w:pPr>
        <w:pStyle w:val="BodyText"/>
        <w:spacing w:before="206"/>
        <w:rPr>
          <w:sz w:val="20"/>
        </w:rPr>
      </w:pPr>
      <w:r>
        <w:rPr>
          <w:sz w:val="20"/>
        </w:rPr>
        <mc:AlternateContent>
          <mc:Choice Requires="wps">
            <w:drawing>
              <wp:anchor distT="0" distB="0" distL="0" distR="0" allowOverlap="1" layoutInCell="1" locked="0" behindDoc="1" simplePos="0" relativeHeight="487589376">
                <wp:simplePos x="0" y="0"/>
                <wp:positionH relativeFrom="page">
                  <wp:posOffset>447675</wp:posOffset>
                </wp:positionH>
                <wp:positionV relativeFrom="paragraph">
                  <wp:posOffset>292103</wp:posOffset>
                </wp:positionV>
                <wp:extent cx="9810750" cy="19050"/>
                <wp:effectExtent l="0" t="0" r="0" b="0"/>
                <wp:wrapTopAndBottom/>
                <wp:docPr id="21" name="Group 21"/>
                <wp:cNvGraphicFramePr>
                  <a:graphicFrameLocks/>
                </wp:cNvGraphicFramePr>
                <a:graphic>
                  <a:graphicData uri="http://schemas.microsoft.com/office/word/2010/wordprocessingGroup">
                    <wpg:wgp>
                      <wpg:cNvPr id="21" name="Group 21"/>
                      <wpg:cNvGrpSpPr/>
                      <wpg:grpSpPr>
                        <a:xfrm>
                          <a:off x="0" y="0"/>
                          <a:ext cx="9810750" cy="19050"/>
                          <a:chExt cx="9810750" cy="19050"/>
                        </a:xfrm>
                      </wpg:grpSpPr>
                      <wps:wsp>
                        <wps:cNvPr id="22" name="Graphic 22"/>
                        <wps:cNvSpPr/>
                        <wps:spPr>
                          <a:xfrm>
                            <a:off x="0" y="0"/>
                            <a:ext cx="9810750" cy="9525"/>
                          </a:xfrm>
                          <a:custGeom>
                            <a:avLst/>
                            <a:gdLst/>
                            <a:ahLst/>
                            <a:cxnLst/>
                            <a:rect l="l" t="t" r="r" b="b"/>
                            <a:pathLst>
                              <a:path w="9810750" h="9525">
                                <a:moveTo>
                                  <a:pt x="9810749" y="9524"/>
                                </a:moveTo>
                                <a:lnTo>
                                  <a:pt x="0" y="9524"/>
                                </a:lnTo>
                                <a:lnTo>
                                  <a:pt x="0" y="0"/>
                                </a:lnTo>
                                <a:lnTo>
                                  <a:pt x="9810749" y="0"/>
                                </a:lnTo>
                                <a:lnTo>
                                  <a:pt x="9810749" y="9524"/>
                                </a:lnTo>
                                <a:close/>
                              </a:path>
                            </a:pathLst>
                          </a:custGeom>
                          <a:solidFill>
                            <a:srgbClr val="999999"/>
                          </a:solidFill>
                        </wps:spPr>
                        <wps:bodyPr wrap="square" lIns="0" tIns="0" rIns="0" bIns="0" rtlCol="0">
                          <a:prstTxWarp prst="textNoShape">
                            <a:avLst/>
                          </a:prstTxWarp>
                          <a:noAutofit/>
                        </wps:bodyPr>
                      </wps:wsp>
                      <wps:wsp>
                        <wps:cNvPr id="23" name="Graphic 23"/>
                        <wps:cNvSpPr/>
                        <wps:spPr>
                          <a:xfrm>
                            <a:off x="-12" y="1"/>
                            <a:ext cx="9810750" cy="19050"/>
                          </a:xfrm>
                          <a:custGeom>
                            <a:avLst/>
                            <a:gdLst/>
                            <a:ahLst/>
                            <a:cxnLst/>
                            <a:rect l="l" t="t" r="r" b="b"/>
                            <a:pathLst>
                              <a:path w="9810750" h="19050">
                                <a:moveTo>
                                  <a:pt x="9810750" y="0"/>
                                </a:moveTo>
                                <a:lnTo>
                                  <a:pt x="9801225" y="9525"/>
                                </a:lnTo>
                                <a:lnTo>
                                  <a:pt x="0" y="9525"/>
                                </a:lnTo>
                                <a:lnTo>
                                  <a:pt x="0" y="19050"/>
                                </a:lnTo>
                                <a:lnTo>
                                  <a:pt x="9801225" y="19050"/>
                                </a:lnTo>
                                <a:lnTo>
                                  <a:pt x="9810750" y="19050"/>
                                </a:lnTo>
                                <a:lnTo>
                                  <a:pt x="9810750" y="9525"/>
                                </a:lnTo>
                                <a:lnTo>
                                  <a:pt x="9810750" y="0"/>
                                </a:lnTo>
                                <a:close/>
                              </a:path>
                            </a:pathLst>
                          </a:custGeom>
                          <a:solidFill>
                            <a:srgbClr val="EDEDED"/>
                          </a:solidFill>
                        </wps:spPr>
                        <wps:bodyPr wrap="square" lIns="0" tIns="0" rIns="0" bIns="0" rtlCol="0">
                          <a:prstTxWarp prst="textNoShape">
                            <a:avLst/>
                          </a:prstTxWarp>
                          <a:noAutofit/>
                        </wps:bodyPr>
                      </wps:wsp>
                      <wps:wsp>
                        <wps:cNvPr id="24" name="Graphic 2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5.25pt;margin-top:23.000238pt;width:772.5pt;height:1.5pt;mso-position-horizontal-relative:page;mso-position-vertical-relative:paragraph;z-index:-15727104;mso-wrap-distance-left:0;mso-wrap-distance-right:0" id="docshapegroup17" coordorigin="705,460" coordsize="15450,30">
                <v:rect style="position:absolute;left:705;top:460;width:15450;height:15" id="docshape18" filled="true" fillcolor="#999999" stroked="false">
                  <v:fill type="solid"/>
                </v:rect>
                <v:shape style="position:absolute;left:704;top:460;width:15450;height:30" id="docshape19" coordorigin="705,460" coordsize="15450,30" path="m16155,460l16140,475,705,475,705,490,16140,490,16155,490,16155,475,16155,460xe" filled="true" fillcolor="#ededed" stroked="false">
                  <v:path arrowok="t"/>
                  <v:fill type="solid"/>
                </v:shape>
                <v:shape style="position:absolute;left:705;top:460;width:15;height:30" id="docshape20" coordorigin="705,460" coordsize="15,30" path="m705,490l705,460,720,460,720,475,705,490xe" filled="true" fillcolor="#999999" stroked="false">
                  <v:path arrowok="t"/>
                  <v:fill type="solid"/>
                </v:shape>
                <w10:wrap type="topAndBottom"/>
              </v:group>
            </w:pict>
          </mc:Fallback>
        </mc:AlternateContent>
      </w:r>
      <w:r>
        <w:rPr>
          <w:sz w:val="20"/>
        </w:rPr>
        <mc:AlternateContent>
          <mc:Choice Requires="wps">
            <w:drawing>
              <wp:anchor distT="0" distB="0" distL="0" distR="0" allowOverlap="1" layoutInCell="1" locked="0" behindDoc="1" simplePos="0" relativeHeight="487589888">
                <wp:simplePos x="0" y="0"/>
                <wp:positionH relativeFrom="page">
                  <wp:posOffset>457187</wp:posOffset>
                </wp:positionH>
                <wp:positionV relativeFrom="paragraph">
                  <wp:posOffset>539754</wp:posOffset>
                </wp:positionV>
                <wp:extent cx="9791700" cy="28575"/>
                <wp:effectExtent l="0" t="0" r="0" b="0"/>
                <wp:wrapTopAndBottom/>
                <wp:docPr id="25" name="Graphic 25"/>
                <wp:cNvGraphicFramePr>
                  <a:graphicFrameLocks/>
                </wp:cNvGraphicFramePr>
                <a:graphic>
                  <a:graphicData uri="http://schemas.microsoft.com/office/word/2010/wordprocessingShape">
                    <wps:wsp>
                      <wps:cNvPr id="25" name="Graphic 25"/>
                      <wps:cNvSpPr/>
                      <wps:spPr>
                        <a:xfrm>
                          <a:off x="0" y="0"/>
                          <a:ext cx="9791700" cy="28575"/>
                        </a:xfrm>
                        <a:custGeom>
                          <a:avLst/>
                          <a:gdLst/>
                          <a:ahLst/>
                          <a:cxnLst/>
                          <a:rect l="l" t="t" r="r" b="b"/>
                          <a:pathLst>
                            <a:path w="9791700" h="28575">
                              <a:moveTo>
                                <a:pt x="9791700" y="19050"/>
                              </a:moveTo>
                              <a:lnTo>
                                <a:pt x="0" y="19050"/>
                              </a:lnTo>
                              <a:lnTo>
                                <a:pt x="0" y="28575"/>
                              </a:lnTo>
                              <a:lnTo>
                                <a:pt x="9791700" y="28575"/>
                              </a:lnTo>
                              <a:lnTo>
                                <a:pt x="9791700" y="19050"/>
                              </a:lnTo>
                              <a:close/>
                            </a:path>
                            <a:path w="9791700" h="28575">
                              <a:moveTo>
                                <a:pt x="9791700" y="0"/>
                              </a:moveTo>
                              <a:lnTo>
                                <a:pt x="0" y="0"/>
                              </a:lnTo>
                              <a:lnTo>
                                <a:pt x="0" y="9525"/>
                              </a:lnTo>
                              <a:lnTo>
                                <a:pt x="9791700" y="9525"/>
                              </a:lnTo>
                              <a:lnTo>
                                <a:pt x="9791700"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style="position:absolute;margin-left:35.999001pt;margin-top:42.500328pt;width:771pt;height:2.25pt;mso-position-horizontal-relative:page;mso-position-vertical-relative:paragraph;z-index:-15726592;mso-wrap-distance-left:0;mso-wrap-distance-right:0" id="docshape21" coordorigin="720,850" coordsize="15420,45" path="m16140,880l720,880,720,895,16140,895,16140,880xm16140,850l720,850,720,865,16140,865,16140,850xe" filled="true" fillcolor="#333333" stroked="false">
                <v:path arrowok="t"/>
                <v:fill type="solid"/>
                <w10:wrap type="topAndBottom"/>
              </v:shape>
            </w:pict>
          </mc:Fallback>
        </mc:AlternateContent>
      </w:r>
    </w:p>
    <w:p>
      <w:pPr>
        <w:pStyle w:val="BodyText"/>
        <w:spacing w:before="106"/>
        <w:rPr>
          <w:sz w:val="20"/>
        </w:rPr>
      </w:pPr>
    </w:p>
    <w:p>
      <w:pPr>
        <w:tabs>
          <w:tab w:pos="14541" w:val="left" w:leader="none"/>
        </w:tabs>
        <w:spacing w:before="27"/>
        <w:ind w:left="21" w:right="0" w:firstLine="0"/>
        <w:jc w:val="center"/>
        <w:rPr>
          <w:sz w:val="18"/>
        </w:rPr>
      </w:pPr>
      <w:r>
        <w:rPr>
          <w:sz w:val="18"/>
        </w:rPr>
        <w:t>2025/000004978-</w:t>
      </w:r>
      <w:r>
        <w:rPr>
          <w:spacing w:val="-5"/>
          <w:sz w:val="18"/>
        </w:rPr>
        <w:t>00</w:t>
      </w:r>
      <w:r>
        <w:rPr>
          <w:sz w:val="18"/>
        </w:rPr>
        <w:tab/>
      </w:r>
      <w:r>
        <w:rPr>
          <w:spacing w:val="-2"/>
          <w:sz w:val="18"/>
        </w:rPr>
        <w:t>2167715v14</w:t>
      </w:r>
    </w:p>
    <w:sectPr>
      <w:pgSz w:w="16840" w:h="11900" w:orient="landscape"/>
      <w:pgMar w:header="284" w:footer="264" w:top="480" w:bottom="460" w:left="566" w:right="566"/>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30496">
              <wp:simplePos x="0" y="0"/>
              <wp:positionH relativeFrom="page">
                <wp:posOffset>292099</wp:posOffset>
              </wp:positionH>
              <wp:positionV relativeFrom="page">
                <wp:posOffset>7248681</wp:posOffset>
              </wp:positionV>
              <wp:extent cx="9768205" cy="1390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9768205"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https://sei.tjam.jus.br/sei/controlador.php?acao=documento_imprimir_web&amp;acao_origem=arvore_visualizar&amp;id_documento=2391167&amp;infra_sistema=100000100&amp;infra_unidade_atual=110001211&amp;infra_hash=87914d…</w:t>
                          </w:r>
                        </w:p>
                      </w:txbxContent>
                    </wps:txbx>
                    <wps:bodyPr wrap="square" lIns="0" tIns="0" rIns="0" bIns="0" rtlCol="0">
                      <a:noAutofit/>
                    </wps:bodyPr>
                  </wps:wsp>
                </a:graphicData>
              </a:graphic>
            </wp:anchor>
          </w:drawing>
        </mc:Choice>
        <mc:Fallback>
          <w:pict>
            <v:shape style="position:absolute;margin-left:22.999998pt;margin-top:570.762329pt;width:769.15pt;height:10.95pt;mso-position-horizontal-relative:page;mso-position-vertical-relative:page;z-index:-15785984" type="#_x0000_t202" id="docshape3"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https://sei.tjam.jus.br/sei/controlador.php?acao=documento_imprimir_web&amp;acao_origem=arvore_visualizar&amp;id_documento=2391167&amp;infra_sistema=100000100&amp;infra_unidade_atual=110001211&amp;infra_hash=87914d…</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31008">
              <wp:simplePos x="0" y="0"/>
              <wp:positionH relativeFrom="page">
                <wp:posOffset>10208120</wp:posOffset>
              </wp:positionH>
              <wp:positionV relativeFrom="page">
                <wp:posOffset>7248681</wp:posOffset>
              </wp:positionV>
              <wp:extent cx="192405" cy="13906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92405" cy="139065"/>
                      </a:xfrm>
                      <a:prstGeom prst="rect">
                        <a:avLst/>
                      </a:prstGeom>
                    </wps:spPr>
                    <wps:txbx>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6</w:t>
                          </w:r>
                          <w:r>
                            <w:rPr>
                              <w:rFonts w:ascii="Arial MT"/>
                              <w:spacing w:val="-5"/>
                              <w:sz w:val="16"/>
                            </w:rPr>
                            <w:fldChar w:fldCharType="end"/>
                          </w:r>
                        </w:p>
                      </w:txbxContent>
                    </wps:txbx>
                    <wps:bodyPr wrap="square" lIns="0" tIns="0" rIns="0" bIns="0" rtlCol="0">
                      <a:noAutofit/>
                    </wps:bodyPr>
                  </wps:wsp>
                </a:graphicData>
              </a:graphic>
            </wp:anchor>
          </w:drawing>
        </mc:Choice>
        <mc:Fallback>
          <w:pict>
            <v:shape style="position:absolute;margin-left:803.789001pt;margin-top:570.762329pt;width:15.15pt;height:10.95pt;mso-position-horizontal-relative:page;mso-position-vertical-relative:page;z-index:-15785472" type="#_x0000_t202" id="docshape4" filled="false" stroked="false">
              <v:textbox inset="0,0,0,0">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6</w:t>
                    </w:r>
                    <w:r>
                      <w:rPr>
                        <w:rFonts w:ascii="Arial MT"/>
                        <w:spacing w:val="-5"/>
                        <w:sz w:val="16"/>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29472">
              <wp:simplePos x="0" y="0"/>
              <wp:positionH relativeFrom="page">
                <wp:posOffset>292099</wp:posOffset>
              </wp:positionH>
              <wp:positionV relativeFrom="page">
                <wp:posOffset>181131</wp:posOffset>
              </wp:positionV>
              <wp:extent cx="844550" cy="13906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844550" cy="139065"/>
                      </a:xfrm>
                      <a:prstGeom prst="rect">
                        <a:avLst/>
                      </a:prstGeom>
                    </wps:spPr>
                    <wps:txbx>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06:01</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2.999998pt;margin-top:14.26234pt;width:66.5pt;height:10.95pt;mso-position-horizontal-relative:page;mso-position-vertical-relative:page;z-index:-15787008" type="#_x0000_t202" id="docshape1" filled="false" stroked="false">
              <v:textbox inset="0,0,0,0">
                <w:txbxContent>
                  <w:p>
                    <w:pPr>
                      <w:spacing w:before="14"/>
                      <w:ind w:left="20" w:right="0" w:firstLine="0"/>
                      <w:jc w:val="left"/>
                      <w:rPr>
                        <w:rFonts w:ascii="Arial MT"/>
                        <w:sz w:val="16"/>
                      </w:rPr>
                    </w:pPr>
                    <w:r>
                      <w:rPr>
                        <w:rFonts w:ascii="Arial MT"/>
                        <w:sz w:val="16"/>
                      </w:rPr>
                      <w:t>01/05/2025,</w:t>
                    </w:r>
                    <w:r>
                      <w:rPr>
                        <w:rFonts w:ascii="Arial MT"/>
                        <w:spacing w:val="-1"/>
                        <w:sz w:val="16"/>
                      </w:rPr>
                      <w:t> </w:t>
                    </w:r>
                    <w:r>
                      <w:rPr>
                        <w:rFonts w:ascii="Arial MT"/>
                        <w:spacing w:val="-2"/>
                        <w:sz w:val="16"/>
                      </w:rPr>
                      <w:t>06:01</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9984">
              <wp:simplePos x="0" y="0"/>
              <wp:positionH relativeFrom="page">
                <wp:posOffset>5010546</wp:posOffset>
              </wp:positionH>
              <wp:positionV relativeFrom="page">
                <wp:posOffset>181131</wp:posOffset>
              </wp:positionV>
              <wp:extent cx="1871345"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87134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2167715</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394.531219pt;margin-top:14.26234pt;width:147.35pt;height:10.95pt;mso-position-horizontal-relative:page;mso-position-vertical-relative:page;z-index:-15786496" type="#_x0000_t202" id="docshape2"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2167715</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8"/>
      <w:szCs w:val="28"/>
      <w:lang w:val="pt-PT" w:eastAsia="en-US" w:bidi="ar-SA"/>
    </w:rPr>
  </w:style>
  <w:style w:styleId="Heading1" w:type="paragraph">
    <w:name w:val="Heading 1"/>
    <w:basedOn w:val="Normal"/>
    <w:uiPriority w:val="1"/>
    <w:qFormat/>
    <w:pPr>
      <w:ind w:left="723"/>
      <w:outlineLvl w:val="1"/>
    </w:pPr>
    <w:rPr>
      <w:rFonts w:ascii="Times New Roman" w:hAnsi="Times New Roman" w:eastAsia="Times New Roman" w:cs="Times New Roman"/>
      <w:b/>
      <w:bCs/>
      <w:sz w:val="28"/>
      <w:szCs w:val="28"/>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yperlink" Target="http://www.tjam.jus.br/" TargetMode="External"/><Relationship Id="rId9" Type="http://schemas.openxmlformats.org/officeDocument/2006/relationships/image" Target="media/image2.jpeg"/><Relationship Id="rId1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SEI/TJAM - 2167715 - Ata de julgamento</dc:title>
  <dcterms:created xsi:type="dcterms:W3CDTF">2025-05-13T18:09:29Z</dcterms:created>
  <dcterms:modified xsi:type="dcterms:W3CDTF">2025-05-13T18:09:29Z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2025-05-01T00:00:00Z</vt:filetime>
  </property>
  <property fmtid="{D5CDD505-2E9C-101B-9397-08002B2CF9AE}" pid="3" name="Creator">
    <vt:lpwstr>Mozilla/5.0 (Windows NT 10.0; Win64; x64) AppleWebKit/537.36 (KHTML, like Gecko) Chrome/136.0.0.0 Safari/537.36</vt:lpwstr>
  </property>
  <property fmtid="{D5CDD505-2E9C-101B-9397-08002B2CF9AE}" pid="4" name="LastSaved">
    <vt:filetime>2025-05-13T00:00:00Z</vt:filetime>
  </property>
  <property fmtid="{D5CDD505-2E9C-101B-9397-08002B2CF9AE}" pid="5" name="Producer">
    <vt:lpwstr>Skia/PDF m136</vt:lpwstr>
  </property>
</Properties>
</file>