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Default Extension="png" ContentType="image/png"/>
  <Default Extension="jpeg" ContentType="image/jpeg"/>
  <Override PartName="/word/header2.xml" ContentType="application/vnd.openxmlformats-officedocument.wordprocessingml.header+xml"/>
  <Override PartName="/word/footer2.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before="8" w:after="1"/>
        <w:rPr>
          <w:sz w:val="17"/>
        </w:rPr>
      </w:pPr>
    </w:p>
    <w:p>
      <w:pPr>
        <w:pStyle w:val="BodyText"/>
        <w:ind w:left="7174"/>
        <w:rPr>
          <w:sz w:val="20"/>
        </w:rPr>
      </w:pPr>
      <w:r>
        <w:rPr>
          <w:sz w:val="20"/>
        </w:rPr>
        <w:drawing>
          <wp:inline distT="0" distB="0" distL="0" distR="0">
            <wp:extent cx="876300" cy="876300"/>
            <wp:effectExtent l="0" t="0" r="0" b="0"/>
            <wp:docPr id="5" name="Image 5" descr="Timbre"/>
            <wp:cNvGraphicFramePr>
              <a:graphicFrameLocks/>
            </wp:cNvGraphicFramePr>
            <a:graphic>
              <a:graphicData uri="http://schemas.openxmlformats.org/drawingml/2006/picture">
                <pic:pic>
                  <pic:nvPicPr>
                    <pic:cNvPr id="5" name="Image 5" descr="Timbre"/>
                    <pic:cNvPicPr/>
                  </pic:nvPicPr>
                  <pic:blipFill>
                    <a:blip r:embed="rId7" cstate="print"/>
                    <a:stretch>
                      <a:fillRect/>
                    </a:stretch>
                  </pic:blipFill>
                  <pic:spPr>
                    <a:xfrm>
                      <a:off x="0" y="0"/>
                      <a:ext cx="876300" cy="876300"/>
                    </a:xfrm>
                    <a:prstGeom prst="rect">
                      <a:avLst/>
                    </a:prstGeom>
                  </pic:spPr>
                </pic:pic>
              </a:graphicData>
            </a:graphic>
          </wp:inline>
        </w:drawing>
      </w:r>
      <w:r>
        <w:rPr>
          <w:sz w:val="20"/>
        </w:rPr>
      </w:r>
    </w:p>
    <w:p>
      <w:pPr>
        <w:spacing w:before="53"/>
        <w:ind w:left="21" w:right="0" w:firstLine="0"/>
        <w:jc w:val="center"/>
        <w:rPr>
          <w:sz w:val="20"/>
        </w:rPr>
      </w:pPr>
      <w:r>
        <w:rPr>
          <w:sz w:val="20"/>
        </w:rPr>
        <w:t>TRIBUNAL</w:t>
      </w:r>
      <w:r>
        <w:rPr>
          <w:spacing w:val="-13"/>
          <w:sz w:val="20"/>
        </w:rPr>
        <w:t> </w:t>
      </w:r>
      <w:r>
        <w:rPr>
          <w:sz w:val="20"/>
        </w:rPr>
        <w:t>DE</w:t>
      </w:r>
      <w:r>
        <w:rPr>
          <w:spacing w:val="-6"/>
          <w:sz w:val="20"/>
        </w:rPr>
        <w:t> </w:t>
      </w:r>
      <w:r>
        <w:rPr>
          <w:sz w:val="20"/>
        </w:rPr>
        <w:t>JUSTIÇA</w:t>
      </w:r>
      <w:r>
        <w:rPr>
          <w:spacing w:val="-13"/>
          <w:sz w:val="20"/>
        </w:rPr>
        <w:t> </w:t>
      </w:r>
      <w:r>
        <w:rPr>
          <w:sz w:val="20"/>
        </w:rPr>
        <w:t>DO</w:t>
      </w:r>
      <w:r>
        <w:rPr>
          <w:spacing w:val="-4"/>
          <w:sz w:val="20"/>
        </w:rPr>
        <w:t> </w:t>
      </w:r>
      <w:r>
        <w:rPr>
          <w:sz w:val="20"/>
        </w:rPr>
        <w:t>ESTADO</w:t>
      </w:r>
      <w:r>
        <w:rPr>
          <w:spacing w:val="-4"/>
          <w:sz w:val="20"/>
        </w:rPr>
        <w:t> </w:t>
      </w:r>
      <w:r>
        <w:rPr>
          <w:sz w:val="20"/>
        </w:rPr>
        <w:t>DO</w:t>
      </w:r>
      <w:r>
        <w:rPr>
          <w:spacing w:val="-12"/>
          <w:sz w:val="20"/>
        </w:rPr>
        <w:t> </w:t>
      </w:r>
      <w:r>
        <w:rPr>
          <w:spacing w:val="-2"/>
          <w:sz w:val="20"/>
        </w:rPr>
        <w:t>AMAZONAS</w:t>
      </w:r>
    </w:p>
    <w:p>
      <w:pPr>
        <w:spacing w:before="14"/>
        <w:ind w:left="21" w:right="0" w:firstLine="0"/>
        <w:jc w:val="center"/>
        <w:rPr>
          <w:sz w:val="18"/>
        </w:rPr>
      </w:pPr>
      <w:r>
        <w:rPr>
          <w:sz w:val="18"/>
        </w:rPr>
        <w:t>Av.</w:t>
      </w:r>
      <w:r>
        <w:rPr>
          <w:spacing w:val="-12"/>
          <w:sz w:val="18"/>
        </w:rPr>
        <w:t> </w:t>
      </w:r>
      <w:r>
        <w:rPr>
          <w:sz w:val="18"/>
        </w:rPr>
        <w:t>André</w:t>
      </w:r>
      <w:r>
        <w:rPr>
          <w:spacing w:val="-11"/>
          <w:sz w:val="18"/>
        </w:rPr>
        <w:t> </w:t>
      </w:r>
      <w:r>
        <w:rPr>
          <w:sz w:val="18"/>
        </w:rPr>
        <w:t>Araújo,</w:t>
      </w:r>
      <w:r>
        <w:rPr>
          <w:spacing w:val="-3"/>
          <w:sz w:val="18"/>
        </w:rPr>
        <w:t> </w:t>
      </w:r>
      <w:r>
        <w:rPr>
          <w:sz w:val="18"/>
        </w:rPr>
        <w:t>S/N</w:t>
      </w:r>
      <w:r>
        <w:rPr>
          <w:spacing w:val="-2"/>
          <w:sz w:val="18"/>
        </w:rPr>
        <w:t> </w:t>
      </w:r>
      <w:r>
        <w:rPr>
          <w:sz w:val="18"/>
        </w:rPr>
        <w:t>-</w:t>
      </w:r>
      <w:r>
        <w:rPr>
          <w:spacing w:val="-1"/>
          <w:sz w:val="18"/>
        </w:rPr>
        <w:t> </w:t>
      </w:r>
      <w:r>
        <w:rPr>
          <w:sz w:val="18"/>
        </w:rPr>
        <w:t>Bairro</w:t>
      </w:r>
      <w:r>
        <w:rPr>
          <w:spacing w:val="-12"/>
          <w:sz w:val="18"/>
        </w:rPr>
        <w:t> </w:t>
      </w:r>
      <w:r>
        <w:rPr>
          <w:sz w:val="18"/>
        </w:rPr>
        <w:t>Aleixo</w:t>
      </w:r>
      <w:r>
        <w:rPr>
          <w:spacing w:val="-1"/>
          <w:sz w:val="18"/>
        </w:rPr>
        <w:t> </w:t>
      </w:r>
      <w:r>
        <w:rPr>
          <w:sz w:val="18"/>
        </w:rPr>
        <w:t>-</w:t>
      </w:r>
      <w:r>
        <w:rPr>
          <w:spacing w:val="-2"/>
          <w:sz w:val="18"/>
        </w:rPr>
        <w:t> </w:t>
      </w:r>
      <w:r>
        <w:rPr>
          <w:sz w:val="18"/>
        </w:rPr>
        <w:t>CEP</w:t>
      </w:r>
      <w:r>
        <w:rPr>
          <w:spacing w:val="-9"/>
          <w:sz w:val="18"/>
        </w:rPr>
        <w:t> </w:t>
      </w:r>
      <w:r>
        <w:rPr>
          <w:sz w:val="18"/>
        </w:rPr>
        <w:t>69060-000</w:t>
      </w:r>
      <w:r>
        <w:rPr>
          <w:spacing w:val="-2"/>
          <w:sz w:val="18"/>
        </w:rPr>
        <w:t> </w:t>
      </w:r>
      <w:r>
        <w:rPr>
          <w:sz w:val="18"/>
        </w:rPr>
        <w:t>-</w:t>
      </w:r>
      <w:r>
        <w:rPr>
          <w:spacing w:val="-2"/>
          <w:sz w:val="18"/>
        </w:rPr>
        <w:t> </w:t>
      </w:r>
      <w:r>
        <w:rPr>
          <w:sz w:val="18"/>
        </w:rPr>
        <w:t>Manaus</w:t>
      </w:r>
      <w:r>
        <w:rPr>
          <w:spacing w:val="-2"/>
          <w:sz w:val="18"/>
        </w:rPr>
        <w:t> </w:t>
      </w:r>
      <w:r>
        <w:rPr>
          <w:sz w:val="18"/>
        </w:rPr>
        <w:t>-</w:t>
      </w:r>
      <w:r>
        <w:rPr>
          <w:spacing w:val="-11"/>
          <w:sz w:val="18"/>
        </w:rPr>
        <w:t> </w:t>
      </w:r>
      <w:r>
        <w:rPr>
          <w:sz w:val="18"/>
        </w:rPr>
        <w:t>AM</w:t>
      </w:r>
      <w:r>
        <w:rPr>
          <w:spacing w:val="-2"/>
          <w:sz w:val="18"/>
        </w:rPr>
        <w:t> </w:t>
      </w:r>
      <w:r>
        <w:rPr>
          <w:sz w:val="18"/>
        </w:rPr>
        <w:t>-</w:t>
      </w:r>
      <w:r>
        <w:rPr>
          <w:spacing w:val="-1"/>
          <w:sz w:val="18"/>
        </w:rPr>
        <w:t> </w:t>
      </w:r>
      <w:hyperlink r:id="rId8">
        <w:r>
          <w:rPr>
            <w:spacing w:val="-2"/>
            <w:sz w:val="18"/>
          </w:rPr>
          <w:t>www.tjam.jus.br</w:t>
        </w:r>
      </w:hyperlink>
    </w:p>
    <w:p>
      <w:pPr>
        <w:pStyle w:val="BodyText"/>
        <w:spacing w:before="51"/>
        <w:rPr>
          <w:sz w:val="18"/>
        </w:rPr>
      </w:pPr>
    </w:p>
    <w:p>
      <w:pPr>
        <w:spacing w:before="0"/>
        <w:ind w:left="21" w:right="0" w:firstLine="0"/>
        <w:jc w:val="center"/>
        <w:rPr>
          <w:b/>
          <w:sz w:val="26"/>
        </w:rPr>
      </w:pPr>
      <w:r>
        <w:rPr>
          <w:b/>
          <w:spacing w:val="-8"/>
          <w:sz w:val="26"/>
        </w:rPr>
        <w:t>ATA</w:t>
      </w:r>
      <w:r>
        <w:rPr>
          <w:b/>
          <w:spacing w:val="-15"/>
          <w:sz w:val="26"/>
        </w:rPr>
        <w:t> </w:t>
      </w:r>
      <w:r>
        <w:rPr>
          <w:b/>
          <w:spacing w:val="-8"/>
          <w:sz w:val="26"/>
        </w:rPr>
        <w:t>DE</w:t>
      </w:r>
      <w:r>
        <w:rPr>
          <w:b/>
          <w:spacing w:val="-1"/>
          <w:sz w:val="26"/>
        </w:rPr>
        <w:t> </w:t>
      </w:r>
      <w:r>
        <w:rPr>
          <w:b/>
          <w:spacing w:val="-8"/>
          <w:sz w:val="26"/>
        </w:rPr>
        <w:t>JULGAMENTO</w:t>
      </w:r>
    </w:p>
    <w:p>
      <w:pPr>
        <w:pStyle w:val="BodyText"/>
        <w:rPr>
          <w:b/>
          <w:sz w:val="26"/>
        </w:rPr>
      </w:pPr>
    </w:p>
    <w:p>
      <w:pPr>
        <w:pStyle w:val="BodyText"/>
        <w:spacing w:before="134"/>
        <w:rPr>
          <w:b/>
          <w:sz w:val="26"/>
        </w:rPr>
      </w:pPr>
    </w:p>
    <w:p>
      <w:pPr>
        <w:pStyle w:val="Title"/>
        <w:spacing w:line="336" w:lineRule="auto"/>
      </w:pPr>
      <w:r>
        <w:rPr/>
        <w:t>Sessão</w:t>
      </w:r>
      <w:r>
        <w:rPr>
          <w:spacing w:val="-5"/>
        </w:rPr>
        <w:t> </w:t>
      </w:r>
      <w:r>
        <w:rPr/>
        <w:t>Ordinária</w:t>
      </w:r>
      <w:r>
        <w:rPr>
          <w:spacing w:val="-5"/>
        </w:rPr>
        <w:t> </w:t>
      </w:r>
      <w:r>
        <w:rPr/>
        <w:t>do</w:t>
      </w:r>
      <w:r>
        <w:rPr>
          <w:spacing w:val="-5"/>
        </w:rPr>
        <w:t> </w:t>
      </w:r>
      <w:r>
        <w:rPr/>
        <w:t>Egrégio</w:t>
      </w:r>
      <w:r>
        <w:rPr>
          <w:spacing w:val="-10"/>
        </w:rPr>
        <w:t> </w:t>
      </w:r>
      <w:r>
        <w:rPr/>
        <w:t>Tribunal</w:t>
      </w:r>
      <w:r>
        <w:rPr>
          <w:spacing w:val="-5"/>
        </w:rPr>
        <w:t> </w:t>
      </w:r>
      <w:r>
        <w:rPr/>
        <w:t>Pleno,</w:t>
      </w:r>
      <w:r>
        <w:rPr>
          <w:spacing w:val="-5"/>
        </w:rPr>
        <w:t> </w:t>
      </w:r>
      <w:r>
        <w:rPr/>
        <w:t>em</w:t>
      </w:r>
      <w:r>
        <w:rPr>
          <w:spacing w:val="-5"/>
        </w:rPr>
        <w:t> </w:t>
      </w:r>
      <w:r>
        <w:rPr/>
        <w:t>Manaus,</w:t>
      </w:r>
      <w:r>
        <w:rPr>
          <w:spacing w:val="-5"/>
        </w:rPr>
        <w:t> </w:t>
      </w:r>
      <w:r>
        <w:rPr/>
        <w:t>8</w:t>
      </w:r>
      <w:r>
        <w:rPr>
          <w:spacing w:val="-5"/>
        </w:rPr>
        <w:t> </w:t>
      </w:r>
      <w:r>
        <w:rPr/>
        <w:t>de</w:t>
      </w:r>
      <w:r>
        <w:rPr>
          <w:spacing w:val="-5"/>
        </w:rPr>
        <w:t> </w:t>
      </w:r>
      <w:r>
        <w:rPr/>
        <w:t>abril</w:t>
      </w:r>
      <w:r>
        <w:rPr>
          <w:spacing w:val="-5"/>
        </w:rPr>
        <w:t> </w:t>
      </w:r>
      <w:r>
        <w:rPr/>
        <w:t>de</w:t>
      </w:r>
      <w:r>
        <w:rPr>
          <w:spacing w:val="-5"/>
        </w:rPr>
        <w:t> </w:t>
      </w:r>
      <w:r>
        <w:rPr/>
        <w:t>2025. Presidente: Exmo. Sr. Des. Jomar Ricardo Saunders Fernandes.</w:t>
      </w:r>
    </w:p>
    <w:p>
      <w:pPr>
        <w:pStyle w:val="Title"/>
        <w:spacing w:line="336" w:lineRule="auto"/>
      </w:pPr>
      <w:r>
        <w:rPr/>
        <w:t>Procurador</w:t>
      </w:r>
      <w:r>
        <w:rPr>
          <w:spacing w:val="-16"/>
        </w:rPr>
        <w:t> </w:t>
      </w:r>
      <w:r>
        <w:rPr/>
        <w:t>de</w:t>
      </w:r>
      <w:r>
        <w:rPr>
          <w:spacing w:val="-11"/>
        </w:rPr>
        <w:t> </w:t>
      </w:r>
      <w:r>
        <w:rPr/>
        <w:t>Justiça:</w:t>
      </w:r>
      <w:r>
        <w:rPr>
          <w:spacing w:val="-11"/>
        </w:rPr>
        <w:t> </w:t>
      </w:r>
      <w:r>
        <w:rPr/>
        <w:t>Exmo.</w:t>
      </w:r>
      <w:r>
        <w:rPr>
          <w:spacing w:val="-11"/>
        </w:rPr>
        <w:t> </w:t>
      </w:r>
      <w:r>
        <w:rPr/>
        <w:t>Sr.</w:t>
      </w:r>
      <w:r>
        <w:rPr>
          <w:spacing w:val="-11"/>
        </w:rPr>
        <w:t> </w:t>
      </w:r>
      <w:r>
        <w:rPr/>
        <w:t>Dr.</w:t>
      </w:r>
      <w:r>
        <w:rPr>
          <w:spacing w:val="36"/>
        </w:rPr>
        <w:t> </w:t>
      </w:r>
      <w:r>
        <w:rPr/>
        <w:t>André</w:t>
      </w:r>
      <w:r>
        <w:rPr>
          <w:spacing w:val="-16"/>
        </w:rPr>
        <w:t> </w:t>
      </w:r>
      <w:r>
        <w:rPr/>
        <w:t>Virgilio</w:t>
      </w:r>
      <w:r>
        <w:rPr>
          <w:spacing w:val="-11"/>
        </w:rPr>
        <w:t> </w:t>
      </w:r>
      <w:r>
        <w:rPr/>
        <w:t>Belota</w:t>
      </w:r>
      <w:r>
        <w:rPr>
          <w:spacing w:val="-11"/>
        </w:rPr>
        <w:t> </w:t>
      </w:r>
      <w:r>
        <w:rPr/>
        <w:t>Seffair Secretária de Justiça: Dra. Daniele Costa Navegante.</w:t>
      </w:r>
    </w:p>
    <w:p>
      <w:pPr>
        <w:pStyle w:val="BodyText"/>
        <w:spacing w:before="125"/>
        <w:rPr>
          <w:b/>
        </w:rPr>
      </w:pPr>
    </w:p>
    <w:p>
      <w:pPr>
        <w:pStyle w:val="BodyText"/>
        <w:spacing w:line="244" w:lineRule="auto"/>
        <w:ind w:left="723" w:right="700" w:firstLine="100"/>
        <w:jc w:val="both"/>
      </w:pPr>
      <w:r>
        <w:rPr/>
        <w:t>Aos oito dias do mês de abril de dois mil e vinte e cinco, nesta cidade de Manaus, reuniu-se às nove horas, em </w:t>
      </w:r>
      <w:r>
        <w:rPr/>
        <w:t>sessão ordinária, na sala de sessões, o Egrégio Tribunal Pleno,</w:t>
      </w:r>
      <w:r>
        <w:rPr>
          <w:spacing w:val="40"/>
        </w:rPr>
        <w:t> </w:t>
      </w:r>
      <w:r>
        <w:rPr/>
        <w:t>com a presença dos Excelentíssimos Senhores Desembargador Jomar Ricardo Saunders Fernandes, Presidente, presentes, Desembargadora Maria das Graças Pessôa Figueiredo, Desembargadora Maria do Perpétuo Socorro Guedes Moura, Desembargador Domingos Jorge Chalub Pereira,</w:t>
      </w:r>
      <w:r>
        <w:rPr>
          <w:spacing w:val="40"/>
        </w:rPr>
        <w:t> </w:t>
      </w:r>
      <w:r>
        <w:rPr/>
        <w:t>Desembargador</w:t>
      </w:r>
      <w:r>
        <w:rPr>
          <w:spacing w:val="-8"/>
        </w:rPr>
        <w:t> </w:t>
      </w:r>
      <w:r>
        <w:rPr/>
        <w:t>Yedo Simões de Oliveira, Desembargador Flávio Humberto Pascarelli Lopes, Desembargador Paulo Cesar Caminha e Lima, Desembargador Cláudio César Ramalheira Roessing, Desembargador Jorge Manoel Lopes Lins, Desembargador José Hamilton Saraiva dos Santos, Desembargadora Joana dos Santos Meirelles, Desembargador Délcio Luís Santos, Desembargadora Onilza Abreu Gerth, Desembargadora Vânia Maria Marques Marinho, Desembargador Cezar Luiz Bandiera, Desembargadora Mirza Telma de Oliveira,</w:t>
      </w:r>
      <w:r>
        <w:rPr>
          <w:spacing w:val="80"/>
        </w:rPr>
        <w:t> </w:t>
      </w:r>
      <w:r>
        <w:rPr/>
        <w:t>Desembargadora Luiza Cristina Nascimento da Costa Marques, Dra. Lia Maria Guedes de Freitas, Juíza de Direito convocada e o</w:t>
      </w:r>
      <w:r>
        <w:rPr>
          <w:spacing w:val="40"/>
        </w:rPr>
        <w:t> </w:t>
      </w:r>
      <w:r>
        <w:rPr/>
        <w:t>Exmo. Sr. Dr.</w:t>
      </w:r>
      <w:r>
        <w:rPr>
          <w:spacing w:val="40"/>
        </w:rPr>
        <w:t> </w:t>
      </w:r>
      <w:r>
        <w:rPr/>
        <w:t>André Virgílio Belota Seffair.</w:t>
      </w:r>
      <w:r>
        <w:rPr>
          <w:spacing w:val="40"/>
        </w:rPr>
        <w:t> </w:t>
      </w:r>
      <w:r>
        <w:rPr/>
        <w:t>representante do Ministério Público. </w:t>
      </w:r>
      <w:r>
        <w:rPr>
          <w:b/>
          <w:u w:val="single"/>
        </w:rPr>
        <w:t>Ausências</w:t>
      </w:r>
      <w:r>
        <w:rPr>
          <w:b/>
        </w:rPr>
        <w:t> </w:t>
      </w:r>
      <w:r>
        <w:rPr>
          <w:b/>
          <w:u w:val="single"/>
        </w:rPr>
        <w:t>Justificadas</w:t>
      </w:r>
      <w:r>
        <w:rPr>
          <w:u w:val="single"/>
        </w:rPr>
        <w:t>:</w:t>
      </w:r>
      <w:r>
        <w:rPr/>
        <w:t> Desembargador João de Jesus Abdala Simões, Desembargadora Carla Maria Santos dos Reis, Desembargador Lafayette Carneiro Vieira Júnior, Desembargadora Nélia Caminha Jorge, Desembargador Airton Luís Corrêa Gentil, Desembargador Anselmo Chíxaro, Desembargador Abraham Peixoto Campos Filho e Desembargador Henrique Veiga Lima. Havendo número legal, o Desembargador Presidente, declarou aberta a sessão, autorizando a senhora Secretária a fazer a leitura</w:t>
      </w:r>
      <w:r>
        <w:rPr>
          <w:spacing w:val="36"/>
        </w:rPr>
        <w:t> </w:t>
      </w:r>
      <w:r>
        <w:rPr/>
        <w:t>da</w:t>
      </w:r>
      <w:r>
        <w:rPr>
          <w:spacing w:val="21"/>
        </w:rPr>
        <w:t> </w:t>
      </w:r>
      <w:r>
        <w:rPr/>
        <w:t>Ata</w:t>
      </w:r>
      <w:r>
        <w:rPr>
          <w:spacing w:val="37"/>
        </w:rPr>
        <w:t> </w:t>
      </w:r>
      <w:r>
        <w:rPr/>
        <w:t>da</w:t>
      </w:r>
      <w:r>
        <w:rPr>
          <w:spacing w:val="36"/>
        </w:rPr>
        <w:t> </w:t>
      </w:r>
      <w:r>
        <w:rPr/>
        <w:t>Sessão</w:t>
      </w:r>
      <w:r>
        <w:rPr>
          <w:spacing w:val="36"/>
        </w:rPr>
        <w:t> </w:t>
      </w:r>
      <w:r>
        <w:rPr/>
        <w:t>anterior,</w:t>
      </w:r>
      <w:r>
        <w:rPr>
          <w:spacing w:val="37"/>
        </w:rPr>
        <w:t> </w:t>
      </w:r>
      <w:r>
        <w:rPr/>
        <w:t>que</w:t>
      </w:r>
      <w:r>
        <w:rPr>
          <w:spacing w:val="36"/>
        </w:rPr>
        <w:t> </w:t>
      </w:r>
      <w:r>
        <w:rPr/>
        <w:t>foi</w:t>
      </w:r>
      <w:r>
        <w:rPr>
          <w:spacing w:val="37"/>
        </w:rPr>
        <w:t> </w:t>
      </w:r>
      <w:r>
        <w:rPr/>
        <w:t>dispensada,</w:t>
      </w:r>
      <w:r>
        <w:rPr>
          <w:spacing w:val="36"/>
        </w:rPr>
        <w:t> </w:t>
      </w:r>
      <w:r>
        <w:rPr/>
        <w:t>com</w:t>
      </w:r>
      <w:r>
        <w:rPr>
          <w:spacing w:val="36"/>
        </w:rPr>
        <w:t> </w:t>
      </w:r>
      <w:r>
        <w:rPr/>
        <w:t>o</w:t>
      </w:r>
      <w:r>
        <w:rPr>
          <w:spacing w:val="37"/>
        </w:rPr>
        <w:t> </w:t>
      </w:r>
      <w:r>
        <w:rPr/>
        <w:t>assentimento</w:t>
      </w:r>
      <w:r>
        <w:rPr>
          <w:spacing w:val="36"/>
        </w:rPr>
        <w:t> </w:t>
      </w:r>
      <w:r>
        <w:rPr/>
        <w:t>dos</w:t>
      </w:r>
      <w:r>
        <w:rPr>
          <w:spacing w:val="36"/>
        </w:rPr>
        <w:t> </w:t>
      </w:r>
      <w:r>
        <w:rPr/>
        <w:t>demais</w:t>
      </w:r>
      <w:r>
        <w:rPr>
          <w:spacing w:val="37"/>
        </w:rPr>
        <w:t> </w:t>
      </w:r>
      <w:r>
        <w:rPr/>
        <w:t>pares</w:t>
      </w:r>
      <w:r>
        <w:rPr>
          <w:spacing w:val="36"/>
        </w:rPr>
        <w:t> </w:t>
      </w:r>
      <w:r>
        <w:rPr/>
        <w:t>e</w:t>
      </w:r>
      <w:r>
        <w:rPr>
          <w:spacing w:val="36"/>
        </w:rPr>
        <w:t> </w:t>
      </w:r>
      <w:r>
        <w:rPr/>
        <w:t>aprovada,</w:t>
      </w:r>
      <w:r>
        <w:rPr>
          <w:spacing w:val="37"/>
        </w:rPr>
        <w:t> </w:t>
      </w:r>
      <w:r>
        <w:rPr/>
        <w:t>na</w:t>
      </w:r>
      <w:r>
        <w:rPr>
          <w:spacing w:val="36"/>
        </w:rPr>
        <w:t> </w:t>
      </w:r>
      <w:r>
        <w:rPr/>
        <w:t>forma</w:t>
      </w:r>
      <w:r>
        <w:rPr>
          <w:spacing w:val="37"/>
        </w:rPr>
        <w:t> </w:t>
      </w:r>
      <w:r>
        <w:rPr>
          <w:spacing w:val="-2"/>
        </w:rPr>
        <w:t>lavrada,</w:t>
      </w:r>
    </w:p>
    <w:p>
      <w:pPr>
        <w:pStyle w:val="BodyText"/>
        <w:spacing w:after="0" w:line="244" w:lineRule="auto"/>
        <w:jc w:val="both"/>
        <w:sectPr>
          <w:headerReference w:type="default" r:id="rId5"/>
          <w:footerReference w:type="default" r:id="rId6"/>
          <w:type w:val="continuous"/>
          <w:pgSz w:w="16840" w:h="11900" w:orient="landscape"/>
          <w:pgMar w:header="284" w:footer="264" w:top="480" w:bottom="460" w:left="566" w:right="566"/>
          <w:pgNumType w:start="1"/>
        </w:sectPr>
      </w:pPr>
    </w:p>
    <w:p>
      <w:pPr>
        <w:spacing w:line="244" w:lineRule="auto" w:before="78"/>
        <w:ind w:left="723" w:right="700" w:firstLine="0"/>
        <w:jc w:val="both"/>
        <w:rPr>
          <w:b/>
          <w:sz w:val="28"/>
        </w:rPr>
      </w:pPr>
      <w:r>
        <w:rPr>
          <w:sz w:val="28"/>
        </w:rPr>
        <w:t>sendo, em seguida, assinada. Invertida a ordem de pauta, foram apreciados os processos com pedido de sustentação oral: </w:t>
      </w:r>
      <w:r>
        <w:rPr>
          <w:b/>
          <w:sz w:val="28"/>
        </w:rPr>
        <w:t>01 - 0001126-63.2024.8.04.0000 - Incidente de Arguição de Inconstitucionalidade em Apelação Cível n.º </w:t>
      </w:r>
      <w:r>
        <w:rPr>
          <w:b/>
          <w:sz w:val="28"/>
        </w:rPr>
        <w:t>0752860- 77.2022.8.04.0001 </w:t>
      </w:r>
      <w:r>
        <w:rPr>
          <w:sz w:val="28"/>
        </w:rPr>
        <w:t>- </w:t>
      </w:r>
      <w:r>
        <w:rPr>
          <w:b/>
          <w:sz w:val="28"/>
        </w:rPr>
        <w:t>nº 10 na Pauta eletrônica.</w:t>
      </w:r>
      <w:r>
        <w:rPr>
          <w:b/>
          <w:spacing w:val="-7"/>
          <w:sz w:val="28"/>
        </w:rPr>
        <w:t> </w:t>
      </w:r>
      <w:r>
        <w:rPr>
          <w:b/>
          <w:sz w:val="28"/>
        </w:rPr>
        <w:t>Arguinte: Egrégias Câmaras Reunidas. Interessado (Apelante): Geovane Pereira</w:t>
      </w:r>
      <w:r>
        <w:rPr>
          <w:b/>
          <w:spacing w:val="40"/>
          <w:sz w:val="28"/>
        </w:rPr>
        <w:t> </w:t>
      </w:r>
      <w:r>
        <w:rPr>
          <w:b/>
          <w:sz w:val="28"/>
        </w:rPr>
        <w:t>da</w:t>
      </w:r>
      <w:r>
        <w:rPr>
          <w:b/>
          <w:spacing w:val="40"/>
          <w:sz w:val="28"/>
        </w:rPr>
        <w:t> </w:t>
      </w:r>
      <w:r>
        <w:rPr>
          <w:b/>
          <w:sz w:val="28"/>
        </w:rPr>
        <w:t>Silva.</w:t>
      </w:r>
      <w:r>
        <w:rPr>
          <w:b/>
          <w:spacing w:val="40"/>
          <w:sz w:val="28"/>
        </w:rPr>
        <w:t> </w:t>
      </w:r>
      <w:r>
        <w:rPr>
          <w:sz w:val="28"/>
        </w:rPr>
        <w:t>Advogados:</w:t>
      </w:r>
      <w:r>
        <w:rPr>
          <w:spacing w:val="40"/>
          <w:sz w:val="28"/>
        </w:rPr>
        <w:t> </w:t>
      </w:r>
      <w:r>
        <w:rPr>
          <w:sz w:val="28"/>
        </w:rPr>
        <w:t>Thiago</w:t>
      </w:r>
      <w:r>
        <w:rPr>
          <w:spacing w:val="40"/>
          <w:sz w:val="28"/>
        </w:rPr>
        <w:t> </w:t>
      </w:r>
      <w:r>
        <w:rPr>
          <w:sz w:val="28"/>
        </w:rPr>
        <w:t>Calandrini</w:t>
      </w:r>
      <w:r>
        <w:rPr>
          <w:spacing w:val="40"/>
          <w:sz w:val="28"/>
        </w:rPr>
        <w:t> </w:t>
      </w:r>
      <w:r>
        <w:rPr>
          <w:sz w:val="28"/>
        </w:rPr>
        <w:t>de</w:t>
      </w:r>
      <w:r>
        <w:rPr>
          <w:spacing w:val="40"/>
          <w:sz w:val="28"/>
        </w:rPr>
        <w:t> </w:t>
      </w:r>
      <w:r>
        <w:rPr>
          <w:sz w:val="28"/>
        </w:rPr>
        <w:t>Oliveira</w:t>
      </w:r>
      <w:r>
        <w:rPr>
          <w:spacing w:val="40"/>
          <w:sz w:val="28"/>
        </w:rPr>
        <w:t> </w:t>
      </w:r>
      <w:r>
        <w:rPr>
          <w:sz w:val="28"/>
        </w:rPr>
        <w:t>dos</w:t>
      </w:r>
      <w:r>
        <w:rPr>
          <w:spacing w:val="40"/>
          <w:sz w:val="28"/>
        </w:rPr>
        <w:t> </w:t>
      </w:r>
      <w:r>
        <w:rPr>
          <w:sz w:val="28"/>
        </w:rPr>
        <w:t>Anjos</w:t>
      </w:r>
      <w:r>
        <w:rPr>
          <w:spacing w:val="40"/>
          <w:sz w:val="28"/>
        </w:rPr>
        <w:t> </w:t>
      </w:r>
      <w:r>
        <w:rPr>
          <w:sz w:val="28"/>
        </w:rPr>
        <w:t>(15899/AM)</w:t>
      </w:r>
      <w:r>
        <w:rPr>
          <w:spacing w:val="40"/>
          <w:sz w:val="28"/>
        </w:rPr>
        <w:t> </w:t>
      </w:r>
      <w:r>
        <w:rPr>
          <w:sz w:val="28"/>
        </w:rPr>
        <w:t>e</w:t>
      </w:r>
      <w:r>
        <w:rPr>
          <w:spacing w:val="40"/>
          <w:sz w:val="28"/>
        </w:rPr>
        <w:t> </w:t>
      </w:r>
      <w:r>
        <w:rPr>
          <w:sz w:val="28"/>
        </w:rPr>
        <w:t>Anderson</w:t>
      </w:r>
      <w:r>
        <w:rPr>
          <w:spacing w:val="40"/>
          <w:sz w:val="28"/>
        </w:rPr>
        <w:t> </w:t>
      </w:r>
      <w:r>
        <w:rPr>
          <w:sz w:val="28"/>
        </w:rPr>
        <w:t>da</w:t>
      </w:r>
      <w:r>
        <w:rPr>
          <w:spacing w:val="40"/>
          <w:sz w:val="28"/>
        </w:rPr>
        <w:t> </w:t>
      </w:r>
      <w:r>
        <w:rPr>
          <w:sz w:val="28"/>
        </w:rPr>
        <w:t>Silva</w:t>
      </w:r>
      <w:r>
        <w:rPr>
          <w:spacing w:val="40"/>
          <w:sz w:val="28"/>
        </w:rPr>
        <w:t> </w:t>
      </w:r>
      <w:r>
        <w:rPr>
          <w:sz w:val="28"/>
        </w:rPr>
        <w:t>Costa (12.455/RO).</w:t>
      </w:r>
      <w:r>
        <w:rPr>
          <w:spacing w:val="7"/>
          <w:sz w:val="28"/>
        </w:rPr>
        <w:t> </w:t>
      </w:r>
      <w:r>
        <w:rPr>
          <w:b/>
          <w:sz w:val="28"/>
        </w:rPr>
        <w:t>Interessado</w:t>
      </w:r>
      <w:r>
        <w:rPr>
          <w:b/>
          <w:spacing w:val="8"/>
          <w:sz w:val="28"/>
        </w:rPr>
        <w:t> </w:t>
      </w:r>
      <w:r>
        <w:rPr>
          <w:b/>
          <w:sz w:val="28"/>
        </w:rPr>
        <w:t>(Apelado):</w:t>
      </w:r>
      <w:r>
        <w:rPr>
          <w:b/>
          <w:spacing w:val="8"/>
          <w:sz w:val="28"/>
        </w:rPr>
        <w:t> </w:t>
      </w:r>
      <w:r>
        <w:rPr>
          <w:b/>
          <w:sz w:val="28"/>
        </w:rPr>
        <w:t>Estado</w:t>
      </w:r>
      <w:r>
        <w:rPr>
          <w:b/>
          <w:spacing w:val="8"/>
          <w:sz w:val="28"/>
        </w:rPr>
        <w:t> </w:t>
      </w:r>
      <w:r>
        <w:rPr>
          <w:b/>
          <w:sz w:val="28"/>
        </w:rPr>
        <w:t>do</w:t>
      </w:r>
      <w:r>
        <w:rPr>
          <w:b/>
          <w:spacing w:val="-7"/>
          <w:sz w:val="28"/>
        </w:rPr>
        <w:t> </w:t>
      </w:r>
      <w:r>
        <w:rPr>
          <w:b/>
          <w:sz w:val="28"/>
        </w:rPr>
        <w:t>Amazonas.</w:t>
      </w:r>
      <w:r>
        <w:rPr>
          <w:b/>
          <w:spacing w:val="8"/>
          <w:sz w:val="28"/>
        </w:rPr>
        <w:t> </w:t>
      </w:r>
      <w:r>
        <w:rPr>
          <w:b/>
          <w:sz w:val="28"/>
        </w:rPr>
        <w:t>Interessada:</w:t>
      </w:r>
      <w:r>
        <w:rPr>
          <w:b/>
          <w:spacing w:val="-6"/>
          <w:sz w:val="28"/>
        </w:rPr>
        <w:t> </w:t>
      </w:r>
      <w:r>
        <w:rPr>
          <w:b/>
          <w:sz w:val="28"/>
        </w:rPr>
        <w:t>Assembleia</w:t>
      </w:r>
      <w:r>
        <w:rPr>
          <w:b/>
          <w:spacing w:val="8"/>
          <w:sz w:val="28"/>
        </w:rPr>
        <w:t> </w:t>
      </w:r>
      <w:r>
        <w:rPr>
          <w:b/>
          <w:sz w:val="28"/>
        </w:rPr>
        <w:t>Legislativa</w:t>
      </w:r>
      <w:r>
        <w:rPr>
          <w:b/>
          <w:spacing w:val="7"/>
          <w:sz w:val="28"/>
        </w:rPr>
        <w:t> </w:t>
      </w:r>
      <w:r>
        <w:rPr>
          <w:b/>
          <w:sz w:val="28"/>
        </w:rPr>
        <w:t>do</w:t>
      </w:r>
      <w:r>
        <w:rPr>
          <w:b/>
          <w:spacing w:val="8"/>
          <w:sz w:val="28"/>
        </w:rPr>
        <w:t> </w:t>
      </w:r>
      <w:r>
        <w:rPr>
          <w:b/>
          <w:sz w:val="28"/>
        </w:rPr>
        <w:t>Estado</w:t>
      </w:r>
      <w:r>
        <w:rPr>
          <w:b/>
          <w:spacing w:val="8"/>
          <w:sz w:val="28"/>
        </w:rPr>
        <w:t> </w:t>
      </w:r>
      <w:r>
        <w:rPr>
          <w:b/>
          <w:sz w:val="28"/>
        </w:rPr>
        <w:t>do</w:t>
      </w:r>
      <w:r>
        <w:rPr>
          <w:b/>
          <w:spacing w:val="-6"/>
          <w:sz w:val="28"/>
        </w:rPr>
        <w:t> </w:t>
      </w:r>
      <w:r>
        <w:rPr>
          <w:b/>
          <w:spacing w:val="-2"/>
          <w:sz w:val="28"/>
        </w:rPr>
        <w:t>Amazonas</w:t>
      </w:r>
    </w:p>
    <w:p>
      <w:pPr>
        <w:spacing w:line="244" w:lineRule="auto" w:before="8"/>
        <w:ind w:left="723" w:right="700" w:firstLine="0"/>
        <w:jc w:val="both"/>
        <w:rPr>
          <w:b/>
          <w:sz w:val="28"/>
        </w:rPr>
      </w:pPr>
      <w:r>
        <w:rPr>
          <w:b/>
          <w:sz w:val="28"/>
        </w:rPr>
        <w:t>-ALEAM. </w:t>
      </w:r>
      <w:r>
        <w:rPr>
          <w:sz w:val="28"/>
        </w:rPr>
        <w:t>Procurador-Geral: Robert Wagner Fonseca de Oliveira (6.529/AM). Procuradora-Geral de Justiça: Exma. Sra. </w:t>
      </w:r>
      <w:r>
        <w:rPr>
          <w:sz w:val="28"/>
        </w:rPr>
        <w:t>Dra. Leda Mara Nascimento</w:t>
      </w:r>
      <w:r>
        <w:rPr>
          <w:spacing w:val="-9"/>
          <w:sz w:val="28"/>
        </w:rPr>
        <w:t> </w:t>
      </w:r>
      <w:r>
        <w:rPr>
          <w:sz w:val="28"/>
        </w:rPr>
        <w:t>Albuquerque. Presidente: Exmo. Sr. Des. Jomar Ricardo Saunders Fernandes. Relator: Exmo. Sr. Des. Airton Luís Corrêa Gentil. </w:t>
      </w:r>
      <w:r>
        <w:rPr>
          <w:b/>
          <w:sz w:val="28"/>
        </w:rPr>
        <w:t>Adiado</w:t>
      </w:r>
      <w:r>
        <w:rPr>
          <w:sz w:val="28"/>
        </w:rPr>
        <w:t>: ausência justificada do Relator. </w:t>
      </w:r>
      <w:r>
        <w:rPr>
          <w:b/>
          <w:sz w:val="28"/>
        </w:rPr>
        <w:t>02 </w:t>
      </w:r>
      <w:r>
        <w:rPr>
          <w:sz w:val="28"/>
        </w:rPr>
        <w:t>- </w:t>
      </w:r>
      <w:r>
        <w:rPr>
          <w:b/>
          <w:sz w:val="28"/>
        </w:rPr>
        <w:t>4002276-11.2024.8.04.0000 - Mandado de Segurança Cível </w:t>
      </w:r>
      <w:r>
        <w:rPr>
          <w:sz w:val="28"/>
        </w:rPr>
        <w:t>- </w:t>
      </w:r>
      <w:r>
        <w:rPr>
          <w:b/>
          <w:sz w:val="28"/>
        </w:rPr>
        <w:t>nº 22 na Pauta eletrônica</w:t>
      </w:r>
      <w:r>
        <w:rPr>
          <w:sz w:val="28"/>
        </w:rPr>
        <w:t>. </w:t>
      </w:r>
      <w:r>
        <w:rPr>
          <w:b/>
          <w:sz w:val="28"/>
        </w:rPr>
        <w:t>Impetrante: Mario Jorge Silva de Figueiredo. </w:t>
      </w:r>
      <w:r>
        <w:rPr>
          <w:sz w:val="28"/>
        </w:rPr>
        <w:t>Advogado:</w:t>
      </w:r>
      <w:r>
        <w:rPr>
          <w:spacing w:val="-1"/>
          <w:sz w:val="28"/>
        </w:rPr>
        <w:t> </w:t>
      </w:r>
      <w:r>
        <w:rPr>
          <w:sz w:val="28"/>
        </w:rPr>
        <w:t>Thiago Calandrini de Oliveira dos Anjos (15899/AM). </w:t>
      </w:r>
      <w:r>
        <w:rPr>
          <w:b/>
          <w:sz w:val="28"/>
        </w:rPr>
        <w:t>Impetrado: Governador do Estado do Amazonas. Impetrado: Estado do Amazonas. </w:t>
      </w:r>
      <w:r>
        <w:rPr>
          <w:sz w:val="28"/>
        </w:rPr>
        <w:t>Procurador: Paulo Victor Costa Brito. Procuradora-Geral de Justiça: Exma. Sra. Dra. Leda Mara Nascimento Albuquerque. Presidente: Exmo. Sr. Des. Jomar Ricardo Saunders Fernandes. Relator: Exmo. Sr. Desdor.</w:t>
      </w:r>
      <w:r>
        <w:rPr>
          <w:spacing w:val="-7"/>
          <w:sz w:val="28"/>
        </w:rPr>
        <w:t> </w:t>
      </w:r>
      <w:r>
        <w:rPr>
          <w:sz w:val="28"/>
        </w:rPr>
        <w:t>Yedo Simões de Oliveira. </w:t>
      </w:r>
      <w:r>
        <w:rPr>
          <w:b/>
          <w:sz w:val="28"/>
        </w:rPr>
        <w:t>Adiado</w:t>
      </w:r>
      <w:r>
        <w:rPr>
          <w:sz w:val="28"/>
        </w:rPr>
        <w:t>: a pedido do Relator.</w:t>
      </w:r>
      <w:r>
        <w:rPr>
          <w:spacing w:val="40"/>
          <w:sz w:val="28"/>
        </w:rPr>
        <w:t> </w:t>
      </w:r>
      <w:r>
        <w:rPr>
          <w:b/>
          <w:sz w:val="28"/>
        </w:rPr>
        <w:t>03 - 0014406-04.2024.8.04.0000 - Embargos de Declaração Cível - nº 18 na Pauta eletrônica. Embargante: Estado do</w:t>
      </w:r>
      <w:r>
        <w:rPr>
          <w:b/>
          <w:spacing w:val="-14"/>
          <w:sz w:val="28"/>
        </w:rPr>
        <w:t> </w:t>
      </w:r>
      <w:r>
        <w:rPr>
          <w:b/>
          <w:sz w:val="28"/>
        </w:rPr>
        <w:t>Amazonas. </w:t>
      </w:r>
      <w:r>
        <w:rPr>
          <w:sz w:val="28"/>
        </w:rPr>
        <w:t>Procuradora: Glícia Pereira Braga (2.269/AM). </w:t>
      </w:r>
      <w:r>
        <w:rPr>
          <w:b/>
          <w:sz w:val="28"/>
        </w:rPr>
        <w:t>Embargada: Kelly Medeiros de Souto. </w:t>
      </w:r>
      <w:r>
        <w:rPr>
          <w:sz w:val="28"/>
        </w:rPr>
        <w:t>Advogadas:</w:t>
      </w:r>
      <w:r>
        <w:rPr>
          <w:spacing w:val="-2"/>
          <w:sz w:val="28"/>
        </w:rPr>
        <w:t> </w:t>
      </w:r>
      <w:r>
        <w:rPr>
          <w:sz w:val="28"/>
        </w:rPr>
        <w:t>Carmem</w:t>
      </w:r>
      <w:r>
        <w:rPr>
          <w:spacing w:val="-6"/>
          <w:sz w:val="28"/>
        </w:rPr>
        <w:t> </w:t>
      </w:r>
      <w:r>
        <w:rPr>
          <w:sz w:val="28"/>
        </w:rPr>
        <w:t>Valérya</w:t>
      </w:r>
      <w:r>
        <w:rPr>
          <w:spacing w:val="-2"/>
          <w:sz w:val="28"/>
        </w:rPr>
        <w:t> </w:t>
      </w:r>
      <w:r>
        <w:rPr>
          <w:sz w:val="28"/>
        </w:rPr>
        <w:t>Romero</w:t>
      </w:r>
      <w:r>
        <w:rPr>
          <w:spacing w:val="-2"/>
          <w:sz w:val="28"/>
        </w:rPr>
        <w:t> </w:t>
      </w:r>
      <w:r>
        <w:rPr>
          <w:sz w:val="28"/>
        </w:rPr>
        <w:t>Salvioni</w:t>
      </w:r>
      <w:r>
        <w:rPr>
          <w:spacing w:val="-2"/>
          <w:sz w:val="28"/>
        </w:rPr>
        <w:t> </w:t>
      </w:r>
      <w:r>
        <w:rPr>
          <w:sz w:val="28"/>
        </w:rPr>
        <w:t>(6328/AM)</w:t>
      </w:r>
      <w:r>
        <w:rPr>
          <w:spacing w:val="-2"/>
          <w:sz w:val="28"/>
        </w:rPr>
        <w:t> </w:t>
      </w:r>
      <w:r>
        <w:rPr>
          <w:sz w:val="28"/>
        </w:rPr>
        <w:t>e</w:t>
      </w:r>
      <w:r>
        <w:rPr>
          <w:spacing w:val="-2"/>
          <w:sz w:val="28"/>
        </w:rPr>
        <w:t> </w:t>
      </w:r>
      <w:r>
        <w:rPr>
          <w:sz w:val="28"/>
        </w:rPr>
        <w:t>Inácia</w:t>
      </w:r>
      <w:r>
        <w:rPr>
          <w:spacing w:val="-2"/>
          <w:sz w:val="28"/>
        </w:rPr>
        <w:t> </w:t>
      </w:r>
      <w:r>
        <w:rPr>
          <w:sz w:val="28"/>
        </w:rPr>
        <w:t>Maria</w:t>
      </w:r>
      <w:r>
        <w:rPr>
          <w:spacing w:val="-2"/>
          <w:sz w:val="28"/>
        </w:rPr>
        <w:t> </w:t>
      </w:r>
      <w:r>
        <w:rPr>
          <w:sz w:val="28"/>
        </w:rPr>
        <w:t>Caldas</w:t>
      </w:r>
      <w:r>
        <w:rPr>
          <w:spacing w:val="-6"/>
          <w:sz w:val="28"/>
        </w:rPr>
        <w:t> </w:t>
      </w:r>
      <w:r>
        <w:rPr>
          <w:sz w:val="28"/>
        </w:rPr>
        <w:t>Trindade</w:t>
      </w:r>
      <w:r>
        <w:rPr>
          <w:spacing w:val="-2"/>
          <w:sz w:val="28"/>
        </w:rPr>
        <w:t> </w:t>
      </w:r>
      <w:r>
        <w:rPr>
          <w:sz w:val="28"/>
        </w:rPr>
        <w:t>(6656/AM).</w:t>
      </w:r>
      <w:r>
        <w:rPr>
          <w:spacing w:val="-2"/>
          <w:sz w:val="28"/>
        </w:rPr>
        <w:t> </w:t>
      </w:r>
      <w:r>
        <w:rPr>
          <w:b/>
          <w:sz w:val="28"/>
        </w:rPr>
        <w:t>Relatora:</w:t>
      </w:r>
      <w:r>
        <w:rPr>
          <w:b/>
          <w:spacing w:val="-2"/>
          <w:sz w:val="28"/>
        </w:rPr>
        <w:t> </w:t>
      </w:r>
      <w:r>
        <w:rPr>
          <w:b/>
          <w:sz w:val="28"/>
        </w:rPr>
        <w:t>Exma.</w:t>
      </w:r>
      <w:r>
        <w:rPr>
          <w:b/>
          <w:spacing w:val="-2"/>
          <w:sz w:val="28"/>
        </w:rPr>
        <w:t> </w:t>
      </w:r>
      <w:r>
        <w:rPr>
          <w:b/>
          <w:sz w:val="28"/>
        </w:rPr>
        <w:t>Sra. Desa. Joana dos Santos Meirelles.</w:t>
      </w:r>
      <w:r>
        <w:rPr>
          <w:b/>
          <w:spacing w:val="-11"/>
          <w:sz w:val="28"/>
        </w:rPr>
        <w:t> </w:t>
      </w:r>
      <w:r>
        <w:rPr>
          <w:b/>
          <w:sz w:val="28"/>
        </w:rPr>
        <w:t>Adiado</w:t>
      </w:r>
      <w:r>
        <w:rPr>
          <w:sz w:val="28"/>
        </w:rPr>
        <w:t>: a pedido da Relatora. Retomada a ordem da Pauta Judicial. </w:t>
      </w:r>
      <w:r>
        <w:rPr>
          <w:b/>
          <w:sz w:val="28"/>
          <w:u w:val="single"/>
        </w:rPr>
        <w:t>PROCESSOS COM</w:t>
      </w:r>
      <w:r>
        <w:rPr>
          <w:b/>
          <w:sz w:val="28"/>
        </w:rPr>
        <w:t> </w:t>
      </w:r>
      <w:r>
        <w:rPr>
          <w:b/>
          <w:sz w:val="28"/>
          <w:u w:val="single"/>
        </w:rPr>
        <w:t>JULGAMENTO</w:t>
      </w:r>
      <w:r>
        <w:rPr>
          <w:b/>
          <w:spacing w:val="28"/>
          <w:sz w:val="28"/>
          <w:u w:val="single"/>
        </w:rPr>
        <w:t> </w:t>
      </w:r>
      <w:r>
        <w:rPr>
          <w:b/>
          <w:sz w:val="28"/>
          <w:u w:val="single"/>
        </w:rPr>
        <w:t>SUSPENSOS</w:t>
      </w:r>
      <w:r>
        <w:rPr>
          <w:b/>
          <w:spacing w:val="29"/>
          <w:sz w:val="28"/>
          <w:u w:val="single"/>
        </w:rPr>
        <w:t> </w:t>
      </w:r>
      <w:r>
        <w:rPr>
          <w:b/>
          <w:sz w:val="28"/>
          <w:u w:val="single"/>
        </w:rPr>
        <w:t>ou</w:t>
      </w:r>
      <w:r>
        <w:rPr>
          <w:b/>
          <w:spacing w:val="13"/>
          <w:sz w:val="28"/>
          <w:u w:val="single"/>
        </w:rPr>
        <w:t> </w:t>
      </w:r>
      <w:r>
        <w:rPr>
          <w:b/>
          <w:sz w:val="28"/>
          <w:u w:val="single"/>
        </w:rPr>
        <w:t>ADIADOS</w:t>
      </w:r>
      <w:r>
        <w:rPr>
          <w:b/>
          <w:spacing w:val="29"/>
          <w:sz w:val="28"/>
          <w:u w:val="single"/>
        </w:rPr>
        <w:t> </w:t>
      </w:r>
      <w:r>
        <w:rPr>
          <w:b/>
          <w:sz w:val="28"/>
          <w:u w:val="single"/>
        </w:rPr>
        <w:t>–</w:t>
      </w:r>
      <w:r>
        <w:rPr>
          <w:b/>
          <w:spacing w:val="28"/>
          <w:sz w:val="28"/>
          <w:u w:val="single"/>
        </w:rPr>
        <w:t> </w:t>
      </w:r>
      <w:r>
        <w:rPr>
          <w:b/>
          <w:sz w:val="28"/>
          <w:u w:val="single"/>
        </w:rPr>
        <w:t>PROJUDI</w:t>
      </w:r>
      <w:r>
        <w:rPr>
          <w:b/>
          <w:sz w:val="28"/>
        </w:rPr>
        <w:t>:</w:t>
      </w:r>
      <w:r>
        <w:rPr>
          <w:b/>
          <w:spacing w:val="29"/>
          <w:sz w:val="28"/>
        </w:rPr>
        <w:t>  </w:t>
      </w:r>
      <w:r>
        <w:rPr>
          <w:b/>
          <w:sz w:val="28"/>
        </w:rPr>
        <w:t>04</w:t>
      </w:r>
      <w:r>
        <w:rPr>
          <w:b/>
          <w:spacing w:val="29"/>
          <w:sz w:val="28"/>
        </w:rPr>
        <w:t> </w:t>
      </w:r>
      <w:r>
        <w:rPr>
          <w:b/>
          <w:sz w:val="28"/>
        </w:rPr>
        <w:t>-</w:t>
      </w:r>
      <w:r>
        <w:rPr>
          <w:b/>
          <w:spacing w:val="29"/>
          <w:sz w:val="28"/>
        </w:rPr>
        <w:t> </w:t>
      </w:r>
      <w:r>
        <w:rPr>
          <w:b/>
          <w:sz w:val="28"/>
        </w:rPr>
        <w:t>4003446-18.2024.8.04.0000</w:t>
      </w:r>
      <w:r>
        <w:rPr>
          <w:b/>
          <w:spacing w:val="29"/>
          <w:sz w:val="28"/>
        </w:rPr>
        <w:t> </w:t>
      </w:r>
      <w:r>
        <w:rPr>
          <w:b/>
          <w:sz w:val="28"/>
        </w:rPr>
        <w:t>-</w:t>
      </w:r>
      <w:r>
        <w:rPr>
          <w:b/>
          <w:spacing w:val="28"/>
          <w:sz w:val="28"/>
        </w:rPr>
        <w:t> </w:t>
      </w:r>
      <w:r>
        <w:rPr>
          <w:b/>
          <w:sz w:val="28"/>
        </w:rPr>
        <w:t>Mandado</w:t>
      </w:r>
      <w:r>
        <w:rPr>
          <w:b/>
          <w:spacing w:val="29"/>
          <w:sz w:val="28"/>
        </w:rPr>
        <w:t> </w:t>
      </w:r>
      <w:r>
        <w:rPr>
          <w:b/>
          <w:sz w:val="28"/>
        </w:rPr>
        <w:t>de</w:t>
      </w:r>
      <w:r>
        <w:rPr>
          <w:b/>
          <w:spacing w:val="29"/>
          <w:sz w:val="28"/>
        </w:rPr>
        <w:t> </w:t>
      </w:r>
      <w:r>
        <w:rPr>
          <w:b/>
          <w:spacing w:val="-2"/>
          <w:sz w:val="28"/>
        </w:rPr>
        <w:t>Segurança</w:t>
      </w:r>
    </w:p>
    <w:p>
      <w:pPr>
        <w:spacing w:line="244" w:lineRule="auto" w:before="19"/>
        <w:ind w:left="723" w:right="700" w:firstLine="0"/>
        <w:jc w:val="both"/>
        <w:rPr>
          <w:b/>
          <w:sz w:val="28"/>
        </w:rPr>
      </w:pPr>
      <w:r>
        <w:rPr>
          <w:b/>
          <w:sz w:val="28"/>
        </w:rPr>
        <w:t>Cível - nº 09 na Pauta eletrônica</w:t>
      </w:r>
      <w:r>
        <w:rPr>
          <w:sz w:val="28"/>
        </w:rPr>
        <w:t>. </w:t>
      </w:r>
      <w:r>
        <w:rPr>
          <w:b/>
          <w:sz w:val="28"/>
        </w:rPr>
        <w:t>Impetrante: Carlos Eirado Rodrigues Neto. </w:t>
      </w:r>
      <w:r>
        <w:rPr>
          <w:sz w:val="28"/>
        </w:rPr>
        <w:t>Advogados: Gabriela Oliveira de </w:t>
      </w:r>
      <w:r>
        <w:rPr>
          <w:sz w:val="28"/>
        </w:rPr>
        <w:t>Carvalho (17735/AM), Irna Castelo Branco Mendes de Souza (17559/AM), Raul Armonia Zaidan (376A/AM), Raul Armonia Zaidan Filho (14600/AM) e Roosevelt Bernart Mousse de Souza (15677/AM). </w:t>
      </w:r>
      <w:r>
        <w:rPr>
          <w:b/>
          <w:sz w:val="28"/>
        </w:rPr>
        <w:t>Impetrado: Excelentíssimo Senhor Governador do Estado do Amazonas. </w:t>
      </w:r>
      <w:r>
        <w:rPr>
          <w:sz w:val="28"/>
        </w:rPr>
        <w:t>Representante: Procuradoria Geral do Estado do Amazonas – PGE. Procuradora: Ingrid Khamylla Monteiro Ximenes de Sousa (3.629/AM). Procuradora-Geral de Justiça: Exma. Sra. Dra. Leda Mara Nascimento</w:t>
      </w:r>
      <w:r>
        <w:rPr>
          <w:spacing w:val="-14"/>
          <w:sz w:val="28"/>
        </w:rPr>
        <w:t> </w:t>
      </w:r>
      <w:r>
        <w:rPr>
          <w:sz w:val="28"/>
        </w:rPr>
        <w:t>Albuquerque. Presidente:</w:t>
      </w:r>
      <w:r>
        <w:rPr>
          <w:spacing w:val="-3"/>
          <w:sz w:val="28"/>
        </w:rPr>
        <w:t> </w:t>
      </w:r>
      <w:r>
        <w:rPr>
          <w:sz w:val="28"/>
        </w:rPr>
        <w:t>Exmo.</w:t>
      </w:r>
      <w:r>
        <w:rPr>
          <w:spacing w:val="-3"/>
          <w:sz w:val="28"/>
        </w:rPr>
        <w:t> </w:t>
      </w:r>
      <w:r>
        <w:rPr>
          <w:sz w:val="28"/>
        </w:rPr>
        <w:t>Sr.</w:t>
      </w:r>
      <w:r>
        <w:rPr>
          <w:spacing w:val="-3"/>
          <w:sz w:val="28"/>
        </w:rPr>
        <w:t> </w:t>
      </w:r>
      <w:r>
        <w:rPr>
          <w:sz w:val="28"/>
        </w:rPr>
        <w:t>Des.</w:t>
      </w:r>
      <w:r>
        <w:rPr>
          <w:spacing w:val="-3"/>
          <w:sz w:val="28"/>
        </w:rPr>
        <w:t> </w:t>
      </w:r>
      <w:r>
        <w:rPr>
          <w:sz w:val="28"/>
        </w:rPr>
        <w:t>Jomar</w:t>
      </w:r>
      <w:r>
        <w:rPr>
          <w:spacing w:val="-3"/>
          <w:sz w:val="28"/>
        </w:rPr>
        <w:t> </w:t>
      </w:r>
      <w:r>
        <w:rPr>
          <w:sz w:val="28"/>
        </w:rPr>
        <w:t>Ricardo</w:t>
      </w:r>
      <w:r>
        <w:rPr>
          <w:spacing w:val="-3"/>
          <w:sz w:val="28"/>
        </w:rPr>
        <w:t> </w:t>
      </w:r>
      <w:r>
        <w:rPr>
          <w:sz w:val="28"/>
        </w:rPr>
        <w:t>Saunders</w:t>
      </w:r>
      <w:r>
        <w:rPr>
          <w:spacing w:val="-3"/>
          <w:sz w:val="28"/>
        </w:rPr>
        <w:t> </w:t>
      </w:r>
      <w:r>
        <w:rPr>
          <w:sz w:val="28"/>
        </w:rPr>
        <w:t>Fernandes.</w:t>
      </w:r>
      <w:r>
        <w:rPr>
          <w:spacing w:val="-3"/>
          <w:sz w:val="28"/>
        </w:rPr>
        <w:t> </w:t>
      </w:r>
      <w:r>
        <w:rPr>
          <w:sz w:val="28"/>
        </w:rPr>
        <w:t>Relator:</w:t>
      </w:r>
      <w:r>
        <w:rPr>
          <w:spacing w:val="-3"/>
          <w:sz w:val="28"/>
        </w:rPr>
        <w:t> </w:t>
      </w:r>
      <w:r>
        <w:rPr>
          <w:sz w:val="28"/>
        </w:rPr>
        <w:t>Exmo.</w:t>
      </w:r>
      <w:r>
        <w:rPr>
          <w:spacing w:val="-3"/>
          <w:sz w:val="28"/>
        </w:rPr>
        <w:t> </w:t>
      </w:r>
      <w:r>
        <w:rPr>
          <w:sz w:val="28"/>
        </w:rPr>
        <w:t>Sr.</w:t>
      </w:r>
      <w:r>
        <w:rPr>
          <w:spacing w:val="-3"/>
          <w:sz w:val="28"/>
        </w:rPr>
        <w:t> </w:t>
      </w:r>
      <w:r>
        <w:rPr>
          <w:b/>
          <w:sz w:val="28"/>
        </w:rPr>
        <w:t>Des</w:t>
      </w:r>
      <w:r>
        <w:rPr>
          <w:b/>
          <w:spacing w:val="-3"/>
          <w:sz w:val="28"/>
        </w:rPr>
        <w:t> </w:t>
      </w:r>
      <w:r>
        <w:rPr>
          <w:b/>
          <w:sz w:val="28"/>
        </w:rPr>
        <w:t>Flávio</w:t>
      </w:r>
      <w:r>
        <w:rPr>
          <w:b/>
          <w:spacing w:val="-3"/>
          <w:sz w:val="28"/>
        </w:rPr>
        <w:t> </w:t>
      </w:r>
      <w:r>
        <w:rPr>
          <w:b/>
          <w:sz w:val="28"/>
        </w:rPr>
        <w:t>Humberto</w:t>
      </w:r>
      <w:r>
        <w:rPr>
          <w:b/>
          <w:spacing w:val="-3"/>
          <w:sz w:val="28"/>
        </w:rPr>
        <w:t> </w:t>
      </w:r>
      <w:r>
        <w:rPr>
          <w:b/>
          <w:sz w:val="28"/>
        </w:rPr>
        <w:t>Pascarelli</w:t>
      </w:r>
      <w:r>
        <w:rPr>
          <w:b/>
          <w:spacing w:val="-3"/>
          <w:sz w:val="28"/>
        </w:rPr>
        <w:t> </w:t>
      </w:r>
      <w:r>
        <w:rPr>
          <w:b/>
          <w:sz w:val="28"/>
        </w:rPr>
        <w:t>Lopes.</w:t>
      </w:r>
      <w:r>
        <w:rPr>
          <w:b/>
          <w:spacing w:val="-3"/>
          <w:sz w:val="28"/>
        </w:rPr>
        <w:t> </w:t>
      </w:r>
      <w:r>
        <w:rPr>
          <w:sz w:val="28"/>
        </w:rPr>
        <w:t>O Des. Délcio Luís Santos, com vista, devolveu os autos concordando com o relator, que alterou o voto anteriormente lançado, para conceder parcialmente a segurança, determinando ao Impetrado que proceda à imediata implementação da última parcela do escalonamento referente ao reajuste salarial previsto na Lei Estadual nº 4.576/2018, com efeitos retroativos à data da impetração. </w:t>
      </w:r>
      <w:r>
        <w:rPr>
          <w:b/>
          <w:sz w:val="28"/>
        </w:rPr>
        <w:t>Decisão</w:t>
      </w:r>
      <w:r>
        <w:rPr>
          <w:sz w:val="28"/>
        </w:rPr>
        <w:t>: Por unanimidade de votos, o egrégio Tribunal Pleno decidiu conceder parcialmente a segurança, nos termos do voto do Relator.</w:t>
      </w:r>
      <w:r>
        <w:rPr>
          <w:spacing w:val="40"/>
          <w:sz w:val="28"/>
        </w:rPr>
        <w:t> </w:t>
      </w:r>
      <w:r>
        <w:rPr>
          <w:b/>
          <w:sz w:val="28"/>
        </w:rPr>
        <w:t>05 - 4007555-75.2024.8.04.0000 - Mandado de Segurança Cível </w:t>
      </w:r>
      <w:r>
        <w:rPr>
          <w:sz w:val="28"/>
        </w:rPr>
        <w:t>- </w:t>
      </w:r>
      <w:r>
        <w:rPr>
          <w:b/>
          <w:sz w:val="28"/>
        </w:rPr>
        <w:t>nº 03 na Pauta eletrônica. Impetrante: Município de Parintins. </w:t>
      </w:r>
      <w:r>
        <w:rPr>
          <w:sz w:val="28"/>
        </w:rPr>
        <w:t>Procurador: Rondinelle Farias Viana (12627/AM). </w:t>
      </w:r>
      <w:r>
        <w:rPr>
          <w:b/>
          <w:sz w:val="28"/>
        </w:rPr>
        <w:t>Impetrado: Estado do</w:t>
      </w:r>
      <w:r>
        <w:rPr>
          <w:b/>
          <w:spacing w:val="-7"/>
          <w:sz w:val="28"/>
        </w:rPr>
        <w:t> </w:t>
      </w:r>
      <w:r>
        <w:rPr>
          <w:b/>
          <w:sz w:val="28"/>
        </w:rPr>
        <w:t>Amazonas. Litisconsorte Passivo: Exma. Sra. Secretária de Educação do Estado do Amazonas - SEDUC. Litisconsorte Passivo: Exmo. Sr. Governador do Estado do Amazonas. </w:t>
      </w:r>
      <w:r>
        <w:rPr>
          <w:sz w:val="28"/>
        </w:rPr>
        <w:t>Procuradora-Geral de Justiça: Exma. Sra. Dra. Leda Mara Nascimento Albuquerque.</w:t>
      </w:r>
      <w:r>
        <w:rPr>
          <w:spacing w:val="-3"/>
          <w:sz w:val="28"/>
        </w:rPr>
        <w:t> </w:t>
      </w:r>
      <w:r>
        <w:rPr>
          <w:sz w:val="28"/>
        </w:rPr>
        <w:t>Presidente:</w:t>
      </w:r>
      <w:r>
        <w:rPr>
          <w:spacing w:val="-3"/>
          <w:sz w:val="28"/>
        </w:rPr>
        <w:t> </w:t>
      </w:r>
      <w:r>
        <w:rPr>
          <w:sz w:val="28"/>
        </w:rPr>
        <w:t>Exmo.</w:t>
      </w:r>
      <w:r>
        <w:rPr>
          <w:spacing w:val="-3"/>
          <w:sz w:val="28"/>
        </w:rPr>
        <w:t> </w:t>
      </w:r>
      <w:r>
        <w:rPr>
          <w:sz w:val="28"/>
        </w:rPr>
        <w:t>Sr.</w:t>
      </w:r>
      <w:r>
        <w:rPr>
          <w:spacing w:val="-3"/>
          <w:sz w:val="28"/>
        </w:rPr>
        <w:t> </w:t>
      </w:r>
      <w:r>
        <w:rPr>
          <w:sz w:val="28"/>
        </w:rPr>
        <w:t>Des.</w:t>
      </w:r>
      <w:r>
        <w:rPr>
          <w:spacing w:val="-3"/>
          <w:sz w:val="28"/>
        </w:rPr>
        <w:t> </w:t>
      </w:r>
      <w:r>
        <w:rPr>
          <w:sz w:val="28"/>
        </w:rPr>
        <w:t>Jomar</w:t>
      </w:r>
      <w:r>
        <w:rPr>
          <w:spacing w:val="-2"/>
          <w:sz w:val="28"/>
        </w:rPr>
        <w:t> </w:t>
      </w:r>
      <w:r>
        <w:rPr>
          <w:sz w:val="28"/>
        </w:rPr>
        <w:t>Ricardo</w:t>
      </w:r>
      <w:r>
        <w:rPr>
          <w:spacing w:val="-3"/>
          <w:sz w:val="28"/>
        </w:rPr>
        <w:t> </w:t>
      </w:r>
      <w:r>
        <w:rPr>
          <w:sz w:val="28"/>
        </w:rPr>
        <w:t>Saunders</w:t>
      </w:r>
      <w:r>
        <w:rPr>
          <w:spacing w:val="-3"/>
          <w:sz w:val="28"/>
        </w:rPr>
        <w:t> </w:t>
      </w:r>
      <w:r>
        <w:rPr>
          <w:sz w:val="28"/>
        </w:rPr>
        <w:t>Fernandes.</w:t>
      </w:r>
      <w:r>
        <w:rPr>
          <w:spacing w:val="-2"/>
          <w:sz w:val="28"/>
        </w:rPr>
        <w:t> </w:t>
      </w:r>
      <w:r>
        <w:rPr>
          <w:b/>
          <w:sz w:val="28"/>
        </w:rPr>
        <w:t>Relator:</w:t>
      </w:r>
      <w:r>
        <w:rPr>
          <w:b/>
          <w:spacing w:val="-3"/>
          <w:sz w:val="28"/>
        </w:rPr>
        <w:t> </w:t>
      </w:r>
      <w:r>
        <w:rPr>
          <w:b/>
          <w:sz w:val="28"/>
        </w:rPr>
        <w:t>Exmo.</w:t>
      </w:r>
      <w:r>
        <w:rPr>
          <w:b/>
          <w:spacing w:val="-2"/>
          <w:sz w:val="28"/>
        </w:rPr>
        <w:t> </w:t>
      </w:r>
      <w:r>
        <w:rPr>
          <w:b/>
          <w:sz w:val="28"/>
        </w:rPr>
        <w:t>Sr.</w:t>
      </w:r>
      <w:r>
        <w:rPr>
          <w:b/>
          <w:spacing w:val="-3"/>
          <w:sz w:val="28"/>
        </w:rPr>
        <w:t> </w:t>
      </w:r>
      <w:r>
        <w:rPr>
          <w:b/>
          <w:sz w:val="28"/>
        </w:rPr>
        <w:t>Des.</w:t>
      </w:r>
      <w:r>
        <w:rPr>
          <w:b/>
          <w:spacing w:val="-3"/>
          <w:sz w:val="28"/>
        </w:rPr>
        <w:t> </w:t>
      </w:r>
      <w:r>
        <w:rPr>
          <w:b/>
          <w:sz w:val="28"/>
        </w:rPr>
        <w:t>Paulo</w:t>
      </w:r>
      <w:r>
        <w:rPr>
          <w:b/>
          <w:spacing w:val="-3"/>
          <w:sz w:val="28"/>
        </w:rPr>
        <w:t> </w:t>
      </w:r>
      <w:r>
        <w:rPr>
          <w:b/>
          <w:sz w:val="28"/>
        </w:rPr>
        <w:t>César</w:t>
      </w:r>
      <w:r>
        <w:rPr>
          <w:b/>
          <w:spacing w:val="-7"/>
          <w:sz w:val="28"/>
        </w:rPr>
        <w:t> </w:t>
      </w:r>
      <w:r>
        <w:rPr>
          <w:b/>
          <w:spacing w:val="-2"/>
          <w:sz w:val="28"/>
        </w:rPr>
        <w:t>Caminha</w:t>
      </w:r>
    </w:p>
    <w:p>
      <w:pPr>
        <w:spacing w:after="0" w:line="244" w:lineRule="auto"/>
        <w:jc w:val="both"/>
        <w:rPr>
          <w:b/>
          <w:sz w:val="28"/>
        </w:rPr>
        <w:sectPr>
          <w:pgSz w:w="16840" w:h="11900" w:orient="landscape"/>
          <w:pgMar w:header="284" w:footer="264" w:top="480" w:bottom="460" w:left="566" w:right="566"/>
        </w:sectPr>
      </w:pPr>
    </w:p>
    <w:p>
      <w:pPr>
        <w:spacing w:line="244" w:lineRule="auto" w:before="78"/>
        <w:ind w:left="723" w:right="700" w:firstLine="0"/>
        <w:jc w:val="both"/>
        <w:rPr>
          <w:sz w:val="28"/>
        </w:rPr>
      </w:pPr>
      <w:r>
        <w:rPr>
          <w:b/>
          <w:sz w:val="28"/>
        </w:rPr>
        <w:t>e Lima. </w:t>
      </w:r>
      <w:r>
        <w:rPr>
          <w:sz w:val="28"/>
        </w:rPr>
        <w:t>Voto vista divergente do Des. Délcio Luís Santos (em 01.04.2025</w:t>
      </w:r>
      <w:r>
        <w:rPr>
          <w:b/>
          <w:sz w:val="28"/>
        </w:rPr>
        <w:t>)</w:t>
      </w:r>
      <w:r>
        <w:rPr>
          <w:sz w:val="28"/>
        </w:rPr>
        <w:t>: Admite o Mandado de segurança e concede a ordem para determinar que a autoridade impetrada regularize os convênios e repasses devidos ao Município impetrante </w:t>
      </w:r>
      <w:r>
        <w:rPr>
          <w:sz w:val="28"/>
        </w:rPr>
        <w:t>cujos valores decorram das emendas parlamentares impositivas que lhe foram destinadas. O Des. Paulo César Caminha e Lima, Relator, aderiu o voto vista do Des. Délcio Luís Santos. </w:t>
      </w:r>
      <w:r>
        <w:rPr>
          <w:b/>
          <w:sz w:val="28"/>
        </w:rPr>
        <w:t>Decisão: </w:t>
      </w:r>
      <w:r>
        <w:rPr>
          <w:sz w:val="28"/>
        </w:rPr>
        <w:t>Por unanimidade de votos, o egrégio Tribunal Pleno decidiu conceder a segurança, nos termos do voto do Relator. </w:t>
      </w:r>
      <w:r>
        <w:rPr>
          <w:b/>
          <w:sz w:val="28"/>
        </w:rPr>
        <w:t>06 - </w:t>
      </w:r>
      <w:r>
        <w:rPr>
          <w:sz w:val="28"/>
        </w:rPr>
        <w:t>4002347-13.2024.8.04.0000 - Mandado de Segurança Cível </w:t>
      </w:r>
      <w:r>
        <w:rPr>
          <w:b/>
          <w:sz w:val="28"/>
        </w:rPr>
        <w:t>- nº 02 na Pauta eletrônica. Impetrante: Mario Jorge Silva de Figueiredo. </w:t>
      </w:r>
      <w:r>
        <w:rPr>
          <w:sz w:val="28"/>
        </w:rPr>
        <w:t>Advogados: Thiago Calandrini de Oliveira dos Anjos (15899/AM)</w:t>
      </w:r>
      <w:r>
        <w:rPr>
          <w:spacing w:val="-5"/>
          <w:sz w:val="28"/>
        </w:rPr>
        <w:t> </w:t>
      </w:r>
      <w:r>
        <w:rPr>
          <w:sz w:val="28"/>
        </w:rPr>
        <w:t>e</w:t>
      </w:r>
      <w:r>
        <w:rPr>
          <w:spacing w:val="-4"/>
          <w:sz w:val="28"/>
        </w:rPr>
        <w:t> </w:t>
      </w:r>
      <w:r>
        <w:rPr>
          <w:sz w:val="28"/>
        </w:rPr>
        <w:t>Mayane</w:t>
      </w:r>
      <w:r>
        <w:rPr>
          <w:spacing w:val="-4"/>
          <w:sz w:val="28"/>
        </w:rPr>
        <w:t> </w:t>
      </w:r>
      <w:r>
        <w:rPr>
          <w:sz w:val="28"/>
        </w:rPr>
        <w:t>Chaui</w:t>
      </w:r>
      <w:r>
        <w:rPr>
          <w:spacing w:val="-18"/>
          <w:sz w:val="28"/>
        </w:rPr>
        <w:t> </w:t>
      </w:r>
      <w:r>
        <w:rPr>
          <w:sz w:val="28"/>
        </w:rPr>
        <w:t>Amorim</w:t>
      </w:r>
      <w:r>
        <w:rPr>
          <w:spacing w:val="-4"/>
          <w:sz w:val="28"/>
        </w:rPr>
        <w:t> </w:t>
      </w:r>
      <w:r>
        <w:rPr>
          <w:sz w:val="28"/>
        </w:rPr>
        <w:t>(17681/AM)</w:t>
      </w:r>
      <w:r>
        <w:rPr>
          <w:spacing w:val="-4"/>
          <w:sz w:val="28"/>
        </w:rPr>
        <w:t> </w:t>
      </w:r>
      <w:r>
        <w:rPr>
          <w:sz w:val="28"/>
        </w:rPr>
        <w:t>e</w:t>
      </w:r>
      <w:r>
        <w:rPr>
          <w:spacing w:val="-9"/>
          <w:sz w:val="28"/>
        </w:rPr>
        <w:t> </w:t>
      </w:r>
      <w:r>
        <w:rPr>
          <w:sz w:val="28"/>
        </w:rPr>
        <w:t>Welton</w:t>
      </w:r>
      <w:r>
        <w:rPr>
          <w:spacing w:val="-4"/>
          <w:sz w:val="28"/>
        </w:rPr>
        <w:t> </w:t>
      </w:r>
      <w:r>
        <w:rPr>
          <w:sz w:val="28"/>
        </w:rPr>
        <w:t>Lima</w:t>
      </w:r>
      <w:r>
        <w:rPr>
          <w:spacing w:val="-4"/>
          <w:sz w:val="28"/>
        </w:rPr>
        <w:t> </w:t>
      </w:r>
      <w:r>
        <w:rPr>
          <w:sz w:val="28"/>
        </w:rPr>
        <w:t>da</w:t>
      </w:r>
      <w:r>
        <w:rPr>
          <w:spacing w:val="-4"/>
          <w:sz w:val="28"/>
        </w:rPr>
        <w:t> </w:t>
      </w:r>
      <w:r>
        <w:rPr>
          <w:sz w:val="28"/>
        </w:rPr>
        <w:t>Silva</w:t>
      </w:r>
      <w:r>
        <w:rPr>
          <w:spacing w:val="-4"/>
          <w:sz w:val="28"/>
        </w:rPr>
        <w:t> </w:t>
      </w:r>
      <w:r>
        <w:rPr>
          <w:sz w:val="28"/>
        </w:rPr>
        <w:t>(14785/AM).</w:t>
      </w:r>
      <w:r>
        <w:rPr>
          <w:spacing w:val="-4"/>
          <w:sz w:val="28"/>
        </w:rPr>
        <w:t> </w:t>
      </w:r>
      <w:r>
        <w:rPr>
          <w:b/>
          <w:sz w:val="28"/>
        </w:rPr>
        <w:t>Impetrado:</w:t>
      </w:r>
      <w:r>
        <w:rPr>
          <w:b/>
          <w:spacing w:val="-4"/>
          <w:sz w:val="28"/>
        </w:rPr>
        <w:t> </w:t>
      </w:r>
      <w:r>
        <w:rPr>
          <w:b/>
          <w:sz w:val="28"/>
        </w:rPr>
        <w:t>Excelentíssimo</w:t>
      </w:r>
      <w:r>
        <w:rPr>
          <w:b/>
          <w:spacing w:val="-4"/>
          <w:sz w:val="28"/>
        </w:rPr>
        <w:t> </w:t>
      </w:r>
      <w:r>
        <w:rPr>
          <w:b/>
          <w:sz w:val="28"/>
        </w:rPr>
        <w:t>Senhor Diretor Geral da Polícia Civil do Estado do Amazonas. Impetrado: Excelentíssimo Senhor Governador do Estado do Amazonas. Impetrado: Estado do Amazonas. </w:t>
      </w:r>
      <w:r>
        <w:rPr>
          <w:sz w:val="28"/>
        </w:rPr>
        <w:t>Procuradora-Geral de Justiça: Exma. Sra. Dra. Leda Mara Nascimento Albuquerque. Presidente: Exmo. Sr. Des. Jomar Ricardo Saunders Fernandes. Relator: Exmo. Sr. Des. Abraham Peixoto Campos Filho. </w:t>
      </w:r>
      <w:r>
        <w:rPr>
          <w:b/>
          <w:sz w:val="28"/>
        </w:rPr>
        <w:t>Realizada Sustentação oral</w:t>
      </w:r>
      <w:r>
        <w:rPr>
          <w:sz w:val="28"/>
        </w:rPr>
        <w:t>: Em 18.03.2025.</w:t>
      </w:r>
      <w:r>
        <w:rPr>
          <w:spacing w:val="-8"/>
          <w:sz w:val="28"/>
        </w:rPr>
        <w:t> </w:t>
      </w:r>
      <w:r>
        <w:rPr>
          <w:sz w:val="28"/>
        </w:rPr>
        <w:t>Anteciparam voto do Relator. Des. Cezar Luiz Bandiera e Desa. Onilza Abreu Gerth. </w:t>
      </w:r>
      <w:r>
        <w:rPr>
          <w:b/>
          <w:sz w:val="28"/>
        </w:rPr>
        <w:t>Adiado</w:t>
      </w:r>
      <w:r>
        <w:rPr>
          <w:sz w:val="28"/>
        </w:rPr>
        <w:t>: ausência justificada do Relator. </w:t>
      </w:r>
      <w:r>
        <w:rPr>
          <w:b/>
          <w:sz w:val="28"/>
        </w:rPr>
        <w:t>07 - 4009320-18.2023.8.04.0000 - Mandado de Segurança Cível - nº 01 na Pauta eletrônica</w:t>
      </w:r>
      <w:r>
        <w:rPr>
          <w:sz w:val="28"/>
        </w:rPr>
        <w:t>. </w:t>
      </w:r>
      <w:r>
        <w:rPr>
          <w:b/>
          <w:sz w:val="28"/>
        </w:rPr>
        <w:t>Impetrante: Taiza Rubiane Silva Martins. </w:t>
      </w:r>
      <w:r>
        <w:rPr>
          <w:sz w:val="28"/>
        </w:rPr>
        <w:t>Advogada: Jaqueline Oliveira de Paula (9269/AM). </w:t>
      </w:r>
      <w:r>
        <w:rPr>
          <w:b/>
          <w:sz w:val="28"/>
        </w:rPr>
        <w:t>Impetrado: Governador do Estado do Amazonas. Impetrado: Estado do Amazonas. </w:t>
      </w:r>
      <w:r>
        <w:rPr>
          <w:sz w:val="28"/>
        </w:rPr>
        <w:t>Procuradora-Geral de Justiça: Exma. Sra. Dra. Leda Mara Nascimento</w:t>
      </w:r>
      <w:r>
        <w:rPr>
          <w:spacing w:val="-11"/>
          <w:sz w:val="28"/>
        </w:rPr>
        <w:t> </w:t>
      </w:r>
      <w:r>
        <w:rPr>
          <w:sz w:val="28"/>
        </w:rPr>
        <w:t>Albuquerque. Presidente: Exmo. Sr. Des. Jomar Ricardo Saunders Fernandes. </w:t>
      </w:r>
      <w:r>
        <w:rPr>
          <w:b/>
          <w:sz w:val="28"/>
        </w:rPr>
        <w:t>Relator: Exmo. Sr. Des. Yedo Simões de Oliveira. </w:t>
      </w:r>
      <w:r>
        <w:rPr>
          <w:sz w:val="28"/>
        </w:rPr>
        <w:t>Voto vista divergente: Desa. Vânia Maria Marques Marinho (processo com pedido de destaque do Julgamento Virtual). Diverge do Voto do Relator para denegar a segurança.</w:t>
      </w:r>
      <w:r>
        <w:rPr>
          <w:spacing w:val="40"/>
          <w:sz w:val="28"/>
        </w:rPr>
        <w:t> </w:t>
      </w:r>
      <w:r>
        <w:rPr>
          <w:sz w:val="28"/>
        </w:rPr>
        <w:t>Em seguida o Des. Relator alterou seu voto aderindo a divergência, para, em harmonia com o parecer ministerial, denegar a segurança. </w:t>
      </w:r>
      <w:r>
        <w:rPr>
          <w:b/>
          <w:sz w:val="28"/>
        </w:rPr>
        <w:t>Decisão</w:t>
      </w:r>
      <w:r>
        <w:rPr>
          <w:sz w:val="28"/>
        </w:rPr>
        <w:t>: Por unanimidade de votos, o egrégio Tribunal Pleno decidiu denegar a segurança, nos termos do voto do Relator.</w:t>
      </w:r>
      <w:r>
        <w:rPr>
          <w:spacing w:val="80"/>
          <w:sz w:val="28"/>
        </w:rPr>
        <w:t> </w:t>
      </w:r>
      <w:r>
        <w:rPr>
          <w:b/>
          <w:sz w:val="28"/>
        </w:rPr>
        <w:t>08 - </w:t>
      </w:r>
      <w:r>
        <w:rPr>
          <w:sz w:val="28"/>
        </w:rPr>
        <w:t>4013939-54.2024.8.04.0000 - Mandado de Segurança </w:t>
      </w:r>
      <w:r>
        <w:rPr>
          <w:b/>
          <w:sz w:val="28"/>
        </w:rPr>
        <w:t>- nº 04 na Pauta eletrônica</w:t>
      </w:r>
      <w:r>
        <w:rPr>
          <w:sz w:val="28"/>
        </w:rPr>
        <w:t>. </w:t>
      </w:r>
      <w:r>
        <w:rPr>
          <w:b/>
          <w:sz w:val="28"/>
        </w:rPr>
        <w:t>Impetrante: Elígia Da Silva Prado. </w:t>
      </w:r>
      <w:r>
        <w:rPr>
          <w:sz w:val="28"/>
        </w:rPr>
        <w:t>Advogado: Thaís da Costa Prado (12.520/AM). </w:t>
      </w:r>
      <w:r>
        <w:rPr>
          <w:b/>
          <w:sz w:val="28"/>
        </w:rPr>
        <w:t>Impetrado: Governador do Estado do Amazonas. Impetrado: Estado do Amazonas - PGE. </w:t>
      </w:r>
      <w:r>
        <w:rPr>
          <w:sz w:val="28"/>
        </w:rPr>
        <w:t>Procurador: Ingrid Khamylla Monteiro Ximenes de Sousa. Procuradora-Geral de Justiça: Exma. Sra. Dra. Leda Mara Nascimento Albuquerque. Presidente: Exmo. Sr. Des. Jomar Ricardo Saunders Fernandes. </w:t>
      </w:r>
      <w:r>
        <w:rPr>
          <w:b/>
          <w:sz w:val="28"/>
        </w:rPr>
        <w:t>Relatora: Exma. Sra. Desdora. Luiza Cristina Nascimento da Costa Marques</w:t>
      </w:r>
      <w:r>
        <w:rPr>
          <w:sz w:val="28"/>
        </w:rPr>
        <w:t>. </w:t>
      </w:r>
      <w:r>
        <w:rPr>
          <w:sz w:val="28"/>
          <w:u w:val="single"/>
        </w:rPr>
        <w:t>Voto da Relatora</w:t>
      </w:r>
      <w:r>
        <w:rPr>
          <w:sz w:val="28"/>
        </w:rPr>
        <w:t>. Concede a segurança pleiteada para determinar que sejam adotadas as providências necessárias à garantia do direito da Impetrante, Eligia da Silva Prada, matrícula n.º 167.642-3 H, à promoção para o cargo de Professor, 2.ª Classe</w:t>
      </w:r>
      <w:r>
        <w:rPr>
          <w:sz w:val="28"/>
          <w:u w:val="single"/>
        </w:rPr>
        <w:t>. Voto Vista do Desdor. Délcio Luís Santos </w:t>
      </w:r>
      <w:r>
        <w:rPr>
          <w:sz w:val="28"/>
        </w:rPr>
        <w:t>(08/04/25). Concluindo, entendo que, no caso concreto, há clara ilegitimidade do Governador do Estado do</w:t>
      </w:r>
      <w:r>
        <w:rPr>
          <w:spacing w:val="-1"/>
          <w:sz w:val="28"/>
        </w:rPr>
        <w:t> </w:t>
      </w:r>
      <w:r>
        <w:rPr>
          <w:sz w:val="28"/>
        </w:rPr>
        <w:t>Amazonas para figurar como autoridade</w:t>
      </w:r>
      <w:r>
        <w:rPr>
          <w:spacing w:val="-2"/>
          <w:sz w:val="28"/>
        </w:rPr>
        <w:t> </w:t>
      </w:r>
      <w:r>
        <w:rPr>
          <w:sz w:val="28"/>
        </w:rPr>
        <w:t>coatora</w:t>
      </w:r>
      <w:r>
        <w:rPr>
          <w:spacing w:val="-2"/>
          <w:sz w:val="28"/>
        </w:rPr>
        <w:t> </w:t>
      </w:r>
      <w:r>
        <w:rPr>
          <w:sz w:val="28"/>
        </w:rPr>
        <w:t>do</w:t>
      </w:r>
      <w:r>
        <w:rPr>
          <w:spacing w:val="-2"/>
          <w:sz w:val="28"/>
        </w:rPr>
        <w:t> </w:t>
      </w:r>
      <w:r>
        <w:rPr>
          <w:sz w:val="28"/>
        </w:rPr>
        <w:t>ato</w:t>
      </w:r>
      <w:r>
        <w:rPr>
          <w:spacing w:val="-2"/>
          <w:sz w:val="28"/>
        </w:rPr>
        <w:t> </w:t>
      </w:r>
      <w:r>
        <w:rPr>
          <w:sz w:val="28"/>
        </w:rPr>
        <w:t>omissivo</w:t>
      </w:r>
      <w:r>
        <w:rPr>
          <w:spacing w:val="-2"/>
          <w:sz w:val="28"/>
        </w:rPr>
        <w:t> </w:t>
      </w:r>
      <w:r>
        <w:rPr>
          <w:sz w:val="28"/>
        </w:rPr>
        <w:t>reclamado</w:t>
      </w:r>
      <w:r>
        <w:rPr>
          <w:spacing w:val="-2"/>
          <w:sz w:val="28"/>
        </w:rPr>
        <w:t> </w:t>
      </w:r>
      <w:r>
        <w:rPr>
          <w:sz w:val="28"/>
        </w:rPr>
        <w:t>neste</w:t>
      </w:r>
      <w:r>
        <w:rPr>
          <w:spacing w:val="-2"/>
          <w:sz w:val="28"/>
        </w:rPr>
        <w:t> </w:t>
      </w:r>
      <w:r>
        <w:rPr>
          <w:sz w:val="28"/>
        </w:rPr>
        <w:t>mandado</w:t>
      </w:r>
      <w:r>
        <w:rPr>
          <w:spacing w:val="-2"/>
          <w:sz w:val="28"/>
        </w:rPr>
        <w:t> </w:t>
      </w:r>
      <w:r>
        <w:rPr>
          <w:sz w:val="28"/>
        </w:rPr>
        <w:t>de</w:t>
      </w:r>
      <w:r>
        <w:rPr>
          <w:spacing w:val="-2"/>
          <w:sz w:val="28"/>
        </w:rPr>
        <w:t> </w:t>
      </w:r>
      <w:r>
        <w:rPr>
          <w:sz w:val="28"/>
        </w:rPr>
        <w:t>segurança,</w:t>
      </w:r>
      <w:r>
        <w:rPr>
          <w:spacing w:val="-2"/>
          <w:sz w:val="28"/>
        </w:rPr>
        <w:t> </w:t>
      </w:r>
      <w:r>
        <w:rPr>
          <w:sz w:val="28"/>
        </w:rPr>
        <w:t>não</w:t>
      </w:r>
      <w:r>
        <w:rPr>
          <w:spacing w:val="-2"/>
          <w:sz w:val="28"/>
        </w:rPr>
        <w:t> </w:t>
      </w:r>
      <w:r>
        <w:rPr>
          <w:sz w:val="28"/>
        </w:rPr>
        <w:t>sendo</w:t>
      </w:r>
      <w:r>
        <w:rPr>
          <w:spacing w:val="-2"/>
          <w:sz w:val="28"/>
        </w:rPr>
        <w:t> </w:t>
      </w:r>
      <w:r>
        <w:rPr>
          <w:sz w:val="28"/>
        </w:rPr>
        <w:t>possível</w:t>
      </w:r>
      <w:r>
        <w:rPr>
          <w:spacing w:val="-2"/>
          <w:sz w:val="28"/>
        </w:rPr>
        <w:t> </w:t>
      </w:r>
      <w:r>
        <w:rPr>
          <w:sz w:val="28"/>
        </w:rPr>
        <w:t>aplicar</w:t>
      </w:r>
      <w:r>
        <w:rPr>
          <w:spacing w:val="-2"/>
          <w:sz w:val="28"/>
        </w:rPr>
        <w:t> </w:t>
      </w:r>
      <w:r>
        <w:rPr>
          <w:sz w:val="28"/>
        </w:rPr>
        <w:t>a</w:t>
      </w:r>
      <w:r>
        <w:rPr>
          <w:spacing w:val="-2"/>
          <w:sz w:val="28"/>
        </w:rPr>
        <w:t> </w:t>
      </w:r>
      <w:r>
        <w:rPr>
          <w:sz w:val="28"/>
        </w:rPr>
        <w:t>teoria</w:t>
      </w:r>
      <w:r>
        <w:rPr>
          <w:spacing w:val="-2"/>
          <w:sz w:val="28"/>
        </w:rPr>
        <w:t> </w:t>
      </w:r>
      <w:r>
        <w:rPr>
          <w:sz w:val="28"/>
        </w:rPr>
        <w:t>da</w:t>
      </w:r>
      <w:r>
        <w:rPr>
          <w:spacing w:val="-2"/>
          <w:sz w:val="28"/>
        </w:rPr>
        <w:t> </w:t>
      </w:r>
      <w:r>
        <w:rPr>
          <w:sz w:val="28"/>
        </w:rPr>
        <w:t>encampação, razão pela qual, denego a segurança, nos termos do artigo 6º, § 5º, da Lei 12.016/2009 c/c artigo 485 do CPC.</w:t>
      </w:r>
      <w:r>
        <w:rPr>
          <w:spacing w:val="40"/>
          <w:sz w:val="28"/>
        </w:rPr>
        <w:t> </w:t>
      </w:r>
      <w:r>
        <w:rPr>
          <w:sz w:val="28"/>
        </w:rPr>
        <w:t>Todavia, caso a Corte entenda pela legitimidade do Governador, no mérito, a par da</w:t>
      </w:r>
      <w:r>
        <w:rPr>
          <w:spacing w:val="-3"/>
          <w:sz w:val="28"/>
        </w:rPr>
        <w:t> </w:t>
      </w:r>
      <w:r>
        <w:rPr>
          <w:sz w:val="28"/>
        </w:rPr>
        <w:t>Ata de</w:t>
      </w:r>
      <w:r>
        <w:rPr>
          <w:spacing w:val="-3"/>
          <w:sz w:val="28"/>
        </w:rPr>
        <w:t> </w:t>
      </w:r>
      <w:r>
        <w:rPr>
          <w:sz w:val="28"/>
        </w:rPr>
        <w:t>Análise Documental (mov. 1.14), da Comissão de Enquadramento</w:t>
      </w:r>
      <w:r>
        <w:rPr>
          <w:spacing w:val="-1"/>
          <w:sz w:val="28"/>
        </w:rPr>
        <w:t> </w:t>
      </w:r>
      <w:r>
        <w:rPr>
          <w:sz w:val="28"/>
        </w:rPr>
        <w:t>-</w:t>
      </w:r>
      <w:r>
        <w:rPr>
          <w:spacing w:val="-1"/>
          <w:sz w:val="28"/>
        </w:rPr>
        <w:t> </w:t>
      </w:r>
      <w:r>
        <w:rPr>
          <w:sz w:val="28"/>
        </w:rPr>
        <w:t>CENQ/SEDUC</w:t>
      </w:r>
      <w:r>
        <w:rPr>
          <w:spacing w:val="-1"/>
          <w:sz w:val="28"/>
        </w:rPr>
        <w:t> </w:t>
      </w:r>
      <w:r>
        <w:rPr>
          <w:sz w:val="28"/>
        </w:rPr>
        <w:t>-,</w:t>
      </w:r>
      <w:r>
        <w:rPr>
          <w:spacing w:val="-1"/>
          <w:sz w:val="28"/>
        </w:rPr>
        <w:t> </w:t>
      </w:r>
      <w:r>
        <w:rPr>
          <w:sz w:val="28"/>
        </w:rPr>
        <w:t>atestando</w:t>
      </w:r>
      <w:r>
        <w:rPr>
          <w:spacing w:val="-1"/>
          <w:sz w:val="28"/>
        </w:rPr>
        <w:t> </w:t>
      </w:r>
      <w:r>
        <w:rPr>
          <w:sz w:val="28"/>
        </w:rPr>
        <w:t>que</w:t>
      </w:r>
      <w:r>
        <w:rPr>
          <w:spacing w:val="-1"/>
          <w:sz w:val="28"/>
        </w:rPr>
        <w:t> </w:t>
      </w:r>
      <w:r>
        <w:rPr>
          <w:sz w:val="28"/>
        </w:rPr>
        <w:t>a</w:t>
      </w:r>
      <w:r>
        <w:rPr>
          <w:spacing w:val="-1"/>
          <w:sz w:val="28"/>
        </w:rPr>
        <w:t> </w:t>
      </w:r>
      <w:r>
        <w:rPr>
          <w:sz w:val="28"/>
        </w:rPr>
        <w:t>impetrante</w:t>
      </w:r>
      <w:r>
        <w:rPr>
          <w:spacing w:val="-1"/>
          <w:sz w:val="28"/>
        </w:rPr>
        <w:t> </w:t>
      </w:r>
      <w:r>
        <w:rPr>
          <w:sz w:val="28"/>
        </w:rPr>
        <w:t>preenche</w:t>
      </w:r>
      <w:r>
        <w:rPr>
          <w:spacing w:val="-1"/>
          <w:sz w:val="28"/>
        </w:rPr>
        <w:t> </w:t>
      </w:r>
      <w:r>
        <w:rPr>
          <w:sz w:val="28"/>
        </w:rPr>
        <w:t>os</w:t>
      </w:r>
      <w:r>
        <w:rPr>
          <w:spacing w:val="-1"/>
          <w:sz w:val="28"/>
        </w:rPr>
        <w:t> </w:t>
      </w:r>
      <w:r>
        <w:rPr>
          <w:sz w:val="28"/>
        </w:rPr>
        <w:t>requisitos</w:t>
      </w:r>
      <w:r>
        <w:rPr>
          <w:spacing w:val="-1"/>
          <w:sz w:val="28"/>
        </w:rPr>
        <w:t> </w:t>
      </w:r>
      <w:r>
        <w:rPr>
          <w:sz w:val="28"/>
        </w:rPr>
        <w:t>para</w:t>
      </w:r>
      <w:r>
        <w:rPr>
          <w:spacing w:val="-1"/>
          <w:sz w:val="28"/>
        </w:rPr>
        <w:t> </w:t>
      </w:r>
      <w:r>
        <w:rPr>
          <w:sz w:val="28"/>
        </w:rPr>
        <w:t>a</w:t>
      </w:r>
      <w:r>
        <w:rPr>
          <w:spacing w:val="-1"/>
          <w:sz w:val="28"/>
        </w:rPr>
        <w:t> </w:t>
      </w:r>
      <w:r>
        <w:rPr>
          <w:sz w:val="28"/>
        </w:rPr>
        <w:t>promoção</w:t>
      </w:r>
      <w:r>
        <w:rPr>
          <w:spacing w:val="-1"/>
          <w:sz w:val="28"/>
        </w:rPr>
        <w:t> </w:t>
      </w:r>
      <w:r>
        <w:rPr>
          <w:sz w:val="28"/>
        </w:rPr>
        <w:t>requerida,</w:t>
      </w:r>
      <w:r>
        <w:rPr>
          <w:spacing w:val="-1"/>
          <w:sz w:val="28"/>
        </w:rPr>
        <w:t> </w:t>
      </w:r>
      <w:r>
        <w:rPr>
          <w:sz w:val="28"/>
        </w:rPr>
        <w:t>bem</w:t>
      </w:r>
      <w:r>
        <w:rPr>
          <w:spacing w:val="-1"/>
          <w:sz w:val="28"/>
        </w:rPr>
        <w:t> </w:t>
      </w:r>
      <w:r>
        <w:rPr>
          <w:sz w:val="28"/>
        </w:rPr>
        <w:t>como,</w:t>
      </w:r>
      <w:r>
        <w:rPr>
          <w:spacing w:val="-1"/>
          <w:sz w:val="28"/>
        </w:rPr>
        <w:t> </w:t>
      </w:r>
      <w:r>
        <w:rPr>
          <w:sz w:val="28"/>
        </w:rPr>
        <w:t>a omissão</w:t>
      </w:r>
      <w:r>
        <w:rPr>
          <w:spacing w:val="11"/>
          <w:sz w:val="28"/>
        </w:rPr>
        <w:t> </w:t>
      </w:r>
      <w:r>
        <w:rPr>
          <w:sz w:val="28"/>
        </w:rPr>
        <w:t>arbitrária</w:t>
      </w:r>
      <w:r>
        <w:rPr>
          <w:spacing w:val="11"/>
          <w:sz w:val="28"/>
        </w:rPr>
        <w:t> </w:t>
      </w:r>
      <w:r>
        <w:rPr>
          <w:sz w:val="28"/>
        </w:rPr>
        <w:t>da</w:t>
      </w:r>
      <w:r>
        <w:rPr>
          <w:spacing w:val="-5"/>
          <w:sz w:val="28"/>
        </w:rPr>
        <w:t> </w:t>
      </w:r>
      <w:r>
        <w:rPr>
          <w:sz w:val="28"/>
        </w:rPr>
        <w:t>Administração</w:t>
      </w:r>
      <w:r>
        <w:rPr>
          <w:spacing w:val="11"/>
          <w:sz w:val="28"/>
        </w:rPr>
        <w:t> </w:t>
      </w:r>
      <w:r>
        <w:rPr>
          <w:sz w:val="28"/>
        </w:rPr>
        <w:t>Pública</w:t>
      </w:r>
      <w:r>
        <w:rPr>
          <w:spacing w:val="11"/>
          <w:sz w:val="28"/>
        </w:rPr>
        <w:t> </w:t>
      </w:r>
      <w:r>
        <w:rPr>
          <w:sz w:val="28"/>
        </w:rPr>
        <w:t>no</w:t>
      </w:r>
      <w:r>
        <w:rPr>
          <w:spacing w:val="11"/>
          <w:sz w:val="28"/>
        </w:rPr>
        <w:t> </w:t>
      </w:r>
      <w:r>
        <w:rPr>
          <w:sz w:val="28"/>
        </w:rPr>
        <w:t>dever</w:t>
      </w:r>
      <w:r>
        <w:rPr>
          <w:spacing w:val="11"/>
          <w:sz w:val="28"/>
        </w:rPr>
        <w:t> </w:t>
      </w:r>
      <w:r>
        <w:rPr>
          <w:sz w:val="28"/>
        </w:rPr>
        <w:t>de</w:t>
      </w:r>
      <w:r>
        <w:rPr>
          <w:spacing w:val="11"/>
          <w:sz w:val="28"/>
        </w:rPr>
        <w:t> </w:t>
      </w:r>
      <w:r>
        <w:rPr>
          <w:sz w:val="28"/>
        </w:rPr>
        <w:t>concluir</w:t>
      </w:r>
      <w:r>
        <w:rPr>
          <w:spacing w:val="11"/>
          <w:sz w:val="28"/>
        </w:rPr>
        <w:t> </w:t>
      </w:r>
      <w:r>
        <w:rPr>
          <w:sz w:val="28"/>
        </w:rPr>
        <w:t>o</w:t>
      </w:r>
      <w:r>
        <w:rPr>
          <w:spacing w:val="11"/>
          <w:sz w:val="28"/>
        </w:rPr>
        <w:t> </w:t>
      </w:r>
      <w:r>
        <w:rPr>
          <w:sz w:val="28"/>
        </w:rPr>
        <w:t>processo</w:t>
      </w:r>
      <w:r>
        <w:rPr>
          <w:spacing w:val="11"/>
          <w:sz w:val="28"/>
        </w:rPr>
        <w:t> </w:t>
      </w:r>
      <w:r>
        <w:rPr>
          <w:sz w:val="28"/>
        </w:rPr>
        <w:t>administrativo</w:t>
      </w:r>
      <w:r>
        <w:rPr>
          <w:spacing w:val="11"/>
          <w:sz w:val="28"/>
        </w:rPr>
        <w:t> </w:t>
      </w:r>
      <w:r>
        <w:rPr>
          <w:sz w:val="28"/>
        </w:rPr>
        <w:t>e</w:t>
      </w:r>
      <w:r>
        <w:rPr>
          <w:spacing w:val="11"/>
          <w:sz w:val="28"/>
        </w:rPr>
        <w:t> </w:t>
      </w:r>
      <w:r>
        <w:rPr>
          <w:sz w:val="28"/>
        </w:rPr>
        <w:t>implementar</w:t>
      </w:r>
      <w:r>
        <w:rPr>
          <w:spacing w:val="11"/>
          <w:sz w:val="28"/>
        </w:rPr>
        <w:t> </w:t>
      </w:r>
      <w:r>
        <w:rPr>
          <w:sz w:val="28"/>
        </w:rPr>
        <w:t>o</w:t>
      </w:r>
      <w:r>
        <w:rPr>
          <w:spacing w:val="11"/>
          <w:sz w:val="28"/>
        </w:rPr>
        <w:t> </w:t>
      </w:r>
      <w:r>
        <w:rPr>
          <w:sz w:val="28"/>
        </w:rPr>
        <w:t>direito</w:t>
      </w:r>
      <w:r>
        <w:rPr>
          <w:spacing w:val="11"/>
          <w:sz w:val="28"/>
        </w:rPr>
        <w:t> </w:t>
      </w:r>
      <w:r>
        <w:rPr>
          <w:spacing w:val="-2"/>
          <w:sz w:val="28"/>
        </w:rPr>
        <w:t>adquirido</w:t>
      </w:r>
    </w:p>
    <w:p>
      <w:pPr>
        <w:spacing w:after="0" w:line="244" w:lineRule="auto"/>
        <w:jc w:val="both"/>
        <w:rPr>
          <w:sz w:val="28"/>
        </w:rPr>
        <w:sectPr>
          <w:pgSz w:w="16840" w:h="11900" w:orient="landscape"/>
          <w:pgMar w:header="284" w:footer="264" w:top="480" w:bottom="460" w:left="566" w:right="566"/>
        </w:sectPr>
      </w:pPr>
    </w:p>
    <w:p>
      <w:pPr>
        <w:spacing w:line="244" w:lineRule="auto" w:before="78"/>
        <w:ind w:left="723" w:right="700" w:firstLine="0"/>
        <w:jc w:val="both"/>
        <w:rPr>
          <w:sz w:val="28"/>
        </w:rPr>
      </w:pPr>
      <w:r>
        <w:rPr>
          <w:sz w:val="28"/>
        </w:rPr>
        <w:t>da servidora, acompanho o voto da E. Relatora, no sentido da concessão da ordem</w:t>
      </w:r>
      <w:r>
        <w:rPr>
          <w:sz w:val="28"/>
          <w:u w:val="single"/>
        </w:rPr>
        <w:t>. Jul</w:t>
      </w:r>
      <w:r>
        <w:rPr>
          <w:sz w:val="28"/>
        </w:rPr>
        <w:t>g</w:t>
      </w:r>
      <w:r>
        <w:rPr>
          <w:sz w:val="28"/>
          <w:u w:val="single"/>
        </w:rPr>
        <w:t>amento suspenso</w:t>
      </w:r>
      <w:r>
        <w:rPr>
          <w:sz w:val="28"/>
        </w:rPr>
        <w:t> a pedido da </w:t>
      </w:r>
      <w:r>
        <w:rPr>
          <w:sz w:val="28"/>
        </w:rPr>
        <w:t>Relatora, para</w:t>
      </w:r>
      <w:r>
        <w:rPr>
          <w:spacing w:val="-2"/>
          <w:sz w:val="28"/>
        </w:rPr>
        <w:t> </w:t>
      </w:r>
      <w:r>
        <w:rPr>
          <w:sz w:val="28"/>
        </w:rPr>
        <w:t>analisar</w:t>
      </w:r>
      <w:r>
        <w:rPr>
          <w:spacing w:val="-2"/>
          <w:sz w:val="28"/>
        </w:rPr>
        <w:t> </w:t>
      </w:r>
      <w:r>
        <w:rPr>
          <w:sz w:val="28"/>
        </w:rPr>
        <w:t>o</w:t>
      </w:r>
      <w:r>
        <w:rPr>
          <w:spacing w:val="-2"/>
          <w:sz w:val="28"/>
        </w:rPr>
        <w:t> </w:t>
      </w:r>
      <w:r>
        <w:rPr>
          <w:sz w:val="28"/>
        </w:rPr>
        <w:t>voto</w:t>
      </w:r>
      <w:r>
        <w:rPr>
          <w:spacing w:val="-2"/>
          <w:sz w:val="28"/>
        </w:rPr>
        <w:t> </w:t>
      </w:r>
      <w:r>
        <w:rPr>
          <w:sz w:val="28"/>
        </w:rPr>
        <w:t>do</w:t>
      </w:r>
      <w:r>
        <w:rPr>
          <w:spacing w:val="-2"/>
          <w:sz w:val="28"/>
        </w:rPr>
        <w:t> </w:t>
      </w:r>
      <w:r>
        <w:rPr>
          <w:sz w:val="28"/>
        </w:rPr>
        <w:t>vistor.</w:t>
      </w:r>
      <w:r>
        <w:rPr>
          <w:spacing w:val="80"/>
          <w:sz w:val="28"/>
        </w:rPr>
        <w:t> </w:t>
      </w:r>
      <w:r>
        <w:rPr>
          <w:b/>
          <w:sz w:val="28"/>
        </w:rPr>
        <w:t>09</w:t>
      </w:r>
      <w:r>
        <w:rPr>
          <w:b/>
          <w:spacing w:val="-2"/>
          <w:sz w:val="28"/>
        </w:rPr>
        <w:t> </w:t>
      </w:r>
      <w:r>
        <w:rPr>
          <w:b/>
          <w:sz w:val="28"/>
        </w:rPr>
        <w:t>-</w:t>
      </w:r>
      <w:r>
        <w:rPr>
          <w:b/>
          <w:spacing w:val="-2"/>
          <w:sz w:val="28"/>
        </w:rPr>
        <w:t> </w:t>
      </w:r>
      <w:r>
        <w:rPr>
          <w:b/>
          <w:sz w:val="28"/>
        </w:rPr>
        <w:t>4009581-46.2024.8.04.0000</w:t>
      </w:r>
      <w:r>
        <w:rPr>
          <w:b/>
          <w:spacing w:val="-2"/>
          <w:sz w:val="28"/>
        </w:rPr>
        <w:t> </w:t>
      </w:r>
      <w:r>
        <w:rPr>
          <w:b/>
          <w:sz w:val="28"/>
        </w:rPr>
        <w:t>-</w:t>
      </w:r>
      <w:r>
        <w:rPr>
          <w:b/>
          <w:spacing w:val="-2"/>
          <w:sz w:val="28"/>
        </w:rPr>
        <w:t> </w:t>
      </w:r>
      <w:r>
        <w:rPr>
          <w:b/>
          <w:sz w:val="28"/>
        </w:rPr>
        <w:t>Mandado</w:t>
      </w:r>
      <w:r>
        <w:rPr>
          <w:b/>
          <w:spacing w:val="-2"/>
          <w:sz w:val="28"/>
        </w:rPr>
        <w:t> </w:t>
      </w:r>
      <w:r>
        <w:rPr>
          <w:b/>
          <w:sz w:val="28"/>
        </w:rPr>
        <w:t>de</w:t>
      </w:r>
      <w:r>
        <w:rPr>
          <w:b/>
          <w:spacing w:val="-2"/>
          <w:sz w:val="28"/>
        </w:rPr>
        <w:t> </w:t>
      </w:r>
      <w:r>
        <w:rPr>
          <w:b/>
          <w:sz w:val="28"/>
        </w:rPr>
        <w:t>Segurança</w:t>
      </w:r>
      <w:r>
        <w:rPr>
          <w:b/>
          <w:spacing w:val="-2"/>
          <w:sz w:val="28"/>
        </w:rPr>
        <w:t> </w:t>
      </w:r>
      <w:r>
        <w:rPr>
          <w:b/>
          <w:sz w:val="28"/>
        </w:rPr>
        <w:t>Cível</w:t>
      </w:r>
      <w:r>
        <w:rPr>
          <w:b/>
          <w:spacing w:val="-2"/>
          <w:sz w:val="28"/>
        </w:rPr>
        <w:t> </w:t>
      </w:r>
      <w:r>
        <w:rPr>
          <w:b/>
          <w:sz w:val="28"/>
        </w:rPr>
        <w:t>-</w:t>
      </w:r>
      <w:r>
        <w:rPr>
          <w:b/>
          <w:spacing w:val="-2"/>
          <w:sz w:val="28"/>
        </w:rPr>
        <w:t> </w:t>
      </w:r>
      <w:r>
        <w:rPr>
          <w:b/>
          <w:sz w:val="28"/>
        </w:rPr>
        <w:t>nº</w:t>
      </w:r>
      <w:r>
        <w:rPr>
          <w:b/>
          <w:spacing w:val="-2"/>
          <w:sz w:val="28"/>
        </w:rPr>
        <w:t> </w:t>
      </w:r>
      <w:r>
        <w:rPr>
          <w:b/>
          <w:sz w:val="28"/>
        </w:rPr>
        <w:t>15</w:t>
      </w:r>
      <w:r>
        <w:rPr>
          <w:b/>
          <w:spacing w:val="-2"/>
          <w:sz w:val="28"/>
        </w:rPr>
        <w:t> </w:t>
      </w:r>
      <w:r>
        <w:rPr>
          <w:b/>
          <w:sz w:val="28"/>
        </w:rPr>
        <w:t>na</w:t>
      </w:r>
      <w:r>
        <w:rPr>
          <w:b/>
          <w:spacing w:val="-2"/>
          <w:sz w:val="28"/>
        </w:rPr>
        <w:t> </w:t>
      </w:r>
      <w:r>
        <w:rPr>
          <w:b/>
          <w:sz w:val="28"/>
        </w:rPr>
        <w:t>Pauta</w:t>
      </w:r>
      <w:r>
        <w:rPr>
          <w:b/>
          <w:spacing w:val="-2"/>
          <w:sz w:val="28"/>
        </w:rPr>
        <w:t> </w:t>
      </w:r>
      <w:r>
        <w:rPr>
          <w:b/>
          <w:sz w:val="28"/>
        </w:rPr>
        <w:t>eletrônica</w:t>
      </w:r>
      <w:r>
        <w:rPr>
          <w:sz w:val="28"/>
        </w:rPr>
        <w:t>. </w:t>
      </w:r>
      <w:r>
        <w:rPr>
          <w:b/>
          <w:sz w:val="28"/>
        </w:rPr>
        <w:t>Impetrante: Andrea Silva de Souza. </w:t>
      </w:r>
      <w:r>
        <w:rPr>
          <w:sz w:val="28"/>
        </w:rPr>
        <w:t>Advogados: Elcinete Cardoso de Almeida (6946/AM) e Ted Rogerio Vasconcelos Xavier de Almeida (6308/AM). </w:t>
      </w:r>
      <w:r>
        <w:rPr>
          <w:b/>
          <w:sz w:val="28"/>
        </w:rPr>
        <w:t>Impetrado: Exmo. Sr. Governador do Estado do Amazonas. Impetrado: Estado do Amazonas. </w:t>
      </w:r>
      <w:r>
        <w:rPr>
          <w:sz w:val="28"/>
        </w:rPr>
        <w:t>Procurador: Paulo Victor Costa Brito. Procuradora-Geral de Justiça: Exma. Sra. Dra. Leda Mara Nascimento Albuquerque. Presidente: Exmo. Sr. Des. Jomar Ricardo Saunders Fernandes. Relator: Exmo. Sr. Des. Cezar Luiz Bandiera. V</w:t>
      </w:r>
      <w:r>
        <w:rPr>
          <w:b/>
          <w:sz w:val="28"/>
        </w:rPr>
        <w:t>oto</w:t>
      </w:r>
      <w:r>
        <w:rPr>
          <w:b/>
          <w:spacing w:val="-3"/>
          <w:sz w:val="28"/>
        </w:rPr>
        <w:t> </w:t>
      </w:r>
      <w:r>
        <w:rPr>
          <w:b/>
          <w:sz w:val="28"/>
        </w:rPr>
        <w:t>do</w:t>
      </w:r>
      <w:r>
        <w:rPr>
          <w:b/>
          <w:spacing w:val="-3"/>
          <w:sz w:val="28"/>
        </w:rPr>
        <w:t> </w:t>
      </w:r>
      <w:r>
        <w:rPr>
          <w:b/>
          <w:sz w:val="28"/>
        </w:rPr>
        <w:t>Relator</w:t>
      </w:r>
      <w:r>
        <w:rPr>
          <w:sz w:val="28"/>
        </w:rPr>
        <w:t>:</w:t>
      </w:r>
      <w:r>
        <w:rPr>
          <w:spacing w:val="-3"/>
          <w:sz w:val="28"/>
        </w:rPr>
        <w:t> </w:t>
      </w:r>
      <w:r>
        <w:rPr>
          <w:sz w:val="28"/>
        </w:rPr>
        <w:t>Concede</w:t>
      </w:r>
      <w:r>
        <w:rPr>
          <w:spacing w:val="-3"/>
          <w:sz w:val="28"/>
        </w:rPr>
        <w:t> </w:t>
      </w:r>
      <w:r>
        <w:rPr>
          <w:sz w:val="28"/>
        </w:rPr>
        <w:t>parcialmente</w:t>
      </w:r>
      <w:r>
        <w:rPr>
          <w:spacing w:val="-3"/>
          <w:sz w:val="28"/>
        </w:rPr>
        <w:t> </w:t>
      </w:r>
      <w:r>
        <w:rPr>
          <w:sz w:val="28"/>
        </w:rPr>
        <w:t>a</w:t>
      </w:r>
      <w:r>
        <w:rPr>
          <w:spacing w:val="-3"/>
          <w:sz w:val="28"/>
        </w:rPr>
        <w:t> </w:t>
      </w:r>
      <w:r>
        <w:rPr>
          <w:sz w:val="28"/>
        </w:rPr>
        <w:t>segurança</w:t>
      </w:r>
      <w:r>
        <w:rPr>
          <w:spacing w:val="-3"/>
          <w:sz w:val="28"/>
        </w:rPr>
        <w:t> </w:t>
      </w:r>
      <w:r>
        <w:rPr>
          <w:sz w:val="28"/>
        </w:rPr>
        <w:t>para</w:t>
      </w:r>
      <w:r>
        <w:rPr>
          <w:spacing w:val="-3"/>
          <w:sz w:val="28"/>
        </w:rPr>
        <w:t> </w:t>
      </w:r>
      <w:r>
        <w:rPr>
          <w:sz w:val="28"/>
        </w:rPr>
        <w:t>determinar</w:t>
      </w:r>
      <w:r>
        <w:rPr>
          <w:spacing w:val="-3"/>
          <w:sz w:val="28"/>
        </w:rPr>
        <w:t> </w:t>
      </w:r>
      <w:r>
        <w:rPr>
          <w:sz w:val="28"/>
        </w:rPr>
        <w:t>que</w:t>
      </w:r>
      <w:r>
        <w:rPr>
          <w:spacing w:val="-3"/>
          <w:sz w:val="28"/>
        </w:rPr>
        <w:t> </w:t>
      </w:r>
      <w:r>
        <w:rPr>
          <w:sz w:val="28"/>
        </w:rPr>
        <w:t>a</w:t>
      </w:r>
      <w:r>
        <w:rPr>
          <w:spacing w:val="-17"/>
          <w:sz w:val="28"/>
        </w:rPr>
        <w:t> </w:t>
      </w:r>
      <w:r>
        <w:rPr>
          <w:sz w:val="28"/>
        </w:rPr>
        <w:t>Autoridade</w:t>
      </w:r>
      <w:r>
        <w:rPr>
          <w:spacing w:val="-3"/>
          <w:sz w:val="28"/>
        </w:rPr>
        <w:t> </w:t>
      </w:r>
      <w:r>
        <w:rPr>
          <w:sz w:val="28"/>
        </w:rPr>
        <w:t>Coatora</w:t>
      </w:r>
      <w:r>
        <w:rPr>
          <w:spacing w:val="-3"/>
          <w:sz w:val="28"/>
        </w:rPr>
        <w:t> </w:t>
      </w:r>
      <w:r>
        <w:rPr>
          <w:sz w:val="28"/>
        </w:rPr>
        <w:t>promova</w:t>
      </w:r>
      <w:r>
        <w:rPr>
          <w:spacing w:val="-3"/>
          <w:sz w:val="28"/>
        </w:rPr>
        <w:t> </w:t>
      </w:r>
      <w:r>
        <w:rPr>
          <w:sz w:val="28"/>
        </w:rPr>
        <w:t>a</w:t>
      </w:r>
      <w:r>
        <w:rPr>
          <w:spacing w:val="-3"/>
          <w:sz w:val="28"/>
        </w:rPr>
        <w:t> </w:t>
      </w:r>
      <w:r>
        <w:rPr>
          <w:sz w:val="28"/>
        </w:rPr>
        <w:t>Impetrante</w:t>
      </w:r>
      <w:r>
        <w:rPr>
          <w:spacing w:val="-3"/>
          <w:sz w:val="28"/>
        </w:rPr>
        <w:t> </w:t>
      </w:r>
      <w:r>
        <w:rPr>
          <w:sz w:val="28"/>
        </w:rPr>
        <w:t>ao</w:t>
      </w:r>
      <w:r>
        <w:rPr>
          <w:spacing w:val="-3"/>
          <w:sz w:val="28"/>
        </w:rPr>
        <w:t> </w:t>
      </w:r>
      <w:r>
        <w:rPr>
          <w:sz w:val="28"/>
        </w:rPr>
        <w:t>cargo de Investigadora de 3ª Classe da Polícia Civil do Estado do</w:t>
      </w:r>
      <w:r>
        <w:rPr>
          <w:spacing w:val="-13"/>
          <w:sz w:val="28"/>
        </w:rPr>
        <w:t> </w:t>
      </w:r>
      <w:r>
        <w:rPr>
          <w:sz w:val="28"/>
        </w:rPr>
        <w:t>Amazonas, a contar da data de publicação da Portaria nº 362/2022- GDGPC,</w:t>
      </w:r>
      <w:r>
        <w:rPr>
          <w:spacing w:val="-1"/>
          <w:sz w:val="28"/>
        </w:rPr>
        <w:t> </w:t>
      </w:r>
      <w:r>
        <w:rPr>
          <w:sz w:val="28"/>
        </w:rPr>
        <w:t>com</w:t>
      </w:r>
      <w:r>
        <w:rPr>
          <w:spacing w:val="-1"/>
          <w:sz w:val="28"/>
        </w:rPr>
        <w:t> </w:t>
      </w:r>
      <w:r>
        <w:rPr>
          <w:sz w:val="28"/>
        </w:rPr>
        <w:t>o</w:t>
      </w:r>
      <w:r>
        <w:rPr>
          <w:spacing w:val="-1"/>
          <w:sz w:val="28"/>
        </w:rPr>
        <w:t> </w:t>
      </w:r>
      <w:r>
        <w:rPr>
          <w:sz w:val="28"/>
        </w:rPr>
        <w:t>pagamento</w:t>
      </w:r>
      <w:r>
        <w:rPr>
          <w:spacing w:val="-1"/>
          <w:sz w:val="28"/>
        </w:rPr>
        <w:t> </w:t>
      </w:r>
      <w:r>
        <w:rPr>
          <w:sz w:val="28"/>
        </w:rPr>
        <w:t>das</w:t>
      </w:r>
      <w:r>
        <w:rPr>
          <w:spacing w:val="-1"/>
          <w:sz w:val="28"/>
        </w:rPr>
        <w:t> </w:t>
      </w:r>
      <w:r>
        <w:rPr>
          <w:sz w:val="28"/>
        </w:rPr>
        <w:t>diferenças</w:t>
      </w:r>
      <w:r>
        <w:rPr>
          <w:spacing w:val="-1"/>
          <w:sz w:val="28"/>
        </w:rPr>
        <w:t> </w:t>
      </w:r>
      <w:r>
        <w:rPr>
          <w:sz w:val="28"/>
        </w:rPr>
        <w:t>remuneratórias</w:t>
      </w:r>
      <w:r>
        <w:rPr>
          <w:spacing w:val="-1"/>
          <w:sz w:val="28"/>
        </w:rPr>
        <w:t> </w:t>
      </w:r>
      <w:r>
        <w:rPr>
          <w:sz w:val="28"/>
        </w:rPr>
        <w:t>a</w:t>
      </w:r>
      <w:r>
        <w:rPr>
          <w:spacing w:val="-1"/>
          <w:sz w:val="28"/>
        </w:rPr>
        <w:t> </w:t>
      </w:r>
      <w:r>
        <w:rPr>
          <w:sz w:val="28"/>
        </w:rPr>
        <w:t>partir</w:t>
      </w:r>
      <w:r>
        <w:rPr>
          <w:spacing w:val="-1"/>
          <w:sz w:val="28"/>
        </w:rPr>
        <w:t> </w:t>
      </w:r>
      <w:r>
        <w:rPr>
          <w:sz w:val="28"/>
        </w:rPr>
        <w:t>da</w:t>
      </w:r>
      <w:r>
        <w:rPr>
          <w:spacing w:val="-1"/>
          <w:sz w:val="28"/>
        </w:rPr>
        <w:t> </w:t>
      </w:r>
      <w:r>
        <w:rPr>
          <w:sz w:val="28"/>
        </w:rPr>
        <w:t>impetração</w:t>
      </w:r>
      <w:r>
        <w:rPr>
          <w:spacing w:val="-1"/>
          <w:sz w:val="28"/>
        </w:rPr>
        <w:t> </w:t>
      </w:r>
      <w:r>
        <w:rPr>
          <w:sz w:val="28"/>
        </w:rPr>
        <w:t>do </w:t>
      </w:r>
      <w:r>
        <w:rPr>
          <w:i/>
          <w:sz w:val="28"/>
        </w:rPr>
        <w:t>writ</w:t>
      </w:r>
      <w:r>
        <w:rPr>
          <w:sz w:val="28"/>
        </w:rPr>
        <w:t>,</w:t>
      </w:r>
      <w:r>
        <w:rPr>
          <w:spacing w:val="-1"/>
          <w:sz w:val="28"/>
        </w:rPr>
        <w:t> </w:t>
      </w:r>
      <w:r>
        <w:rPr>
          <w:sz w:val="28"/>
        </w:rPr>
        <w:t>nos</w:t>
      </w:r>
      <w:r>
        <w:rPr>
          <w:spacing w:val="-1"/>
          <w:sz w:val="28"/>
        </w:rPr>
        <w:t> </w:t>
      </w:r>
      <w:r>
        <w:rPr>
          <w:sz w:val="28"/>
        </w:rPr>
        <w:t>termos</w:t>
      </w:r>
      <w:r>
        <w:rPr>
          <w:spacing w:val="-1"/>
          <w:sz w:val="28"/>
        </w:rPr>
        <w:t> </w:t>
      </w:r>
      <w:r>
        <w:rPr>
          <w:sz w:val="28"/>
        </w:rPr>
        <w:t>das</w:t>
      </w:r>
      <w:r>
        <w:rPr>
          <w:spacing w:val="-1"/>
          <w:sz w:val="28"/>
        </w:rPr>
        <w:t> </w:t>
      </w:r>
      <w:r>
        <w:rPr>
          <w:sz w:val="28"/>
        </w:rPr>
        <w:t>Súmulas</w:t>
      </w:r>
      <w:r>
        <w:rPr>
          <w:spacing w:val="-1"/>
          <w:sz w:val="28"/>
        </w:rPr>
        <w:t> </w:t>
      </w:r>
      <w:r>
        <w:rPr>
          <w:sz w:val="28"/>
        </w:rPr>
        <w:t>269</w:t>
      </w:r>
      <w:r>
        <w:rPr>
          <w:spacing w:val="-1"/>
          <w:sz w:val="28"/>
        </w:rPr>
        <w:t> </w:t>
      </w:r>
      <w:r>
        <w:rPr>
          <w:sz w:val="28"/>
        </w:rPr>
        <w:t>e</w:t>
      </w:r>
      <w:r>
        <w:rPr>
          <w:spacing w:val="-1"/>
          <w:sz w:val="28"/>
        </w:rPr>
        <w:t> </w:t>
      </w:r>
      <w:r>
        <w:rPr>
          <w:sz w:val="28"/>
        </w:rPr>
        <w:t>271</w:t>
      </w:r>
      <w:r>
        <w:rPr>
          <w:spacing w:val="-1"/>
          <w:sz w:val="28"/>
        </w:rPr>
        <w:t> </w:t>
      </w:r>
      <w:r>
        <w:rPr>
          <w:sz w:val="28"/>
        </w:rPr>
        <w:t>do STF. </w:t>
      </w:r>
      <w:r>
        <w:rPr>
          <w:b/>
          <w:sz w:val="28"/>
          <w:u w:val="single"/>
        </w:rPr>
        <w:t>Jul</w:t>
      </w:r>
      <w:r>
        <w:rPr>
          <w:b/>
          <w:sz w:val="28"/>
        </w:rPr>
        <w:t>g</w:t>
      </w:r>
      <w:r>
        <w:rPr>
          <w:b/>
          <w:sz w:val="28"/>
          <w:u w:val="single"/>
        </w:rPr>
        <w:t>amento suspenso</w:t>
      </w:r>
      <w:r>
        <w:rPr>
          <w:sz w:val="28"/>
        </w:rPr>
        <w:t>: pedido de vista do Des. Yedo Simões de Oliveira. </w:t>
      </w:r>
      <w:r>
        <w:rPr>
          <w:b/>
          <w:sz w:val="28"/>
        </w:rPr>
        <w:t>10 - 4009630-87.2024.8.04.0000 – Mandado de Segurança Cível - nº 16 na Pauta eletrônica. Impetrante: Gleyce Elen Torres da Silva. </w:t>
      </w:r>
      <w:r>
        <w:rPr>
          <w:sz w:val="28"/>
        </w:rPr>
        <w:t>Advogados: Elcinete Cardoso</w:t>
      </w:r>
      <w:r>
        <w:rPr>
          <w:spacing w:val="40"/>
          <w:sz w:val="28"/>
        </w:rPr>
        <w:t> </w:t>
      </w:r>
      <w:r>
        <w:rPr>
          <w:sz w:val="28"/>
        </w:rPr>
        <w:t>de Almeida (6946/AM) e Ted Rogerio Vasconcelos Xavier de Almeida (6308/AM). </w:t>
      </w:r>
      <w:r>
        <w:rPr>
          <w:b/>
          <w:sz w:val="28"/>
        </w:rPr>
        <w:t>Impetrado: Exmo. Sr. Governador do Estado do Amazonas. Impetrado: Estado do Amazonas . </w:t>
      </w:r>
      <w:r>
        <w:rPr>
          <w:sz w:val="28"/>
        </w:rPr>
        <w:t>Procuradora: Ingrid Khamylla Monteiro Ximenes de Souza (3.629/AM). Procuradora-Geral de Justiça: Exma. Sra. Dra. Leda Mara Nascimento</w:t>
      </w:r>
      <w:r>
        <w:rPr>
          <w:spacing w:val="-1"/>
          <w:sz w:val="28"/>
        </w:rPr>
        <w:t> </w:t>
      </w:r>
      <w:r>
        <w:rPr>
          <w:sz w:val="28"/>
        </w:rPr>
        <w:t>Albuquerque. Presidente: Exmo. Sr. Des. Jomar Ricardo Saunders Fernandes. Relator: Exmo. Sr. Des. Cezar Luiz Bandiera. </w:t>
      </w:r>
      <w:r>
        <w:rPr>
          <w:b/>
          <w:sz w:val="28"/>
          <w:u w:val="single"/>
        </w:rPr>
        <w:t>Voto do Relator</w:t>
      </w:r>
      <w:r>
        <w:rPr>
          <w:sz w:val="28"/>
        </w:rPr>
        <w:t>: Concede parcialmente a Segurança para determinar que a</w:t>
      </w:r>
      <w:r>
        <w:rPr>
          <w:spacing w:val="-4"/>
          <w:sz w:val="28"/>
        </w:rPr>
        <w:t> </w:t>
      </w:r>
      <w:r>
        <w:rPr>
          <w:sz w:val="28"/>
        </w:rPr>
        <w:t>Autoridade Coatora promova a Impetrante ao cargo de Investigadora de 3ª Classe da Polícia Civil do Estado do Amazonas, a contar da data de publicação da Portaria nº 362/2022-GDGPC, com o pagamento das diferenças remuneratórias a partir da impetração do </w:t>
      </w:r>
      <w:r>
        <w:rPr>
          <w:i/>
          <w:sz w:val="28"/>
        </w:rPr>
        <w:t>writ</w:t>
      </w:r>
      <w:r>
        <w:rPr>
          <w:sz w:val="28"/>
        </w:rPr>
        <w:t>, nos termos das Súmulas 269 e 271 do STF. </w:t>
      </w:r>
      <w:r>
        <w:rPr>
          <w:b/>
          <w:sz w:val="28"/>
        </w:rPr>
        <w:t>Julgamento suspenso</w:t>
      </w:r>
      <w:r>
        <w:rPr>
          <w:sz w:val="28"/>
        </w:rPr>
        <w:t>: pedido</w:t>
      </w:r>
      <w:r>
        <w:rPr>
          <w:spacing w:val="-2"/>
          <w:sz w:val="28"/>
        </w:rPr>
        <w:t> </w:t>
      </w:r>
      <w:r>
        <w:rPr>
          <w:sz w:val="28"/>
        </w:rPr>
        <w:t>de</w:t>
      </w:r>
      <w:r>
        <w:rPr>
          <w:spacing w:val="-2"/>
          <w:sz w:val="28"/>
        </w:rPr>
        <w:t> </w:t>
      </w:r>
      <w:r>
        <w:rPr>
          <w:sz w:val="28"/>
        </w:rPr>
        <w:t>vista</w:t>
      </w:r>
      <w:r>
        <w:rPr>
          <w:spacing w:val="-2"/>
          <w:sz w:val="28"/>
        </w:rPr>
        <w:t> </w:t>
      </w:r>
      <w:r>
        <w:rPr>
          <w:sz w:val="28"/>
        </w:rPr>
        <w:t>do</w:t>
      </w:r>
      <w:r>
        <w:rPr>
          <w:spacing w:val="-2"/>
          <w:sz w:val="28"/>
        </w:rPr>
        <w:t> </w:t>
      </w:r>
      <w:r>
        <w:rPr>
          <w:sz w:val="28"/>
        </w:rPr>
        <w:t>Des.</w:t>
      </w:r>
      <w:r>
        <w:rPr>
          <w:spacing w:val="-13"/>
          <w:sz w:val="28"/>
        </w:rPr>
        <w:t> </w:t>
      </w:r>
      <w:r>
        <w:rPr>
          <w:sz w:val="28"/>
        </w:rPr>
        <w:t>Yedo</w:t>
      </w:r>
      <w:r>
        <w:rPr>
          <w:spacing w:val="-2"/>
          <w:sz w:val="28"/>
        </w:rPr>
        <w:t> </w:t>
      </w:r>
      <w:r>
        <w:rPr>
          <w:sz w:val="28"/>
        </w:rPr>
        <w:t>Simões</w:t>
      </w:r>
      <w:r>
        <w:rPr>
          <w:spacing w:val="-2"/>
          <w:sz w:val="28"/>
        </w:rPr>
        <w:t> </w:t>
      </w:r>
      <w:r>
        <w:rPr>
          <w:sz w:val="28"/>
        </w:rPr>
        <w:t>de</w:t>
      </w:r>
      <w:r>
        <w:rPr>
          <w:spacing w:val="-2"/>
          <w:sz w:val="28"/>
        </w:rPr>
        <w:t> </w:t>
      </w:r>
      <w:r>
        <w:rPr>
          <w:sz w:val="28"/>
        </w:rPr>
        <w:t>Oliveira.</w:t>
      </w:r>
      <w:r>
        <w:rPr>
          <w:spacing w:val="-2"/>
          <w:sz w:val="28"/>
        </w:rPr>
        <w:t> </w:t>
      </w:r>
      <w:r>
        <w:rPr>
          <w:b/>
          <w:sz w:val="28"/>
        </w:rPr>
        <w:t>11</w:t>
      </w:r>
      <w:r>
        <w:rPr>
          <w:b/>
          <w:spacing w:val="-2"/>
          <w:sz w:val="28"/>
        </w:rPr>
        <w:t> </w:t>
      </w:r>
      <w:r>
        <w:rPr>
          <w:b/>
          <w:sz w:val="28"/>
        </w:rPr>
        <w:t>-</w:t>
      </w:r>
      <w:r>
        <w:rPr>
          <w:b/>
          <w:spacing w:val="-2"/>
          <w:sz w:val="28"/>
        </w:rPr>
        <w:t> </w:t>
      </w:r>
      <w:r>
        <w:rPr>
          <w:b/>
          <w:sz w:val="28"/>
        </w:rPr>
        <w:t>4011367-62.2023.8.04.0000</w:t>
      </w:r>
      <w:r>
        <w:rPr>
          <w:b/>
          <w:spacing w:val="-2"/>
          <w:sz w:val="28"/>
        </w:rPr>
        <w:t> </w:t>
      </w:r>
      <w:r>
        <w:rPr>
          <w:b/>
          <w:sz w:val="28"/>
        </w:rPr>
        <w:t>-</w:t>
      </w:r>
      <w:r>
        <w:rPr>
          <w:b/>
          <w:spacing w:val="-2"/>
          <w:sz w:val="28"/>
        </w:rPr>
        <w:t> </w:t>
      </w:r>
      <w:r>
        <w:rPr>
          <w:b/>
          <w:sz w:val="28"/>
        </w:rPr>
        <w:t>Mandado</w:t>
      </w:r>
      <w:r>
        <w:rPr>
          <w:b/>
          <w:spacing w:val="-2"/>
          <w:sz w:val="28"/>
        </w:rPr>
        <w:t> </w:t>
      </w:r>
      <w:r>
        <w:rPr>
          <w:b/>
          <w:sz w:val="28"/>
        </w:rPr>
        <w:t>de</w:t>
      </w:r>
      <w:r>
        <w:rPr>
          <w:b/>
          <w:spacing w:val="-2"/>
          <w:sz w:val="28"/>
        </w:rPr>
        <w:t> </w:t>
      </w:r>
      <w:r>
        <w:rPr>
          <w:b/>
          <w:sz w:val="28"/>
        </w:rPr>
        <w:t>Segurança</w:t>
      </w:r>
      <w:r>
        <w:rPr>
          <w:b/>
          <w:spacing w:val="-2"/>
          <w:sz w:val="28"/>
        </w:rPr>
        <w:t> </w:t>
      </w:r>
      <w:r>
        <w:rPr>
          <w:b/>
          <w:sz w:val="28"/>
        </w:rPr>
        <w:t>Cível</w:t>
      </w:r>
      <w:r>
        <w:rPr>
          <w:b/>
          <w:spacing w:val="-2"/>
          <w:sz w:val="28"/>
        </w:rPr>
        <w:t> </w:t>
      </w:r>
      <w:r>
        <w:rPr>
          <w:b/>
          <w:sz w:val="28"/>
        </w:rPr>
        <w:t>-</w:t>
      </w:r>
      <w:r>
        <w:rPr>
          <w:b/>
          <w:spacing w:val="-2"/>
          <w:sz w:val="28"/>
        </w:rPr>
        <w:t> </w:t>
      </w:r>
      <w:r>
        <w:rPr>
          <w:b/>
          <w:sz w:val="28"/>
        </w:rPr>
        <w:t>nº</w:t>
      </w:r>
      <w:r>
        <w:rPr>
          <w:b/>
          <w:spacing w:val="-2"/>
          <w:sz w:val="28"/>
        </w:rPr>
        <w:t> </w:t>
      </w:r>
      <w:r>
        <w:rPr>
          <w:b/>
          <w:sz w:val="28"/>
        </w:rPr>
        <w:t>07</w:t>
      </w:r>
      <w:r>
        <w:rPr>
          <w:b/>
          <w:spacing w:val="-2"/>
          <w:sz w:val="28"/>
        </w:rPr>
        <w:t> </w:t>
      </w:r>
      <w:r>
        <w:rPr>
          <w:b/>
          <w:sz w:val="28"/>
        </w:rPr>
        <w:t>na Pauta eletrônica. Impetrante: Kleber Monteiro da Silva. </w:t>
      </w:r>
      <w:r>
        <w:rPr>
          <w:sz w:val="28"/>
        </w:rPr>
        <w:t>Advogado: Gamal Swami de Abreu (9106/AM). </w:t>
      </w:r>
      <w:r>
        <w:rPr>
          <w:b/>
          <w:sz w:val="28"/>
        </w:rPr>
        <w:t>Impetrado: Exmo. Sr. Governador do Estado do Amazonas. Impetrado: Estado do Amazonas. </w:t>
      </w:r>
      <w:r>
        <w:rPr>
          <w:sz w:val="28"/>
        </w:rPr>
        <w:t>Procuradora: Élida de Lima Reis Corrêa (7.458/AM). Procuradora-Geral de Justiça: Exma. Sra. Dra. Leda Mara Nascimento Albuquerque. Presidente: Exmo.</w:t>
      </w:r>
      <w:r>
        <w:rPr>
          <w:spacing w:val="40"/>
          <w:sz w:val="28"/>
        </w:rPr>
        <w:t> </w:t>
      </w:r>
      <w:r>
        <w:rPr>
          <w:sz w:val="28"/>
        </w:rPr>
        <w:t>Sr.</w:t>
      </w:r>
      <w:r>
        <w:rPr>
          <w:spacing w:val="-5"/>
          <w:sz w:val="28"/>
        </w:rPr>
        <w:t> </w:t>
      </w:r>
      <w:r>
        <w:rPr>
          <w:sz w:val="28"/>
        </w:rPr>
        <w:t>Des.</w:t>
      </w:r>
      <w:r>
        <w:rPr>
          <w:spacing w:val="-5"/>
          <w:sz w:val="28"/>
        </w:rPr>
        <w:t> </w:t>
      </w:r>
      <w:r>
        <w:rPr>
          <w:sz w:val="28"/>
        </w:rPr>
        <w:t>Jomar</w:t>
      </w:r>
      <w:r>
        <w:rPr>
          <w:spacing w:val="-5"/>
          <w:sz w:val="28"/>
        </w:rPr>
        <w:t> </w:t>
      </w:r>
      <w:r>
        <w:rPr>
          <w:sz w:val="28"/>
        </w:rPr>
        <w:t>Ricardo</w:t>
      </w:r>
      <w:r>
        <w:rPr>
          <w:spacing w:val="-5"/>
          <w:sz w:val="28"/>
        </w:rPr>
        <w:t> </w:t>
      </w:r>
      <w:r>
        <w:rPr>
          <w:sz w:val="28"/>
        </w:rPr>
        <w:t>Saunders</w:t>
      </w:r>
      <w:r>
        <w:rPr>
          <w:spacing w:val="-5"/>
          <w:sz w:val="28"/>
        </w:rPr>
        <w:t> </w:t>
      </w:r>
      <w:r>
        <w:rPr>
          <w:sz w:val="28"/>
        </w:rPr>
        <w:t>Fernandes.</w:t>
      </w:r>
      <w:r>
        <w:rPr>
          <w:spacing w:val="-5"/>
          <w:sz w:val="28"/>
        </w:rPr>
        <w:t> </w:t>
      </w:r>
      <w:r>
        <w:rPr>
          <w:sz w:val="28"/>
        </w:rPr>
        <w:t>Relator:</w:t>
      </w:r>
      <w:r>
        <w:rPr>
          <w:spacing w:val="-5"/>
          <w:sz w:val="28"/>
        </w:rPr>
        <w:t> </w:t>
      </w:r>
      <w:r>
        <w:rPr>
          <w:sz w:val="28"/>
        </w:rPr>
        <w:t>Exmo.</w:t>
      </w:r>
      <w:r>
        <w:rPr>
          <w:spacing w:val="-5"/>
          <w:sz w:val="28"/>
        </w:rPr>
        <w:t> </w:t>
      </w:r>
      <w:r>
        <w:rPr>
          <w:sz w:val="28"/>
        </w:rPr>
        <w:t>Sr.</w:t>
      </w:r>
      <w:r>
        <w:rPr>
          <w:spacing w:val="-5"/>
          <w:sz w:val="28"/>
        </w:rPr>
        <w:t> </w:t>
      </w:r>
      <w:r>
        <w:rPr>
          <w:sz w:val="28"/>
        </w:rPr>
        <w:t>Des.</w:t>
      </w:r>
      <w:r>
        <w:rPr>
          <w:spacing w:val="-5"/>
          <w:sz w:val="28"/>
        </w:rPr>
        <w:t> </w:t>
      </w:r>
      <w:r>
        <w:rPr>
          <w:sz w:val="28"/>
        </w:rPr>
        <w:t>Cezar</w:t>
      </w:r>
      <w:r>
        <w:rPr>
          <w:spacing w:val="-5"/>
          <w:sz w:val="28"/>
        </w:rPr>
        <w:t> </w:t>
      </w:r>
      <w:r>
        <w:rPr>
          <w:sz w:val="28"/>
        </w:rPr>
        <w:t>Luiz</w:t>
      </w:r>
      <w:r>
        <w:rPr>
          <w:spacing w:val="-5"/>
          <w:sz w:val="28"/>
        </w:rPr>
        <w:t> </w:t>
      </w:r>
      <w:r>
        <w:rPr>
          <w:sz w:val="28"/>
        </w:rPr>
        <w:t>Bandiera.</w:t>
      </w:r>
      <w:r>
        <w:rPr>
          <w:spacing w:val="-4"/>
          <w:sz w:val="28"/>
        </w:rPr>
        <w:t> </w:t>
      </w:r>
      <w:r>
        <w:rPr>
          <w:b/>
          <w:sz w:val="28"/>
          <w:u w:val="single"/>
        </w:rPr>
        <w:t>Decisão</w:t>
      </w:r>
      <w:r>
        <w:rPr>
          <w:sz w:val="28"/>
        </w:rPr>
        <w:t>:</w:t>
      </w:r>
      <w:r>
        <w:rPr>
          <w:spacing w:val="-5"/>
          <w:sz w:val="28"/>
        </w:rPr>
        <w:t> </w:t>
      </w:r>
      <w:r>
        <w:rPr>
          <w:sz w:val="28"/>
        </w:rPr>
        <w:t>Por</w:t>
      </w:r>
      <w:r>
        <w:rPr>
          <w:spacing w:val="-5"/>
          <w:sz w:val="28"/>
        </w:rPr>
        <w:t> </w:t>
      </w:r>
      <w:r>
        <w:rPr>
          <w:sz w:val="28"/>
        </w:rPr>
        <w:t>unanimidade</w:t>
      </w:r>
      <w:r>
        <w:rPr>
          <w:spacing w:val="-5"/>
          <w:sz w:val="28"/>
        </w:rPr>
        <w:t> </w:t>
      </w:r>
      <w:r>
        <w:rPr>
          <w:sz w:val="28"/>
        </w:rPr>
        <w:t>de</w:t>
      </w:r>
      <w:r>
        <w:rPr>
          <w:spacing w:val="-5"/>
          <w:sz w:val="28"/>
        </w:rPr>
        <w:t> </w:t>
      </w:r>
      <w:r>
        <w:rPr>
          <w:sz w:val="28"/>
        </w:rPr>
        <w:t>votos, o egrégio Tribunal Pleno decidiu denegar a segurança, nos termos do voto do Relator. </w:t>
      </w:r>
      <w:r>
        <w:rPr>
          <w:b/>
          <w:sz w:val="28"/>
        </w:rPr>
        <w:t>12 - 4002127-15.2024.8.04.0000 - Mandado de Segurança Cível - nº 11 na Pauta eletrônica. Impetrante: Rejane Lira da Cruz. </w:t>
      </w:r>
      <w:r>
        <w:rPr>
          <w:sz w:val="28"/>
        </w:rPr>
        <w:t>Advogado: Thiago Calandrini de Oliveira dos</w:t>
      </w:r>
      <w:r>
        <w:rPr>
          <w:spacing w:val="-2"/>
          <w:sz w:val="28"/>
        </w:rPr>
        <w:t> </w:t>
      </w:r>
      <w:r>
        <w:rPr>
          <w:sz w:val="28"/>
        </w:rPr>
        <w:t>Anjos (15899/AM) e Welton Lima da Silva (14785/AM). </w:t>
      </w:r>
      <w:r>
        <w:rPr>
          <w:b/>
          <w:sz w:val="28"/>
        </w:rPr>
        <w:t>Impetrado: Governador do Estado do Amazonas. Impetrado: Estado do Amazonas</w:t>
      </w:r>
      <w:r>
        <w:rPr>
          <w:b/>
          <w:sz w:val="28"/>
          <w:u w:val="single"/>
        </w:rPr>
        <w:t>. </w:t>
      </w:r>
      <w:r>
        <w:rPr>
          <w:sz w:val="28"/>
        </w:rPr>
        <w:t>Procuradora: Ingrid Khamylla Monteiro Ximenes de Sousa. Procuradora- Geral de Justiça: Exma. Sra. Dra. Leda Mara Nascimento Albuquerque. Presidente: Exmo. Sr. Des. Jomar Ricardo Saunders Fernandes. Relator: Exmo. Sr. Desdor. Henrique Veiga Lima. </w:t>
      </w:r>
      <w:r>
        <w:rPr>
          <w:b/>
          <w:sz w:val="28"/>
          <w:u w:val="single"/>
        </w:rPr>
        <w:t>Voto do Relator</w:t>
      </w:r>
      <w:r>
        <w:rPr>
          <w:sz w:val="28"/>
        </w:rPr>
        <w:t>: Em dissonância com o parecer do Graduado Órgão Ministerial, concede parcialmente a segurança pleiteada para determinar a imediata implementação do reajuste da Gratificação de Exercício Policial - GEP, nos termos da Lei Estadual n.º 4.576/2018, aos vencimentos da impetrante, com efeitos</w:t>
      </w:r>
      <w:r>
        <w:rPr>
          <w:spacing w:val="49"/>
          <w:sz w:val="28"/>
        </w:rPr>
        <w:t> </w:t>
      </w:r>
      <w:r>
        <w:rPr>
          <w:sz w:val="28"/>
        </w:rPr>
        <w:t>financeiros</w:t>
      </w:r>
      <w:r>
        <w:rPr>
          <w:spacing w:val="51"/>
          <w:sz w:val="28"/>
        </w:rPr>
        <w:t> </w:t>
      </w:r>
      <w:r>
        <w:rPr>
          <w:sz w:val="28"/>
        </w:rPr>
        <w:t>a</w:t>
      </w:r>
      <w:r>
        <w:rPr>
          <w:spacing w:val="51"/>
          <w:sz w:val="28"/>
        </w:rPr>
        <w:t> </w:t>
      </w:r>
      <w:r>
        <w:rPr>
          <w:sz w:val="28"/>
        </w:rPr>
        <w:t>contar</w:t>
      </w:r>
      <w:r>
        <w:rPr>
          <w:spacing w:val="51"/>
          <w:sz w:val="28"/>
        </w:rPr>
        <w:t> </w:t>
      </w:r>
      <w:r>
        <w:rPr>
          <w:sz w:val="28"/>
        </w:rPr>
        <w:t>da</w:t>
      </w:r>
      <w:r>
        <w:rPr>
          <w:spacing w:val="51"/>
          <w:sz w:val="28"/>
        </w:rPr>
        <w:t> </w:t>
      </w:r>
      <w:r>
        <w:rPr>
          <w:sz w:val="28"/>
        </w:rPr>
        <w:t>data</w:t>
      </w:r>
      <w:r>
        <w:rPr>
          <w:spacing w:val="51"/>
          <w:sz w:val="28"/>
        </w:rPr>
        <w:t> </w:t>
      </w:r>
      <w:r>
        <w:rPr>
          <w:sz w:val="28"/>
        </w:rPr>
        <w:t>da</w:t>
      </w:r>
      <w:r>
        <w:rPr>
          <w:spacing w:val="51"/>
          <w:sz w:val="28"/>
        </w:rPr>
        <w:t> </w:t>
      </w:r>
      <w:r>
        <w:rPr>
          <w:sz w:val="28"/>
        </w:rPr>
        <w:t>impetração</w:t>
      </w:r>
      <w:r>
        <w:rPr>
          <w:spacing w:val="51"/>
          <w:sz w:val="28"/>
        </w:rPr>
        <w:t> </w:t>
      </w:r>
      <w:r>
        <w:rPr>
          <w:sz w:val="28"/>
        </w:rPr>
        <w:t>do</w:t>
      </w:r>
      <w:r>
        <w:rPr>
          <w:spacing w:val="52"/>
          <w:sz w:val="28"/>
        </w:rPr>
        <w:t> </w:t>
      </w:r>
      <w:r>
        <w:rPr>
          <w:i/>
          <w:sz w:val="28"/>
        </w:rPr>
        <w:t>mandamus</w:t>
      </w:r>
      <w:r>
        <w:rPr>
          <w:sz w:val="28"/>
        </w:rPr>
        <w:t>.</w:t>
      </w:r>
      <w:r>
        <w:rPr>
          <w:spacing w:val="52"/>
          <w:sz w:val="28"/>
        </w:rPr>
        <w:t> </w:t>
      </w:r>
      <w:r>
        <w:rPr>
          <w:b/>
          <w:sz w:val="28"/>
        </w:rPr>
        <w:t>Adiado:</w:t>
      </w:r>
      <w:r>
        <w:rPr>
          <w:b/>
          <w:spacing w:val="52"/>
          <w:sz w:val="28"/>
        </w:rPr>
        <w:t> </w:t>
      </w:r>
      <w:r>
        <w:rPr>
          <w:sz w:val="28"/>
        </w:rPr>
        <w:t>ausência</w:t>
      </w:r>
      <w:r>
        <w:rPr>
          <w:spacing w:val="51"/>
          <w:sz w:val="28"/>
        </w:rPr>
        <w:t> </w:t>
      </w:r>
      <w:r>
        <w:rPr>
          <w:sz w:val="28"/>
        </w:rPr>
        <w:t>justificada</w:t>
      </w:r>
      <w:r>
        <w:rPr>
          <w:spacing w:val="51"/>
          <w:sz w:val="28"/>
        </w:rPr>
        <w:t> </w:t>
      </w:r>
      <w:r>
        <w:rPr>
          <w:sz w:val="28"/>
        </w:rPr>
        <w:t>do</w:t>
      </w:r>
      <w:r>
        <w:rPr>
          <w:spacing w:val="51"/>
          <w:sz w:val="28"/>
        </w:rPr>
        <w:t> </w:t>
      </w:r>
      <w:r>
        <w:rPr>
          <w:sz w:val="28"/>
        </w:rPr>
        <w:t>Relator.</w:t>
      </w:r>
      <w:r>
        <w:rPr>
          <w:b/>
          <w:sz w:val="28"/>
        </w:rPr>
        <w:t>13</w:t>
      </w:r>
      <w:r>
        <w:rPr>
          <w:b/>
          <w:spacing w:val="51"/>
          <w:sz w:val="28"/>
        </w:rPr>
        <w:t> </w:t>
      </w:r>
      <w:r>
        <w:rPr>
          <w:b/>
          <w:sz w:val="28"/>
        </w:rPr>
        <w:t>-</w:t>
      </w:r>
      <w:r>
        <w:rPr>
          <w:b/>
          <w:spacing w:val="52"/>
          <w:sz w:val="28"/>
        </w:rPr>
        <w:t> </w:t>
      </w:r>
      <w:r>
        <w:rPr>
          <w:spacing w:val="-2"/>
          <w:sz w:val="28"/>
        </w:rPr>
        <w:t>4012537-</w:t>
      </w:r>
    </w:p>
    <w:p>
      <w:pPr>
        <w:spacing w:after="0" w:line="244" w:lineRule="auto"/>
        <w:jc w:val="both"/>
        <w:rPr>
          <w:sz w:val="28"/>
        </w:rPr>
        <w:sectPr>
          <w:pgSz w:w="16840" w:h="11900" w:orient="landscape"/>
          <w:pgMar w:header="284" w:footer="264" w:top="480" w:bottom="460" w:left="566" w:right="566"/>
        </w:sectPr>
      </w:pPr>
    </w:p>
    <w:p>
      <w:pPr>
        <w:spacing w:line="244" w:lineRule="auto" w:before="78"/>
        <w:ind w:left="723" w:right="700" w:firstLine="0"/>
        <w:jc w:val="both"/>
        <w:rPr>
          <w:sz w:val="28"/>
        </w:rPr>
      </w:pPr>
      <w:r>
        <w:rPr>
          <w:sz w:val="28"/>
        </w:rPr>
        <w:t>69.2023.8.04.0000 - Mandado de Segurança Cível </w:t>
      </w:r>
      <w:r>
        <w:rPr>
          <w:b/>
          <w:sz w:val="28"/>
        </w:rPr>
        <w:t>- nº 08 na Pauta eletrônica. Impetrante:</w:t>
      </w:r>
      <w:r>
        <w:rPr>
          <w:b/>
          <w:spacing w:val="40"/>
          <w:sz w:val="28"/>
        </w:rPr>
        <w:t> </w:t>
      </w:r>
      <w:r>
        <w:rPr>
          <w:b/>
          <w:sz w:val="28"/>
        </w:rPr>
        <w:t>Deniz Simões </w:t>
      </w:r>
      <w:r>
        <w:rPr>
          <w:b/>
          <w:sz w:val="28"/>
        </w:rPr>
        <w:t>Hoyos. </w:t>
      </w:r>
      <w:r>
        <w:rPr>
          <w:sz w:val="28"/>
        </w:rPr>
        <w:t>Advogados: João Batista Andrade de Queiroz (2372/AM) e Daniele Araújo de Queiroz (15078/AM). </w:t>
      </w:r>
      <w:r>
        <w:rPr>
          <w:b/>
          <w:sz w:val="28"/>
        </w:rPr>
        <w:t>Impetrado: Excelentíssimo Senhor Governador do Estado do Amazonas. Impetrado: Estado do Amazonas. </w:t>
      </w:r>
      <w:r>
        <w:rPr>
          <w:sz w:val="28"/>
        </w:rPr>
        <w:t>Procuradora-Geral de Justiça: Exma. Sra. Dra. Leda Mara Nascimento</w:t>
      </w:r>
      <w:r>
        <w:rPr>
          <w:spacing w:val="-11"/>
          <w:sz w:val="28"/>
        </w:rPr>
        <w:t> </w:t>
      </w:r>
      <w:r>
        <w:rPr>
          <w:sz w:val="28"/>
        </w:rPr>
        <w:t>Albuquerque. Presidente: Exmo. Sr. Des. Jomar Ricardo Saunders Fernandes. Relator: Exmo. Sr. Desdor. Henrique Veiga Lima. </w:t>
      </w:r>
      <w:r>
        <w:rPr>
          <w:b/>
          <w:sz w:val="28"/>
          <w:u w:val="single"/>
        </w:rPr>
        <w:t>Voto do Relator</w:t>
      </w:r>
      <w:r>
        <w:rPr>
          <w:sz w:val="28"/>
        </w:rPr>
        <w:t>: Em </w:t>
      </w:r>
      <w:r>
        <w:rPr>
          <w:b/>
          <w:sz w:val="28"/>
          <w:u w:val="single"/>
        </w:rPr>
        <w:t>consonância</w:t>
      </w:r>
      <w:r>
        <w:rPr>
          <w:b/>
          <w:sz w:val="28"/>
        </w:rPr>
        <w:t> </w:t>
      </w:r>
      <w:r>
        <w:rPr>
          <w:sz w:val="28"/>
        </w:rPr>
        <w:t>com o parecer do Graduado Órgão Ministerial, concede a segurança vindicada para garantir ao impetrante o direito líquido e certo à promoção, por antiguidade, à graduação de Subtenente da Polícia Militar do Amazonas, a contar de 31.12.2022, na forma dos artigos 7º, 14 e 15 da Lei Estadual n.º 4.044/2014, com efeitos financeiros a contar da data da impetração do presente </w:t>
      </w:r>
      <w:r>
        <w:rPr>
          <w:i/>
          <w:sz w:val="28"/>
        </w:rPr>
        <w:t>mandamus</w:t>
      </w:r>
      <w:r>
        <w:rPr>
          <w:sz w:val="28"/>
        </w:rPr>
        <w:t>. </w:t>
      </w:r>
      <w:r>
        <w:rPr>
          <w:b/>
          <w:sz w:val="28"/>
          <w:u w:val="single"/>
        </w:rPr>
        <w:t>Adiado</w:t>
      </w:r>
      <w:r>
        <w:rPr>
          <w:sz w:val="28"/>
        </w:rPr>
        <w:t>: ausência justificada do Relator. </w:t>
      </w:r>
      <w:r>
        <w:rPr>
          <w:b/>
          <w:sz w:val="28"/>
        </w:rPr>
        <w:t>14 - 4003459-17.2024.8.04.0000 - Mandado de Segurança Cível - nº 12 na Pauta eletrônica. Impetrante: Romeu Mello da Silva. </w:t>
      </w:r>
      <w:r>
        <w:rPr>
          <w:sz w:val="28"/>
        </w:rPr>
        <w:t>Advogados: Irna Castelo Branco Mendes de Souza (17559/AM), Raul</w:t>
      </w:r>
      <w:r>
        <w:rPr>
          <w:spacing w:val="-2"/>
          <w:sz w:val="28"/>
        </w:rPr>
        <w:t> </w:t>
      </w:r>
      <w:r>
        <w:rPr>
          <w:sz w:val="28"/>
        </w:rPr>
        <w:t>Armonia Zaidan (376A/AM e 111234/SP), Raul Armonia Zaidan Filho (17600/AM), Gabriela Oliveira de Carvalho (17735/AM) e Roosevelt Bernart Mousse de Souza (15677/AM). Soc. Advogados: Zaidan Advogados (63617/AM). </w:t>
      </w:r>
      <w:r>
        <w:rPr>
          <w:b/>
          <w:sz w:val="28"/>
        </w:rPr>
        <w:t>Impetrado: Governador do Estado do Amazonas. </w:t>
      </w:r>
      <w:r>
        <w:rPr>
          <w:sz w:val="28"/>
        </w:rPr>
        <w:t>Representante: Procuradoria Geral do Estado do Amazonas – PGE. Procurador: Franklin Arthur Martinz Filho (A1.251/AM). Procuradora-Geral de Justiça: Exma. Sra. Dra. Leda Mara Nascimento</w:t>
      </w:r>
      <w:r>
        <w:rPr>
          <w:spacing w:val="-5"/>
          <w:sz w:val="28"/>
        </w:rPr>
        <w:t> </w:t>
      </w:r>
      <w:r>
        <w:rPr>
          <w:sz w:val="28"/>
        </w:rPr>
        <w:t>Albuquerque. Presidente: Exmo. Sr. Des. Jomar Ricardo Saunders Fernandes. </w:t>
      </w:r>
      <w:r>
        <w:rPr>
          <w:b/>
          <w:sz w:val="28"/>
        </w:rPr>
        <w:t>Relator: Exmo. Sr. Desdor. Henrique Veiga Lima. Adiado: </w:t>
      </w:r>
      <w:r>
        <w:rPr>
          <w:sz w:val="28"/>
        </w:rPr>
        <w:t>ausência justificada do Relator</w:t>
      </w:r>
      <w:r>
        <w:rPr>
          <w:b/>
          <w:sz w:val="28"/>
        </w:rPr>
        <w:t>. 15 - 4005497-02.2024.8.04.0000 - Mandado de Segurança Cível - nº 13 na Pauta eletrônica. Impetrante: Débora Simone Almeida Santos de Oliveira. </w:t>
      </w:r>
      <w:r>
        <w:rPr>
          <w:sz w:val="28"/>
        </w:rPr>
        <w:t>Advogado: Jonathas Andrade dos Santos (OAB:17131/AM). </w:t>
      </w:r>
      <w:r>
        <w:rPr>
          <w:b/>
          <w:sz w:val="28"/>
        </w:rPr>
        <w:t>Impetrado: Exmo. Sr. Governador do Estado do Amazonas. Impetrado: Exmo. Sr. Comandante-Geral do Corpo de Bombeiros Militar do Estado do Amazonas - CBMAM. Impetrado: Estado do Amazonas – PGE. </w:t>
      </w:r>
      <w:r>
        <w:rPr>
          <w:sz w:val="28"/>
        </w:rPr>
        <w:t>Procuradora: Helga Costa Mendonça de Rezende (8.242/AM). Procuradora-Geral de Justiça: Exma. Sra. Dra. Leda Mara Nascimento</w:t>
      </w:r>
      <w:r>
        <w:rPr>
          <w:spacing w:val="40"/>
          <w:sz w:val="28"/>
        </w:rPr>
        <w:t> </w:t>
      </w:r>
      <w:r>
        <w:rPr>
          <w:sz w:val="28"/>
        </w:rPr>
        <w:t>Albuquerque. Presidente: Exmo. Sr. Des. Jomar Ricardo Saunders Fernandes. Relator: Exmo. Sr. Des. Henrique Veiga Lima. </w:t>
      </w:r>
      <w:r>
        <w:rPr>
          <w:b/>
          <w:sz w:val="28"/>
          <w:u w:val="single"/>
        </w:rPr>
        <w:t>Adiado</w:t>
      </w:r>
      <w:r>
        <w:rPr>
          <w:sz w:val="28"/>
        </w:rPr>
        <w:t>: ausência justificada do Relator. </w:t>
      </w:r>
      <w:r>
        <w:rPr>
          <w:b/>
          <w:sz w:val="28"/>
        </w:rPr>
        <w:t>16 - 4005758-64.2024.8.04.0000 - Mandado de Segurança Cível - nº 14 na Pauta eletrônica. Impetrante: Billigrant Passos Bentes.</w:t>
      </w:r>
      <w:r>
        <w:rPr>
          <w:b/>
          <w:spacing w:val="80"/>
          <w:sz w:val="28"/>
        </w:rPr>
        <w:t> </w:t>
      </w:r>
      <w:r>
        <w:rPr>
          <w:sz w:val="28"/>
        </w:rPr>
        <w:t>Advogado: Brooklin Passos Bentes (OAB:12050/AM). </w:t>
      </w:r>
      <w:r>
        <w:rPr>
          <w:b/>
          <w:sz w:val="28"/>
        </w:rPr>
        <w:t>Impetrado: Exmo. Sr. Governador</w:t>
      </w:r>
      <w:r>
        <w:rPr>
          <w:b/>
          <w:spacing w:val="-3"/>
          <w:sz w:val="28"/>
        </w:rPr>
        <w:t> </w:t>
      </w:r>
      <w:r>
        <w:rPr>
          <w:b/>
          <w:sz w:val="28"/>
        </w:rPr>
        <w:t>do Estado do</w:t>
      </w:r>
      <w:r>
        <w:rPr>
          <w:b/>
          <w:spacing w:val="-14"/>
          <w:sz w:val="28"/>
        </w:rPr>
        <w:t> </w:t>
      </w:r>
      <w:r>
        <w:rPr>
          <w:b/>
          <w:sz w:val="28"/>
        </w:rPr>
        <w:t>Amazonas. Impetrado: Secretaria de Educação do Estado do</w:t>
      </w:r>
      <w:r>
        <w:rPr>
          <w:b/>
          <w:spacing w:val="-14"/>
          <w:sz w:val="28"/>
        </w:rPr>
        <w:t> </w:t>
      </w:r>
      <w:r>
        <w:rPr>
          <w:b/>
          <w:sz w:val="28"/>
        </w:rPr>
        <w:t>Amazonas - SEDUC. Impetrado: Estado do</w:t>
      </w:r>
      <w:r>
        <w:rPr>
          <w:b/>
          <w:spacing w:val="-15"/>
          <w:sz w:val="28"/>
        </w:rPr>
        <w:t> </w:t>
      </w:r>
      <w:r>
        <w:rPr>
          <w:b/>
          <w:sz w:val="28"/>
        </w:rPr>
        <w:t>Amazonas – PGE. </w:t>
      </w:r>
      <w:r>
        <w:rPr>
          <w:sz w:val="28"/>
        </w:rPr>
        <w:t>Procurador: Laércio de Castro Dourado Júnior (13.184/AM). Procuradora-Geral de Justiça: Exma. Sra. Dra. Leda Mara Nascimento</w:t>
      </w:r>
      <w:r>
        <w:rPr>
          <w:spacing w:val="-11"/>
          <w:sz w:val="28"/>
        </w:rPr>
        <w:t> </w:t>
      </w:r>
      <w:r>
        <w:rPr>
          <w:sz w:val="28"/>
        </w:rPr>
        <w:t>Albuquerque. Presidente: Exmo. Sr. Des. Jomar Ricardo Saunders Fernandes, Relator: </w:t>
      </w:r>
      <w:r>
        <w:rPr>
          <w:b/>
          <w:sz w:val="28"/>
        </w:rPr>
        <w:t>Exmo. Sr. Des. Henrique Veiga Lima</w:t>
      </w:r>
      <w:r>
        <w:rPr>
          <w:sz w:val="28"/>
        </w:rPr>
        <w:t>. </w:t>
      </w:r>
      <w:r>
        <w:rPr>
          <w:b/>
          <w:sz w:val="28"/>
          <w:u w:val="single"/>
        </w:rPr>
        <w:t>Adiado</w:t>
      </w:r>
      <w:r>
        <w:rPr>
          <w:sz w:val="28"/>
        </w:rPr>
        <w:t>: ausência justificada do Relator. </w:t>
      </w:r>
      <w:r>
        <w:rPr>
          <w:b/>
          <w:sz w:val="28"/>
        </w:rPr>
        <w:t>Processo n. 17 - 0004592- 65.2024.8.04.0000 - Agravo Interno Cível - nº 23 na Pauta eletrônica Agravante: Estado do Amazonas. </w:t>
      </w:r>
      <w:r>
        <w:rPr>
          <w:sz w:val="28"/>
        </w:rPr>
        <w:t>Advogado: Franklin Arthur Martinz Filho (OAB:20217/CE). </w:t>
      </w:r>
      <w:r>
        <w:rPr>
          <w:b/>
          <w:sz w:val="28"/>
        </w:rPr>
        <w:t>Agravada: Raimunda de Fátima Silva Soares. </w:t>
      </w:r>
      <w:r>
        <w:rPr>
          <w:sz w:val="28"/>
        </w:rPr>
        <w:t>Advogados: David D'Angeres Jorge (OAB:3718/AM), Joaquim Donato Lopes Filho (OAB:1539/AM), Fabiana Caroline Silva (OAB:8019/AM) e Maria Helena Aguiar Coimbra (OAB:12931). Procuradora-Geral de Justiça: Exma. Sra. Dra. Leda Mara Nascimento Albuquerque.</w:t>
      </w:r>
      <w:r>
        <w:rPr>
          <w:spacing w:val="39"/>
          <w:sz w:val="28"/>
        </w:rPr>
        <w:t> </w:t>
      </w:r>
      <w:r>
        <w:rPr>
          <w:sz w:val="28"/>
        </w:rPr>
        <w:t>Presidente:</w:t>
      </w:r>
      <w:r>
        <w:rPr>
          <w:spacing w:val="42"/>
          <w:sz w:val="28"/>
        </w:rPr>
        <w:t> </w:t>
      </w:r>
      <w:r>
        <w:rPr>
          <w:sz w:val="28"/>
        </w:rPr>
        <w:t>Exmo.</w:t>
      </w:r>
      <w:r>
        <w:rPr>
          <w:spacing w:val="42"/>
          <w:sz w:val="28"/>
        </w:rPr>
        <w:t> </w:t>
      </w:r>
      <w:r>
        <w:rPr>
          <w:sz w:val="28"/>
        </w:rPr>
        <w:t>Sr.</w:t>
      </w:r>
      <w:r>
        <w:rPr>
          <w:spacing w:val="42"/>
          <w:sz w:val="28"/>
        </w:rPr>
        <w:t> </w:t>
      </w:r>
      <w:r>
        <w:rPr>
          <w:sz w:val="28"/>
        </w:rPr>
        <w:t>Des.</w:t>
      </w:r>
      <w:r>
        <w:rPr>
          <w:spacing w:val="42"/>
          <w:sz w:val="28"/>
        </w:rPr>
        <w:t> </w:t>
      </w:r>
      <w:r>
        <w:rPr>
          <w:sz w:val="28"/>
        </w:rPr>
        <w:t>Jomar</w:t>
      </w:r>
      <w:r>
        <w:rPr>
          <w:spacing w:val="42"/>
          <w:sz w:val="28"/>
        </w:rPr>
        <w:t> </w:t>
      </w:r>
      <w:r>
        <w:rPr>
          <w:sz w:val="28"/>
        </w:rPr>
        <w:t>Ricardo</w:t>
      </w:r>
      <w:r>
        <w:rPr>
          <w:spacing w:val="41"/>
          <w:sz w:val="28"/>
        </w:rPr>
        <w:t> </w:t>
      </w:r>
      <w:r>
        <w:rPr>
          <w:sz w:val="28"/>
        </w:rPr>
        <w:t>Saunders</w:t>
      </w:r>
      <w:r>
        <w:rPr>
          <w:spacing w:val="42"/>
          <w:sz w:val="28"/>
        </w:rPr>
        <w:t> </w:t>
      </w:r>
      <w:r>
        <w:rPr>
          <w:sz w:val="28"/>
        </w:rPr>
        <w:t>Fernandes.</w:t>
      </w:r>
      <w:r>
        <w:rPr>
          <w:spacing w:val="42"/>
          <w:sz w:val="28"/>
        </w:rPr>
        <w:t> </w:t>
      </w:r>
      <w:r>
        <w:rPr>
          <w:sz w:val="28"/>
        </w:rPr>
        <w:t>Relator:</w:t>
      </w:r>
      <w:r>
        <w:rPr>
          <w:spacing w:val="42"/>
          <w:sz w:val="28"/>
        </w:rPr>
        <w:t> </w:t>
      </w:r>
      <w:r>
        <w:rPr>
          <w:sz w:val="28"/>
        </w:rPr>
        <w:t>Exmo.</w:t>
      </w:r>
      <w:r>
        <w:rPr>
          <w:spacing w:val="42"/>
          <w:sz w:val="28"/>
        </w:rPr>
        <w:t> </w:t>
      </w:r>
      <w:r>
        <w:rPr>
          <w:sz w:val="28"/>
        </w:rPr>
        <w:t>Sr.</w:t>
      </w:r>
      <w:r>
        <w:rPr>
          <w:spacing w:val="42"/>
          <w:sz w:val="28"/>
        </w:rPr>
        <w:t> </w:t>
      </w:r>
      <w:r>
        <w:rPr>
          <w:sz w:val="28"/>
        </w:rPr>
        <w:t>Des.</w:t>
      </w:r>
      <w:r>
        <w:rPr>
          <w:spacing w:val="27"/>
          <w:sz w:val="28"/>
        </w:rPr>
        <w:t> </w:t>
      </w:r>
      <w:r>
        <w:rPr>
          <w:sz w:val="28"/>
        </w:rPr>
        <w:t>Airton</w:t>
      </w:r>
      <w:r>
        <w:rPr>
          <w:spacing w:val="42"/>
          <w:sz w:val="28"/>
        </w:rPr>
        <w:t> </w:t>
      </w:r>
      <w:r>
        <w:rPr>
          <w:sz w:val="28"/>
        </w:rPr>
        <w:t>Luís</w:t>
      </w:r>
      <w:r>
        <w:rPr>
          <w:spacing w:val="42"/>
          <w:sz w:val="28"/>
        </w:rPr>
        <w:t> </w:t>
      </w:r>
      <w:r>
        <w:rPr>
          <w:spacing w:val="-2"/>
          <w:sz w:val="28"/>
        </w:rPr>
        <w:t>Corrêa</w:t>
      </w:r>
    </w:p>
    <w:p>
      <w:pPr>
        <w:spacing w:after="0" w:line="244" w:lineRule="auto"/>
        <w:jc w:val="both"/>
        <w:rPr>
          <w:sz w:val="28"/>
        </w:rPr>
        <w:sectPr>
          <w:pgSz w:w="16840" w:h="11900" w:orient="landscape"/>
          <w:pgMar w:header="284" w:footer="264" w:top="480" w:bottom="460" w:left="566" w:right="566"/>
        </w:sectPr>
      </w:pPr>
    </w:p>
    <w:p>
      <w:pPr>
        <w:spacing w:line="244" w:lineRule="auto" w:before="78"/>
        <w:ind w:left="723" w:right="700" w:firstLine="0"/>
        <w:jc w:val="both"/>
        <w:rPr>
          <w:sz w:val="28"/>
        </w:rPr>
      </w:pPr>
      <w:r>
        <w:rPr>
          <w:sz w:val="28"/>
        </w:rPr>
        <w:t>Gentil. </w:t>
      </w:r>
      <w:r>
        <w:rPr>
          <w:b/>
          <w:sz w:val="28"/>
          <w:u w:val="single"/>
        </w:rPr>
        <w:t>Adiado:</w:t>
      </w:r>
      <w:r>
        <w:rPr>
          <w:b/>
          <w:sz w:val="28"/>
        </w:rPr>
        <w:t> </w:t>
      </w:r>
      <w:r>
        <w:rPr>
          <w:sz w:val="28"/>
        </w:rPr>
        <w:t>ausência justificada do Relator.</w:t>
      </w:r>
      <w:r>
        <w:rPr>
          <w:spacing w:val="40"/>
          <w:sz w:val="28"/>
        </w:rPr>
        <w:t> </w:t>
      </w:r>
      <w:r>
        <w:rPr>
          <w:b/>
          <w:sz w:val="28"/>
        </w:rPr>
        <w:t>18 - </w:t>
      </w:r>
      <w:r>
        <w:rPr>
          <w:sz w:val="28"/>
        </w:rPr>
        <w:t>0000403-70.2025.8.04.9001 - Embargos de Declaração - </w:t>
      </w:r>
      <w:r>
        <w:rPr>
          <w:b/>
          <w:sz w:val="28"/>
        </w:rPr>
        <w:t>nº 17 na </w:t>
      </w:r>
      <w:r>
        <w:rPr>
          <w:b/>
          <w:sz w:val="28"/>
        </w:rPr>
        <w:t>Pauta eletrônica. Embargante: Tyssia Regia Rayol Cavalcante de Oliveira. </w:t>
      </w:r>
      <w:r>
        <w:rPr>
          <w:sz w:val="28"/>
        </w:rPr>
        <w:t>Advogada: Luciana Viana Cidrônio de Andrade. </w:t>
      </w:r>
      <w:r>
        <w:rPr>
          <w:b/>
          <w:sz w:val="28"/>
          <w:u w:val="single"/>
        </w:rPr>
        <w:t>Embar</w:t>
      </w:r>
      <w:r>
        <w:rPr>
          <w:b/>
          <w:sz w:val="28"/>
        </w:rPr>
        <w:t>g</w:t>
      </w:r>
      <w:r>
        <w:rPr>
          <w:b/>
          <w:sz w:val="28"/>
          <w:u w:val="single"/>
        </w:rPr>
        <w:t>ado</w:t>
      </w:r>
      <w:r>
        <w:rPr>
          <w:b/>
          <w:sz w:val="28"/>
        </w:rPr>
        <w:t>: Estado do</w:t>
      </w:r>
      <w:r>
        <w:rPr>
          <w:b/>
          <w:spacing w:val="-10"/>
          <w:sz w:val="28"/>
        </w:rPr>
        <w:t> </w:t>
      </w:r>
      <w:r>
        <w:rPr>
          <w:b/>
          <w:sz w:val="28"/>
        </w:rPr>
        <w:t>Amazonas. </w:t>
      </w:r>
      <w:r>
        <w:rPr>
          <w:sz w:val="28"/>
        </w:rPr>
        <w:t>Procurador: Victor Hugo Freire Saldanha. Procuradora-Geral de Justiça: Exma. Sra. Dra. Leda Mara Nascimento Albuquerque. Presidente: Exmo. Sr. Des. Jomar Ricardo Saunders Fernandes. Relatora: Exma. Sra. Desdora. Luiza Cristina Nascimento da Costa Marques. </w:t>
      </w:r>
      <w:r>
        <w:rPr>
          <w:b/>
          <w:sz w:val="28"/>
          <w:u w:val="single"/>
        </w:rPr>
        <w:t>Decisão</w:t>
      </w:r>
      <w:r>
        <w:rPr>
          <w:b/>
          <w:sz w:val="28"/>
        </w:rPr>
        <w:t>: </w:t>
      </w:r>
      <w:r>
        <w:rPr>
          <w:sz w:val="28"/>
        </w:rPr>
        <w:t>Por unanimidade de votos o egrégio Tribunal Pleno decidiu conhecer e negar provimento aos Embargos de Declaração, nos termos do voto da Relatora. </w:t>
      </w:r>
      <w:r>
        <w:rPr>
          <w:b/>
          <w:sz w:val="28"/>
          <w:u w:val="single"/>
        </w:rPr>
        <w:t>PAUTA ORDINÁRIA –</w:t>
      </w:r>
      <w:r>
        <w:rPr>
          <w:b/>
          <w:sz w:val="28"/>
        </w:rPr>
        <w:t> </w:t>
      </w:r>
      <w:r>
        <w:rPr>
          <w:b/>
          <w:sz w:val="28"/>
          <w:u w:val="single"/>
        </w:rPr>
        <w:t>PROJUDI:</w:t>
      </w:r>
      <w:r>
        <w:rPr>
          <w:b/>
          <w:sz w:val="28"/>
        </w:rPr>
        <w:t> 19 - 4011380-27.2024.8.04.0000 - Mandado de Segurança Cível - nº 30 na Pauta eletrônica</w:t>
      </w:r>
      <w:r>
        <w:rPr>
          <w:sz w:val="28"/>
        </w:rPr>
        <w:t>. </w:t>
      </w:r>
      <w:r>
        <w:rPr>
          <w:b/>
          <w:sz w:val="28"/>
        </w:rPr>
        <w:t>Impetrante: Edylton Gadelha Rôla. </w:t>
      </w:r>
      <w:r>
        <w:rPr>
          <w:sz w:val="28"/>
        </w:rPr>
        <w:t>Advogados: Antônio Ferreira do Norte Filho (13030/AM), Ana Carolina Soares Souza (12300/AM), Evaldo Pedrosa de Souza Filho (15168/AM), Sarah Marques Barbosa (11217/AM), Taynah Carneiro Costa (14716/AM) e Jonilson Maia Pereira (7871/AM). </w:t>
      </w:r>
      <w:r>
        <w:rPr>
          <w:b/>
          <w:sz w:val="28"/>
        </w:rPr>
        <w:t>Impetrado: Corpo de Bombeiros Militar do Estado do Amazonas. Impetrado: Governador do Estado do</w:t>
      </w:r>
      <w:r>
        <w:rPr>
          <w:b/>
          <w:spacing w:val="-8"/>
          <w:sz w:val="28"/>
        </w:rPr>
        <w:t> </w:t>
      </w:r>
      <w:r>
        <w:rPr>
          <w:b/>
          <w:sz w:val="28"/>
        </w:rPr>
        <w:t>Amazonas. </w:t>
      </w:r>
      <w:r>
        <w:rPr>
          <w:sz w:val="28"/>
        </w:rPr>
        <w:t>Representante: Procuradoria Geral do Estado do</w:t>
      </w:r>
      <w:r>
        <w:rPr>
          <w:spacing w:val="-8"/>
          <w:sz w:val="28"/>
        </w:rPr>
        <w:t> </w:t>
      </w:r>
      <w:r>
        <w:rPr>
          <w:sz w:val="28"/>
        </w:rPr>
        <w:t>Amazonas - PGE. Procuradora-Geral de Justiça: Exma. Sra. Dra. Leda Mara Nascimento Albuquerque. Presidente: Exmo. Sr. Des. Jomar Ricardo Saunders Fernandes. </w:t>
      </w:r>
      <w:r>
        <w:rPr>
          <w:b/>
          <w:sz w:val="28"/>
        </w:rPr>
        <w:t>Relatora: Exma. Sra. Desembargadora Maria das Graças Pessôa Figueiredo</w:t>
      </w:r>
      <w:r>
        <w:rPr>
          <w:sz w:val="28"/>
        </w:rPr>
        <w:t>. </w:t>
      </w:r>
      <w:r>
        <w:rPr>
          <w:b/>
          <w:sz w:val="28"/>
          <w:u w:val="single"/>
        </w:rPr>
        <w:t>Decisão</w:t>
      </w:r>
      <w:r>
        <w:rPr>
          <w:sz w:val="28"/>
        </w:rPr>
        <w:t>: Por unanimidade de votos, em consonância com o parecer ministerial, o egrégio Tribunal Pleno decidiu conceder a segurança, nos termos do voto da Relatora. </w:t>
      </w:r>
      <w:r>
        <w:rPr>
          <w:b/>
          <w:sz w:val="28"/>
        </w:rPr>
        <w:t>20 – 4010643-24.2024.8.04.0000 - Mandado de Segurança Cível - nº 29 na Pauta eletrônica. Impetrante: Adriana Grangeiro da Silva. </w:t>
      </w:r>
      <w:r>
        <w:rPr>
          <w:sz w:val="28"/>
        </w:rPr>
        <w:t>Advogados: Antônio Jarlison Pires da Silva (12261/AM) e Carlos Augusto Gordinho Bindá (12972/AM). </w:t>
      </w:r>
      <w:r>
        <w:rPr>
          <w:b/>
          <w:sz w:val="28"/>
        </w:rPr>
        <w:t>Impetrado: Governador do Estado do Amazonas. Impetrado: Comandante Geral da Polícia Militar do Estado do Amazonas</w:t>
      </w:r>
      <w:r>
        <w:rPr>
          <w:b/>
          <w:sz w:val="28"/>
          <w:u w:val="single"/>
        </w:rPr>
        <w:t>. </w:t>
      </w:r>
      <w:r>
        <w:rPr>
          <w:sz w:val="28"/>
        </w:rPr>
        <w:t>Representante: Procuradoria Geral do Estado do Amazonas – PGE. Procuradora-Geral de Justiça: Exma. Sra. Dra. Leda Mara Nascimento Albuquerque. Presidente: Exmo. Sr. Des. Jomar Ricardo Saunders Fernandes. </w:t>
      </w:r>
      <w:r>
        <w:rPr>
          <w:b/>
          <w:sz w:val="28"/>
        </w:rPr>
        <w:t>Relator: Exmo. Sr. Desdor. Yedo Simões de Oliveira. </w:t>
      </w:r>
      <w:r>
        <w:rPr>
          <w:b/>
          <w:sz w:val="28"/>
          <w:u w:val="single"/>
        </w:rPr>
        <w:t>Decisão</w:t>
      </w:r>
      <w:r>
        <w:rPr>
          <w:b/>
          <w:sz w:val="28"/>
        </w:rPr>
        <w:t>: </w:t>
      </w:r>
      <w:r>
        <w:rPr>
          <w:sz w:val="28"/>
        </w:rPr>
        <w:t>Por unanimidade de votos, em harmonia com o parecer ministerial, o egrégio Tribunal Pleno decidiu conceder a segurança, nos termos do voto do Relator.</w:t>
      </w:r>
      <w:r>
        <w:rPr>
          <w:spacing w:val="40"/>
          <w:sz w:val="28"/>
        </w:rPr>
        <w:t> </w:t>
      </w:r>
      <w:r>
        <w:rPr>
          <w:b/>
          <w:sz w:val="28"/>
        </w:rPr>
        <w:t>21 - 4011872- 19.2024.8.04.0000 </w:t>
      </w:r>
      <w:r>
        <w:rPr>
          <w:sz w:val="28"/>
        </w:rPr>
        <w:t>- </w:t>
      </w:r>
      <w:r>
        <w:rPr>
          <w:b/>
          <w:sz w:val="28"/>
        </w:rPr>
        <w:t>Mandado de Segurança Cível - nº 24 na Pauta eletrônica. Impetrante: Karina de Oliveira Milhomem. </w:t>
      </w:r>
      <w:r>
        <w:rPr>
          <w:sz w:val="28"/>
        </w:rPr>
        <w:t>Advogada: Idelcleide Rodrigues Lima Cordeiro (3192/AC). </w:t>
      </w:r>
      <w:r>
        <w:rPr>
          <w:b/>
          <w:sz w:val="28"/>
        </w:rPr>
        <w:t>Impetrado: Governador do Estado do</w:t>
      </w:r>
      <w:r>
        <w:rPr>
          <w:b/>
          <w:spacing w:val="-4"/>
          <w:sz w:val="28"/>
        </w:rPr>
        <w:t> </w:t>
      </w:r>
      <w:r>
        <w:rPr>
          <w:b/>
          <w:sz w:val="28"/>
        </w:rPr>
        <w:t>Amazonas. Impetrado: Procuradoria Geral do Estado do</w:t>
      </w:r>
      <w:r>
        <w:rPr>
          <w:b/>
          <w:spacing w:val="-10"/>
          <w:sz w:val="28"/>
        </w:rPr>
        <w:t> </w:t>
      </w:r>
      <w:r>
        <w:rPr>
          <w:b/>
          <w:sz w:val="28"/>
        </w:rPr>
        <w:t>Amazonas - PGE. </w:t>
      </w:r>
      <w:r>
        <w:rPr>
          <w:sz w:val="28"/>
        </w:rPr>
        <w:t>Procuradora-Geral de Justiça: Exma. Sra. Dra. Leda Mara Nascimento</w:t>
      </w:r>
      <w:r>
        <w:rPr>
          <w:spacing w:val="-5"/>
          <w:sz w:val="28"/>
        </w:rPr>
        <w:t> </w:t>
      </w:r>
      <w:r>
        <w:rPr>
          <w:sz w:val="28"/>
        </w:rPr>
        <w:t>Albuquerque. Presidente: Exmo. Sr. Des. Jomar Ricardo Saunders Fernandes. </w:t>
      </w:r>
      <w:r>
        <w:rPr>
          <w:b/>
          <w:sz w:val="28"/>
        </w:rPr>
        <w:t>Relator: Exmo. Sr. Desdor.</w:t>
      </w:r>
      <w:r>
        <w:rPr>
          <w:b/>
          <w:spacing w:val="-1"/>
          <w:sz w:val="28"/>
        </w:rPr>
        <w:t> </w:t>
      </w:r>
      <w:r>
        <w:rPr>
          <w:b/>
          <w:sz w:val="28"/>
        </w:rPr>
        <w:t>Yedo Simões de Oliveira. Decisão: </w:t>
      </w:r>
      <w:r>
        <w:rPr>
          <w:sz w:val="28"/>
        </w:rPr>
        <w:t>Por unanimidade de voto, o egrégio Tribunal Pleno, em harmonia com o parecer ministerial, decidiu conceder parcialmente a segurança, nos termos do voto do Relator.</w:t>
      </w:r>
      <w:r>
        <w:rPr>
          <w:spacing w:val="40"/>
          <w:sz w:val="28"/>
        </w:rPr>
        <w:t> </w:t>
      </w:r>
      <w:r>
        <w:rPr>
          <w:b/>
          <w:sz w:val="28"/>
        </w:rPr>
        <w:t>22 - 4003036-91.2023.8.04.0000 - Mandado de Segurança Cível </w:t>
      </w:r>
      <w:r>
        <w:rPr>
          <w:sz w:val="28"/>
        </w:rPr>
        <w:t>- </w:t>
      </w:r>
      <w:r>
        <w:rPr>
          <w:b/>
          <w:sz w:val="28"/>
        </w:rPr>
        <w:t>nº 19 na Pauta eletrônica</w:t>
      </w:r>
      <w:r>
        <w:rPr>
          <w:sz w:val="28"/>
        </w:rPr>
        <w:t>. </w:t>
      </w:r>
      <w:r>
        <w:rPr>
          <w:b/>
          <w:sz w:val="28"/>
        </w:rPr>
        <w:t>Impetrante: Eliclelson Ramos do Carmo. </w:t>
      </w:r>
      <w:r>
        <w:rPr>
          <w:sz w:val="28"/>
        </w:rPr>
        <w:t>Advogados: Ivan Coutinho Vieira (14320/AM) e Robson da Silva Braga (14332/AM). </w:t>
      </w:r>
      <w:r>
        <w:rPr>
          <w:b/>
          <w:sz w:val="28"/>
        </w:rPr>
        <w:t>Impetrado: Exmo. Sr. Governador do Estado do Amazonas. Impetrado: Exmo. Sr. Comandante Geral da Pmam. Impetrado: O Estado do Amazonas. </w:t>
      </w:r>
      <w:r>
        <w:rPr>
          <w:sz w:val="28"/>
        </w:rPr>
        <w:t>Procuradora-Geral de Justiça: Exma. Sra. Dra. Leda Mara Nascimento</w:t>
      </w:r>
      <w:r>
        <w:rPr>
          <w:spacing w:val="-15"/>
          <w:sz w:val="28"/>
        </w:rPr>
        <w:t> </w:t>
      </w:r>
      <w:r>
        <w:rPr>
          <w:sz w:val="28"/>
        </w:rPr>
        <w:t>Albuquerque. Presidente: Exmo. Sr. Des. Jomar Ricardo Saunders Fernandes. Relator: Exmo.</w:t>
      </w:r>
      <w:r>
        <w:rPr>
          <w:spacing w:val="32"/>
          <w:sz w:val="28"/>
        </w:rPr>
        <w:t> </w:t>
      </w:r>
      <w:r>
        <w:rPr>
          <w:sz w:val="28"/>
        </w:rPr>
        <w:t>Sr.</w:t>
      </w:r>
      <w:r>
        <w:rPr>
          <w:spacing w:val="34"/>
          <w:sz w:val="28"/>
        </w:rPr>
        <w:t> </w:t>
      </w:r>
      <w:r>
        <w:rPr>
          <w:sz w:val="28"/>
        </w:rPr>
        <w:t>Des.</w:t>
      </w:r>
      <w:r>
        <w:rPr>
          <w:spacing w:val="34"/>
          <w:sz w:val="28"/>
        </w:rPr>
        <w:t> </w:t>
      </w:r>
      <w:r>
        <w:rPr>
          <w:sz w:val="28"/>
        </w:rPr>
        <w:t>Paulo</w:t>
      </w:r>
      <w:r>
        <w:rPr>
          <w:spacing w:val="34"/>
          <w:sz w:val="28"/>
        </w:rPr>
        <w:t> </w:t>
      </w:r>
      <w:r>
        <w:rPr>
          <w:sz w:val="28"/>
        </w:rPr>
        <w:t>César</w:t>
      </w:r>
      <w:r>
        <w:rPr>
          <w:spacing w:val="34"/>
          <w:sz w:val="28"/>
        </w:rPr>
        <w:t> </w:t>
      </w:r>
      <w:r>
        <w:rPr>
          <w:sz w:val="28"/>
        </w:rPr>
        <w:t>Caminha</w:t>
      </w:r>
      <w:r>
        <w:rPr>
          <w:spacing w:val="34"/>
          <w:sz w:val="28"/>
        </w:rPr>
        <w:t> </w:t>
      </w:r>
      <w:r>
        <w:rPr>
          <w:sz w:val="28"/>
        </w:rPr>
        <w:t>e</w:t>
      </w:r>
      <w:r>
        <w:rPr>
          <w:spacing w:val="34"/>
          <w:sz w:val="28"/>
        </w:rPr>
        <w:t> </w:t>
      </w:r>
      <w:r>
        <w:rPr>
          <w:sz w:val="28"/>
        </w:rPr>
        <w:t>Lima.</w:t>
      </w:r>
      <w:r>
        <w:rPr>
          <w:spacing w:val="34"/>
          <w:sz w:val="28"/>
        </w:rPr>
        <w:t> </w:t>
      </w:r>
      <w:r>
        <w:rPr>
          <w:b/>
          <w:sz w:val="28"/>
          <w:u w:val="single"/>
        </w:rPr>
        <w:t>Decisão</w:t>
      </w:r>
      <w:r>
        <w:rPr>
          <w:sz w:val="28"/>
        </w:rPr>
        <w:t>:</w:t>
      </w:r>
      <w:r>
        <w:rPr>
          <w:spacing w:val="35"/>
          <w:sz w:val="28"/>
        </w:rPr>
        <w:t>  </w:t>
      </w:r>
      <w:r>
        <w:rPr>
          <w:sz w:val="28"/>
        </w:rPr>
        <w:t>Por</w:t>
      </w:r>
      <w:r>
        <w:rPr>
          <w:spacing w:val="34"/>
          <w:sz w:val="28"/>
        </w:rPr>
        <w:t> </w:t>
      </w:r>
      <w:r>
        <w:rPr>
          <w:sz w:val="28"/>
        </w:rPr>
        <w:t>unanimidade,</w:t>
      </w:r>
      <w:r>
        <w:rPr>
          <w:spacing w:val="34"/>
          <w:sz w:val="28"/>
        </w:rPr>
        <w:t> </w:t>
      </w:r>
      <w:r>
        <w:rPr>
          <w:sz w:val="28"/>
        </w:rPr>
        <w:t>em</w:t>
      </w:r>
      <w:r>
        <w:rPr>
          <w:spacing w:val="34"/>
          <w:sz w:val="28"/>
        </w:rPr>
        <w:t> </w:t>
      </w:r>
      <w:r>
        <w:rPr>
          <w:sz w:val="28"/>
        </w:rPr>
        <w:t>consonância</w:t>
      </w:r>
      <w:r>
        <w:rPr>
          <w:spacing w:val="34"/>
          <w:sz w:val="28"/>
        </w:rPr>
        <w:t> </w:t>
      </w:r>
      <w:r>
        <w:rPr>
          <w:sz w:val="28"/>
        </w:rPr>
        <w:t>com</w:t>
      </w:r>
      <w:r>
        <w:rPr>
          <w:spacing w:val="34"/>
          <w:sz w:val="28"/>
        </w:rPr>
        <w:t> </w:t>
      </w:r>
      <w:r>
        <w:rPr>
          <w:sz w:val="28"/>
        </w:rPr>
        <w:t>a</w:t>
      </w:r>
      <w:r>
        <w:rPr>
          <w:spacing w:val="34"/>
          <w:sz w:val="28"/>
        </w:rPr>
        <w:t> </w:t>
      </w:r>
      <w:r>
        <w:rPr>
          <w:sz w:val="28"/>
        </w:rPr>
        <w:t>promoção</w:t>
      </w:r>
      <w:r>
        <w:rPr>
          <w:spacing w:val="34"/>
          <w:sz w:val="28"/>
        </w:rPr>
        <w:t> </w:t>
      </w:r>
      <w:r>
        <w:rPr>
          <w:sz w:val="28"/>
        </w:rPr>
        <w:t>ministerial,</w:t>
      </w:r>
      <w:r>
        <w:rPr>
          <w:spacing w:val="35"/>
          <w:sz w:val="28"/>
        </w:rPr>
        <w:t> </w:t>
      </w:r>
      <w:r>
        <w:rPr>
          <w:spacing w:val="-10"/>
          <w:sz w:val="28"/>
        </w:rPr>
        <w:t>o</w:t>
      </w:r>
    </w:p>
    <w:p>
      <w:pPr>
        <w:spacing w:after="0" w:line="244" w:lineRule="auto"/>
        <w:jc w:val="both"/>
        <w:rPr>
          <w:sz w:val="28"/>
        </w:rPr>
        <w:sectPr>
          <w:pgSz w:w="16840" w:h="11900" w:orient="landscape"/>
          <w:pgMar w:header="284" w:footer="264" w:top="480" w:bottom="460" w:left="566" w:right="566"/>
        </w:sectPr>
      </w:pPr>
    </w:p>
    <w:p>
      <w:pPr>
        <w:spacing w:line="244" w:lineRule="auto" w:before="78"/>
        <w:ind w:left="723" w:right="700" w:firstLine="0"/>
        <w:jc w:val="both"/>
        <w:rPr>
          <w:b/>
          <w:sz w:val="28"/>
        </w:rPr>
      </w:pPr>
      <w:r>
        <w:rPr>
          <w:sz w:val="28"/>
        </w:rPr>
        <w:t>egrégio Tribunal Pleno decidiu confirmar a liminar anteriormente deferida e conceder a segurança, nos termos do voo </w:t>
      </w:r>
      <w:r>
        <w:rPr>
          <w:sz w:val="28"/>
        </w:rPr>
        <w:t>do Relator.</w:t>
      </w:r>
      <w:r>
        <w:rPr>
          <w:spacing w:val="80"/>
          <w:sz w:val="28"/>
        </w:rPr>
        <w:t> </w:t>
      </w:r>
      <w:r>
        <w:rPr>
          <w:b/>
          <w:sz w:val="28"/>
        </w:rPr>
        <w:t>23 - 4010249-51.2023.8.04.0000 - Mandado de Segurança Cível - nº 20 na Pauta eletrônica. Impetrante:</w:t>
      </w:r>
      <w:r>
        <w:rPr>
          <w:b/>
          <w:spacing w:val="-13"/>
          <w:sz w:val="28"/>
        </w:rPr>
        <w:t> </w:t>
      </w:r>
      <w:r>
        <w:rPr>
          <w:b/>
          <w:sz w:val="28"/>
        </w:rPr>
        <w:t>Arildo Vieira Bulcão. </w:t>
      </w:r>
      <w:r>
        <w:rPr>
          <w:sz w:val="28"/>
        </w:rPr>
        <w:t>Advogados: Antonio Jarlison Pires da Silva (12261/AM) e Carlos Augusto Gordinho Bindá (12972/AM). </w:t>
      </w:r>
      <w:r>
        <w:rPr>
          <w:b/>
          <w:sz w:val="28"/>
        </w:rPr>
        <w:t>Impetrado: Excelentíssimo Senhor Governador do Estado do</w:t>
      </w:r>
      <w:r>
        <w:rPr>
          <w:b/>
          <w:spacing w:val="-7"/>
          <w:sz w:val="28"/>
        </w:rPr>
        <w:t> </w:t>
      </w:r>
      <w:r>
        <w:rPr>
          <w:b/>
          <w:sz w:val="28"/>
        </w:rPr>
        <w:t>Amazonas. </w:t>
      </w:r>
      <w:r>
        <w:rPr>
          <w:sz w:val="28"/>
        </w:rPr>
        <w:t>Representante: Procuradoria Geral do Estado do Amazonas – PGE. Procuradora-Geral de Justiça: Exma. Sra. Dra. Leda Mara Nascimento</w:t>
      </w:r>
      <w:r>
        <w:rPr>
          <w:spacing w:val="-7"/>
          <w:sz w:val="28"/>
        </w:rPr>
        <w:t> </w:t>
      </w:r>
      <w:r>
        <w:rPr>
          <w:sz w:val="28"/>
        </w:rPr>
        <w:t>Albuquerque. Presidente: Exmo. Sr. Des.</w:t>
      </w:r>
      <w:r>
        <w:rPr>
          <w:spacing w:val="-3"/>
          <w:sz w:val="28"/>
        </w:rPr>
        <w:t> </w:t>
      </w:r>
      <w:r>
        <w:rPr>
          <w:sz w:val="28"/>
        </w:rPr>
        <w:t>Jomar</w:t>
      </w:r>
      <w:r>
        <w:rPr>
          <w:spacing w:val="-3"/>
          <w:sz w:val="28"/>
        </w:rPr>
        <w:t> </w:t>
      </w:r>
      <w:r>
        <w:rPr>
          <w:sz w:val="28"/>
        </w:rPr>
        <w:t>Ricardo</w:t>
      </w:r>
      <w:r>
        <w:rPr>
          <w:spacing w:val="-3"/>
          <w:sz w:val="28"/>
        </w:rPr>
        <w:t> </w:t>
      </w:r>
      <w:r>
        <w:rPr>
          <w:sz w:val="28"/>
        </w:rPr>
        <w:t>Saunders</w:t>
      </w:r>
      <w:r>
        <w:rPr>
          <w:spacing w:val="-3"/>
          <w:sz w:val="28"/>
        </w:rPr>
        <w:t> </w:t>
      </w:r>
      <w:r>
        <w:rPr>
          <w:sz w:val="28"/>
        </w:rPr>
        <w:t>Fernandes.</w:t>
      </w:r>
      <w:r>
        <w:rPr>
          <w:spacing w:val="-3"/>
          <w:sz w:val="28"/>
        </w:rPr>
        <w:t> </w:t>
      </w:r>
      <w:r>
        <w:rPr>
          <w:b/>
          <w:sz w:val="28"/>
        </w:rPr>
        <w:t>Relator:</w:t>
      </w:r>
      <w:r>
        <w:rPr>
          <w:b/>
          <w:spacing w:val="-3"/>
          <w:sz w:val="28"/>
        </w:rPr>
        <w:t> </w:t>
      </w:r>
      <w:r>
        <w:rPr>
          <w:b/>
          <w:sz w:val="28"/>
        </w:rPr>
        <w:t>Exmo.</w:t>
      </w:r>
      <w:r>
        <w:rPr>
          <w:b/>
          <w:spacing w:val="-3"/>
          <w:sz w:val="28"/>
        </w:rPr>
        <w:t> </w:t>
      </w:r>
      <w:r>
        <w:rPr>
          <w:b/>
          <w:sz w:val="28"/>
        </w:rPr>
        <w:t>Sr.</w:t>
      </w:r>
      <w:r>
        <w:rPr>
          <w:b/>
          <w:spacing w:val="-3"/>
          <w:sz w:val="28"/>
        </w:rPr>
        <w:t> </w:t>
      </w:r>
      <w:r>
        <w:rPr>
          <w:b/>
          <w:sz w:val="28"/>
        </w:rPr>
        <w:t>Des.</w:t>
      </w:r>
      <w:r>
        <w:rPr>
          <w:b/>
          <w:spacing w:val="-3"/>
          <w:sz w:val="28"/>
        </w:rPr>
        <w:t> </w:t>
      </w:r>
      <w:r>
        <w:rPr>
          <w:b/>
          <w:sz w:val="28"/>
        </w:rPr>
        <w:t>Paulo</w:t>
      </w:r>
      <w:r>
        <w:rPr>
          <w:b/>
          <w:spacing w:val="-3"/>
          <w:sz w:val="28"/>
        </w:rPr>
        <w:t> </w:t>
      </w:r>
      <w:r>
        <w:rPr>
          <w:b/>
          <w:sz w:val="28"/>
        </w:rPr>
        <w:t>César</w:t>
      </w:r>
      <w:r>
        <w:rPr>
          <w:b/>
          <w:spacing w:val="-7"/>
          <w:sz w:val="28"/>
        </w:rPr>
        <w:t> </w:t>
      </w:r>
      <w:r>
        <w:rPr>
          <w:b/>
          <w:sz w:val="28"/>
        </w:rPr>
        <w:t>Caminha</w:t>
      </w:r>
      <w:r>
        <w:rPr>
          <w:b/>
          <w:spacing w:val="-3"/>
          <w:sz w:val="28"/>
        </w:rPr>
        <w:t> </w:t>
      </w:r>
      <w:r>
        <w:rPr>
          <w:b/>
          <w:sz w:val="28"/>
        </w:rPr>
        <w:t>e</w:t>
      </w:r>
      <w:r>
        <w:rPr>
          <w:b/>
          <w:spacing w:val="-3"/>
          <w:sz w:val="28"/>
        </w:rPr>
        <w:t> </w:t>
      </w:r>
      <w:r>
        <w:rPr>
          <w:b/>
          <w:sz w:val="28"/>
        </w:rPr>
        <w:t>Lima.</w:t>
      </w:r>
      <w:r>
        <w:rPr>
          <w:b/>
          <w:spacing w:val="-3"/>
          <w:sz w:val="28"/>
        </w:rPr>
        <w:t> </w:t>
      </w:r>
      <w:r>
        <w:rPr>
          <w:b/>
          <w:sz w:val="28"/>
          <w:u w:val="single"/>
        </w:rPr>
        <w:t>Decisão</w:t>
      </w:r>
      <w:r>
        <w:rPr>
          <w:sz w:val="28"/>
        </w:rPr>
        <w:t>:</w:t>
      </w:r>
      <w:r>
        <w:rPr>
          <w:spacing w:val="40"/>
          <w:sz w:val="28"/>
        </w:rPr>
        <w:t> </w:t>
      </w:r>
      <w:r>
        <w:rPr>
          <w:sz w:val="28"/>
        </w:rPr>
        <w:t>Por</w:t>
      </w:r>
      <w:r>
        <w:rPr>
          <w:spacing w:val="-3"/>
          <w:sz w:val="28"/>
        </w:rPr>
        <w:t> </w:t>
      </w:r>
      <w:r>
        <w:rPr>
          <w:sz w:val="28"/>
        </w:rPr>
        <w:t>unanimidade de votos, em consonância com o parecer ministerial, o egrégio Tribunal Pleno decidiu conceder a segurança, nos termos do voto do Relator. </w:t>
      </w:r>
      <w:r>
        <w:rPr>
          <w:b/>
          <w:sz w:val="28"/>
        </w:rPr>
        <w:t>24 - </w:t>
      </w:r>
      <w:r>
        <w:rPr>
          <w:sz w:val="28"/>
        </w:rPr>
        <w:t>4000346-55.2024.8.04.0000 - Mandado de Segurança Cível </w:t>
      </w:r>
      <w:r>
        <w:rPr>
          <w:b/>
          <w:sz w:val="28"/>
        </w:rPr>
        <w:t>- nº 21 na Pauta eletrônica. Impetrante: Ozemir Souza da Silva. </w:t>
      </w:r>
      <w:r>
        <w:rPr>
          <w:sz w:val="28"/>
        </w:rPr>
        <w:t>Advogados: Antônio Jarlison Pires da Silva (12261/AM) e Carlos Augusto Gordinho Bindá (12972/AM). </w:t>
      </w:r>
      <w:r>
        <w:rPr>
          <w:b/>
          <w:sz w:val="28"/>
        </w:rPr>
        <w:t>Impetrado: Governador do Estado do</w:t>
      </w:r>
      <w:r>
        <w:rPr>
          <w:b/>
          <w:spacing w:val="-1"/>
          <w:sz w:val="28"/>
        </w:rPr>
        <w:t> </w:t>
      </w:r>
      <w:r>
        <w:rPr>
          <w:b/>
          <w:sz w:val="28"/>
        </w:rPr>
        <w:t>Amazonas. Impetrado: Estado do</w:t>
      </w:r>
      <w:r>
        <w:rPr>
          <w:b/>
          <w:spacing w:val="-1"/>
          <w:sz w:val="28"/>
        </w:rPr>
        <w:t> </w:t>
      </w:r>
      <w:r>
        <w:rPr>
          <w:b/>
          <w:sz w:val="28"/>
        </w:rPr>
        <w:t>Amazonas.</w:t>
      </w:r>
      <w:r>
        <w:rPr>
          <w:b/>
          <w:spacing w:val="40"/>
          <w:sz w:val="28"/>
        </w:rPr>
        <w:t> </w:t>
      </w:r>
      <w:r>
        <w:rPr>
          <w:sz w:val="28"/>
        </w:rPr>
        <w:t>Procurador: Benedito Evaldo de Lima Moreno. Procuradora-Geral de Justiça: Exma. Sra. Dra. Leda Mara Nascimento Albuquerque. Presidente: Exmo. Sr. Des. Jomar Ricardo Saunders Fernandes. </w:t>
      </w:r>
      <w:r>
        <w:rPr>
          <w:b/>
          <w:sz w:val="28"/>
        </w:rPr>
        <w:t>Relator: Exmo. Sr. Des. Paulo César Caminha e Lima. Decisão: </w:t>
      </w:r>
      <w:r>
        <w:rPr>
          <w:sz w:val="28"/>
        </w:rPr>
        <w:t>Por unanimidade de votos o egrégio Tribunal Pleno decidiu conceder a segurança, nos termos do voto do Relator. </w:t>
      </w:r>
      <w:r>
        <w:rPr>
          <w:b/>
          <w:sz w:val="28"/>
        </w:rPr>
        <w:t>25 - </w:t>
      </w:r>
      <w:r>
        <w:rPr>
          <w:sz w:val="28"/>
        </w:rPr>
        <w:t>4009782- 38.2024.8.04.0000 - Mandado de Segurança Cível </w:t>
      </w:r>
      <w:r>
        <w:rPr>
          <w:b/>
          <w:sz w:val="28"/>
        </w:rPr>
        <w:t>- nº 28 na Pauta eletrônica. Impetrante: Francisco Cláudio Sabóia de Paiva. </w:t>
      </w:r>
      <w:r>
        <w:rPr>
          <w:sz w:val="28"/>
        </w:rPr>
        <w:t>Advogado: Ivan Gleidson Trindade de Souza Farias (11908/AM). </w:t>
      </w:r>
      <w:r>
        <w:rPr>
          <w:b/>
          <w:sz w:val="28"/>
        </w:rPr>
        <w:t>Impetrado: Governador do Estado do</w:t>
      </w:r>
      <w:r>
        <w:rPr>
          <w:b/>
          <w:spacing w:val="-8"/>
          <w:sz w:val="28"/>
        </w:rPr>
        <w:t> </w:t>
      </w:r>
      <w:r>
        <w:rPr>
          <w:b/>
          <w:sz w:val="28"/>
        </w:rPr>
        <w:t>Amazonas. Impetrado: Comandante Geral da Polícia Militar do Estado do Amazonas</w:t>
      </w:r>
      <w:r>
        <w:rPr>
          <w:sz w:val="28"/>
        </w:rPr>
        <w:t>. Representante: Procuradoria Geral do Estado do Amazonas - PGE. Procuradora-Geral de Justiça: Exma. Sra. Dra. Leda Mara Nascimento Albuquerque. Presidente: Exmo. Sr. Des. Jomar Ricardo Saunders Fernandes. </w:t>
      </w:r>
      <w:r>
        <w:rPr>
          <w:b/>
          <w:sz w:val="28"/>
        </w:rPr>
        <w:t>Relator: Exmo. Sr. Des. Jorge Manoel Lopes Lins. </w:t>
      </w:r>
      <w:r>
        <w:rPr>
          <w:b/>
          <w:sz w:val="28"/>
          <w:u w:val="single"/>
        </w:rPr>
        <w:t>Decisão</w:t>
      </w:r>
      <w:r>
        <w:rPr>
          <w:b/>
          <w:sz w:val="28"/>
        </w:rPr>
        <w:t>: </w:t>
      </w:r>
      <w:r>
        <w:rPr>
          <w:sz w:val="28"/>
        </w:rPr>
        <w:t>Por unanimidade de votos, em harmonia com o parecer ministerial, o egrégio Tribunal Pleno decidiu conceder a segurança, nos termos do voto do Relator. </w:t>
      </w:r>
      <w:r>
        <w:rPr>
          <w:b/>
          <w:sz w:val="28"/>
        </w:rPr>
        <w:t>26 - </w:t>
      </w:r>
      <w:r>
        <w:rPr>
          <w:sz w:val="28"/>
        </w:rPr>
        <w:t>4011828-97.2024.8.04.0000 - Mandado de Segurança Cível </w:t>
      </w:r>
      <w:r>
        <w:rPr>
          <w:b/>
          <w:sz w:val="28"/>
        </w:rPr>
        <w:t>- nº 31 na Pauta eletrônica. </w:t>
      </w:r>
      <w:r>
        <w:rPr>
          <w:b/>
          <w:sz w:val="28"/>
          <w:u w:val="single"/>
        </w:rPr>
        <w:t>Impetrante: Carlos</w:t>
      </w:r>
      <w:r>
        <w:rPr>
          <w:b/>
          <w:sz w:val="28"/>
        </w:rPr>
        <w:t> </w:t>
      </w:r>
      <w:r>
        <w:rPr>
          <w:b/>
          <w:sz w:val="28"/>
          <w:u w:val="single"/>
        </w:rPr>
        <w:t>Alexandre Moura Freitas. </w:t>
      </w:r>
      <w:r>
        <w:rPr>
          <w:sz w:val="28"/>
        </w:rPr>
        <w:t>Advogados: Margide Amaro de Souza (10380/AM), Daisy Feitosa Coutinho (6989/AM) e Ana Karla Gárate Sobrinho (14846/AM). Advogado: Luís Carlos Eufrázio dos Santos (15047/AM). </w:t>
      </w:r>
      <w:r>
        <w:rPr>
          <w:b/>
          <w:sz w:val="28"/>
          <w:u w:val="single"/>
        </w:rPr>
        <w:t>Impetrado: Governador do</w:t>
      </w:r>
      <w:r>
        <w:rPr>
          <w:b/>
          <w:sz w:val="28"/>
        </w:rPr>
        <w:t> </w:t>
      </w:r>
      <w:r>
        <w:rPr>
          <w:b/>
          <w:sz w:val="28"/>
          <w:u w:val="single"/>
        </w:rPr>
        <w:t>Estado do Amazonas. </w:t>
      </w:r>
      <w:r>
        <w:rPr>
          <w:sz w:val="28"/>
        </w:rPr>
        <w:t>Representante: Procuradoria Geral do Estado do Amazonas – PGE. Procuradora-Geral de Justiça: Exma. Sra. Dra. Leda Mara Nascimento Albuquerque. Presidente: Exmo. Sr. Des. Jomar Ricardo Saunders Fernandes. </w:t>
      </w:r>
      <w:r>
        <w:rPr>
          <w:b/>
          <w:sz w:val="28"/>
        </w:rPr>
        <w:t>Relator: Exmo. Sr. Des. Jorge Manoel Lopes Lins. Decisão: </w:t>
      </w:r>
      <w:r>
        <w:rPr>
          <w:sz w:val="28"/>
        </w:rPr>
        <w:t>Por unanimidade de votos, em harmonia com o parecer ministerial, o egrégio Tribunal Pleno decidiu conceder parcialmente a segurança, nos termos do voto do Relator.</w:t>
      </w:r>
      <w:r>
        <w:rPr>
          <w:spacing w:val="80"/>
          <w:sz w:val="28"/>
        </w:rPr>
        <w:t> </w:t>
      </w:r>
      <w:r>
        <w:rPr>
          <w:b/>
          <w:sz w:val="28"/>
        </w:rPr>
        <w:t>27 - 4006465-32.2024.8.04.0000 - Mandado de Segurança </w:t>
      </w:r>
      <w:r>
        <w:rPr>
          <w:sz w:val="28"/>
        </w:rPr>
        <w:t>Coletivo </w:t>
      </w:r>
      <w:r>
        <w:rPr>
          <w:b/>
          <w:sz w:val="28"/>
        </w:rPr>
        <w:t>- nº 25 na Pauta eletrônica. Impetrante: Sindicato dos Oficiais de Justiça do Estado do</w:t>
      </w:r>
      <w:r>
        <w:rPr>
          <w:b/>
          <w:spacing w:val="-9"/>
          <w:sz w:val="28"/>
        </w:rPr>
        <w:t> </w:t>
      </w:r>
      <w:r>
        <w:rPr>
          <w:b/>
          <w:sz w:val="28"/>
        </w:rPr>
        <w:t>Amazonas - SINDOJUS/AM. </w:t>
      </w:r>
      <w:r>
        <w:rPr>
          <w:sz w:val="28"/>
        </w:rPr>
        <w:t>Advogadas:</w:t>
      </w:r>
      <w:r>
        <w:rPr>
          <w:spacing w:val="-9"/>
          <w:sz w:val="28"/>
        </w:rPr>
        <w:t> </w:t>
      </w:r>
      <w:r>
        <w:rPr>
          <w:sz w:val="28"/>
        </w:rPr>
        <w:t>Alba Marcela Mancilha Rodrigues (14399/AM) e Mariêda José Mancilha Rodrigues (18242/AM). </w:t>
      </w:r>
      <w:r>
        <w:rPr>
          <w:b/>
          <w:sz w:val="28"/>
        </w:rPr>
        <w:t>Impetrado: Presidente do Tribunal de Justiça do Estado do</w:t>
      </w:r>
      <w:r>
        <w:rPr>
          <w:b/>
          <w:spacing w:val="-7"/>
          <w:sz w:val="28"/>
        </w:rPr>
        <w:t> </w:t>
      </w:r>
      <w:r>
        <w:rPr>
          <w:b/>
          <w:sz w:val="28"/>
        </w:rPr>
        <w:t>Amazonas. </w:t>
      </w:r>
      <w:r>
        <w:rPr>
          <w:sz w:val="28"/>
        </w:rPr>
        <w:t>Procuradora-Geral</w:t>
      </w:r>
      <w:r>
        <w:rPr>
          <w:spacing w:val="-3"/>
          <w:sz w:val="28"/>
        </w:rPr>
        <w:t> </w:t>
      </w:r>
      <w:r>
        <w:rPr>
          <w:sz w:val="28"/>
        </w:rPr>
        <w:t>de</w:t>
      </w:r>
      <w:r>
        <w:rPr>
          <w:spacing w:val="-3"/>
          <w:sz w:val="28"/>
        </w:rPr>
        <w:t> </w:t>
      </w:r>
      <w:r>
        <w:rPr>
          <w:sz w:val="28"/>
        </w:rPr>
        <w:t>Justiça:</w:t>
      </w:r>
      <w:r>
        <w:rPr>
          <w:spacing w:val="-3"/>
          <w:sz w:val="28"/>
        </w:rPr>
        <w:t> </w:t>
      </w:r>
      <w:r>
        <w:rPr>
          <w:sz w:val="28"/>
        </w:rPr>
        <w:t>Exma.</w:t>
      </w:r>
      <w:r>
        <w:rPr>
          <w:spacing w:val="-3"/>
          <w:sz w:val="28"/>
        </w:rPr>
        <w:t> </w:t>
      </w:r>
      <w:r>
        <w:rPr>
          <w:sz w:val="28"/>
        </w:rPr>
        <w:t>Sra.</w:t>
      </w:r>
      <w:r>
        <w:rPr>
          <w:spacing w:val="-3"/>
          <w:sz w:val="28"/>
        </w:rPr>
        <w:t> </w:t>
      </w:r>
      <w:r>
        <w:rPr>
          <w:sz w:val="28"/>
        </w:rPr>
        <w:t>Dra.</w:t>
      </w:r>
      <w:r>
        <w:rPr>
          <w:spacing w:val="-3"/>
          <w:sz w:val="28"/>
        </w:rPr>
        <w:t> </w:t>
      </w:r>
      <w:r>
        <w:rPr>
          <w:sz w:val="28"/>
        </w:rPr>
        <w:t>Leda</w:t>
      </w:r>
      <w:r>
        <w:rPr>
          <w:spacing w:val="-3"/>
          <w:sz w:val="28"/>
        </w:rPr>
        <w:t> </w:t>
      </w:r>
      <w:r>
        <w:rPr>
          <w:sz w:val="28"/>
        </w:rPr>
        <w:t>Mara</w:t>
      </w:r>
      <w:r>
        <w:rPr>
          <w:spacing w:val="-3"/>
          <w:sz w:val="28"/>
        </w:rPr>
        <w:t> </w:t>
      </w:r>
      <w:r>
        <w:rPr>
          <w:sz w:val="28"/>
        </w:rPr>
        <w:t>Nascimento</w:t>
      </w:r>
      <w:r>
        <w:rPr>
          <w:spacing w:val="-17"/>
          <w:sz w:val="28"/>
        </w:rPr>
        <w:t> </w:t>
      </w:r>
      <w:r>
        <w:rPr>
          <w:sz w:val="28"/>
        </w:rPr>
        <w:t>Albuquerque.</w:t>
      </w:r>
      <w:r>
        <w:rPr>
          <w:spacing w:val="-3"/>
          <w:sz w:val="28"/>
        </w:rPr>
        <w:t> </w:t>
      </w:r>
      <w:r>
        <w:rPr>
          <w:sz w:val="28"/>
        </w:rPr>
        <w:t>Presidente:</w:t>
      </w:r>
      <w:r>
        <w:rPr>
          <w:spacing w:val="-3"/>
          <w:sz w:val="28"/>
        </w:rPr>
        <w:t> </w:t>
      </w:r>
      <w:r>
        <w:rPr>
          <w:sz w:val="28"/>
        </w:rPr>
        <w:t>Exmo.</w:t>
      </w:r>
      <w:r>
        <w:rPr>
          <w:spacing w:val="-3"/>
          <w:sz w:val="28"/>
        </w:rPr>
        <w:t> </w:t>
      </w:r>
      <w:r>
        <w:rPr>
          <w:sz w:val="28"/>
        </w:rPr>
        <w:t>Sr.</w:t>
      </w:r>
      <w:r>
        <w:rPr>
          <w:spacing w:val="-3"/>
          <w:sz w:val="28"/>
        </w:rPr>
        <w:t> </w:t>
      </w:r>
      <w:r>
        <w:rPr>
          <w:sz w:val="28"/>
        </w:rPr>
        <w:t>Des.</w:t>
      </w:r>
      <w:r>
        <w:rPr>
          <w:spacing w:val="-3"/>
          <w:sz w:val="28"/>
        </w:rPr>
        <w:t> </w:t>
      </w:r>
      <w:r>
        <w:rPr>
          <w:sz w:val="28"/>
        </w:rPr>
        <w:t>Jomar</w:t>
      </w:r>
      <w:r>
        <w:rPr>
          <w:spacing w:val="-3"/>
          <w:sz w:val="28"/>
        </w:rPr>
        <w:t> </w:t>
      </w:r>
      <w:r>
        <w:rPr>
          <w:sz w:val="28"/>
        </w:rPr>
        <w:t>Ricardo Saunders Fernandes. Relator: Exmo. Sr. Des. José Hamilton Saraiva dos Santos. </w:t>
      </w:r>
      <w:r>
        <w:rPr>
          <w:sz w:val="28"/>
          <w:u w:val="single"/>
        </w:rPr>
        <w:t>Retirado de Pauta a pedido do Relator</w:t>
      </w:r>
      <w:r>
        <w:rPr>
          <w:sz w:val="28"/>
        </w:rPr>
        <w:t>. </w:t>
      </w:r>
      <w:r>
        <w:rPr>
          <w:b/>
          <w:sz w:val="28"/>
        </w:rPr>
        <w:t>28 - 4009083-47.2024.8.04.0000</w:t>
      </w:r>
      <w:r>
        <w:rPr>
          <w:b/>
          <w:spacing w:val="15"/>
          <w:sz w:val="28"/>
        </w:rPr>
        <w:t> </w:t>
      </w:r>
      <w:r>
        <w:rPr>
          <w:b/>
          <w:sz w:val="28"/>
        </w:rPr>
        <w:t>-</w:t>
      </w:r>
      <w:r>
        <w:rPr>
          <w:b/>
          <w:spacing w:val="18"/>
          <w:sz w:val="28"/>
        </w:rPr>
        <w:t> </w:t>
      </w:r>
      <w:r>
        <w:rPr>
          <w:b/>
          <w:sz w:val="28"/>
        </w:rPr>
        <w:t>Mandado</w:t>
      </w:r>
      <w:r>
        <w:rPr>
          <w:b/>
          <w:spacing w:val="17"/>
          <w:sz w:val="28"/>
        </w:rPr>
        <w:t> </w:t>
      </w:r>
      <w:r>
        <w:rPr>
          <w:b/>
          <w:sz w:val="28"/>
        </w:rPr>
        <w:t>de</w:t>
      </w:r>
      <w:r>
        <w:rPr>
          <w:b/>
          <w:spacing w:val="18"/>
          <w:sz w:val="28"/>
        </w:rPr>
        <w:t> </w:t>
      </w:r>
      <w:r>
        <w:rPr>
          <w:b/>
          <w:sz w:val="28"/>
        </w:rPr>
        <w:t>Segurança</w:t>
      </w:r>
      <w:r>
        <w:rPr>
          <w:b/>
          <w:spacing w:val="17"/>
          <w:sz w:val="28"/>
        </w:rPr>
        <w:t> </w:t>
      </w:r>
      <w:r>
        <w:rPr>
          <w:b/>
          <w:sz w:val="28"/>
        </w:rPr>
        <w:t>Cível</w:t>
      </w:r>
      <w:r>
        <w:rPr>
          <w:b/>
          <w:spacing w:val="18"/>
          <w:sz w:val="28"/>
        </w:rPr>
        <w:t> </w:t>
      </w:r>
      <w:r>
        <w:rPr>
          <w:b/>
          <w:sz w:val="28"/>
        </w:rPr>
        <w:t>-</w:t>
      </w:r>
      <w:r>
        <w:rPr>
          <w:b/>
          <w:spacing w:val="18"/>
          <w:sz w:val="28"/>
        </w:rPr>
        <w:t> </w:t>
      </w:r>
      <w:r>
        <w:rPr>
          <w:b/>
          <w:sz w:val="28"/>
        </w:rPr>
        <w:t>nº</w:t>
      </w:r>
      <w:r>
        <w:rPr>
          <w:b/>
          <w:spacing w:val="17"/>
          <w:sz w:val="28"/>
        </w:rPr>
        <w:t> </w:t>
      </w:r>
      <w:r>
        <w:rPr>
          <w:b/>
          <w:sz w:val="28"/>
        </w:rPr>
        <w:t>26</w:t>
      </w:r>
      <w:r>
        <w:rPr>
          <w:b/>
          <w:spacing w:val="18"/>
          <w:sz w:val="28"/>
        </w:rPr>
        <w:t> </w:t>
      </w:r>
      <w:r>
        <w:rPr>
          <w:b/>
          <w:sz w:val="28"/>
        </w:rPr>
        <w:t>na</w:t>
      </w:r>
      <w:r>
        <w:rPr>
          <w:b/>
          <w:spacing w:val="17"/>
          <w:sz w:val="28"/>
        </w:rPr>
        <w:t> </w:t>
      </w:r>
      <w:r>
        <w:rPr>
          <w:b/>
          <w:sz w:val="28"/>
        </w:rPr>
        <w:t>Pauta</w:t>
      </w:r>
      <w:r>
        <w:rPr>
          <w:b/>
          <w:spacing w:val="18"/>
          <w:sz w:val="28"/>
        </w:rPr>
        <w:t> </w:t>
      </w:r>
      <w:r>
        <w:rPr>
          <w:b/>
          <w:sz w:val="28"/>
        </w:rPr>
        <w:t>eletrônica.</w:t>
      </w:r>
      <w:r>
        <w:rPr>
          <w:b/>
          <w:spacing w:val="17"/>
          <w:sz w:val="28"/>
        </w:rPr>
        <w:t> </w:t>
      </w:r>
      <w:r>
        <w:rPr>
          <w:b/>
          <w:sz w:val="28"/>
          <w:u w:val="single"/>
        </w:rPr>
        <w:t>Impetrante:</w:t>
      </w:r>
      <w:r>
        <w:rPr>
          <w:b/>
          <w:spacing w:val="18"/>
          <w:sz w:val="28"/>
          <w:u w:val="single"/>
        </w:rPr>
        <w:t> </w:t>
      </w:r>
      <w:r>
        <w:rPr>
          <w:b/>
          <w:sz w:val="28"/>
          <w:u w:val="single"/>
        </w:rPr>
        <w:t>Marcelo</w:t>
      </w:r>
      <w:r>
        <w:rPr>
          <w:b/>
          <w:spacing w:val="18"/>
          <w:sz w:val="28"/>
          <w:u w:val="single"/>
        </w:rPr>
        <w:t> </w:t>
      </w:r>
      <w:r>
        <w:rPr>
          <w:b/>
          <w:spacing w:val="-2"/>
          <w:sz w:val="28"/>
          <w:u w:val="single"/>
        </w:rPr>
        <w:t>Francisco</w:t>
      </w:r>
    </w:p>
    <w:p>
      <w:pPr>
        <w:spacing w:after="0" w:line="244" w:lineRule="auto"/>
        <w:jc w:val="both"/>
        <w:rPr>
          <w:b/>
          <w:sz w:val="28"/>
        </w:rPr>
        <w:sectPr>
          <w:pgSz w:w="16840" w:h="11900" w:orient="landscape"/>
          <w:pgMar w:header="284" w:footer="264" w:top="480" w:bottom="460" w:left="566" w:right="566"/>
        </w:sectPr>
      </w:pPr>
    </w:p>
    <w:p>
      <w:pPr>
        <w:spacing w:line="244" w:lineRule="auto" w:before="78"/>
        <w:ind w:left="723" w:right="700" w:firstLine="0"/>
        <w:jc w:val="both"/>
        <w:rPr>
          <w:b/>
          <w:sz w:val="28"/>
        </w:rPr>
      </w:pPr>
      <w:r>
        <w:rPr>
          <w:b/>
          <w:sz w:val="28"/>
          <w:u w:val="single"/>
        </w:rPr>
        <w:t>Cintra De Brito. </w:t>
      </w:r>
      <w:r>
        <w:rPr>
          <w:sz w:val="28"/>
        </w:rPr>
        <w:t>Advogado: Denilson Marreira Pinto (14053/AM). </w:t>
      </w:r>
      <w:r>
        <w:rPr>
          <w:b/>
          <w:sz w:val="28"/>
          <w:u w:val="single"/>
        </w:rPr>
        <w:t>Impetrado: Governador do Estado do </w:t>
      </w:r>
      <w:r>
        <w:rPr>
          <w:b/>
          <w:sz w:val="28"/>
          <w:u w:val="single"/>
        </w:rPr>
        <w:t>Amazonas.</w:t>
      </w:r>
      <w:r>
        <w:rPr>
          <w:b/>
          <w:sz w:val="28"/>
        </w:rPr>
        <w:t> </w:t>
      </w:r>
      <w:r>
        <w:rPr>
          <w:b/>
          <w:sz w:val="28"/>
          <w:u w:val="single"/>
        </w:rPr>
        <w:t>Impetrado: Estado do Amazonas. </w:t>
      </w:r>
      <w:r>
        <w:rPr>
          <w:sz w:val="28"/>
        </w:rPr>
        <w:t>Representante: Procuradoria-Geral do Estado do Amazonas - PGE. Procurador: Ernando Simião da Silva (9.069/AM). Procuradora-Geral de Justiça: Exma. Sra. Dra. Leda Mara Nascimento</w:t>
      </w:r>
      <w:r>
        <w:rPr>
          <w:spacing w:val="-6"/>
          <w:sz w:val="28"/>
        </w:rPr>
        <w:t> </w:t>
      </w:r>
      <w:r>
        <w:rPr>
          <w:sz w:val="28"/>
        </w:rPr>
        <w:t>Albuquerque. Presidente: Exmo. Sr. Des. Jomar Ricardo Saunders Fernandes. </w:t>
      </w:r>
      <w:r>
        <w:rPr>
          <w:b/>
          <w:sz w:val="28"/>
          <w:u w:val="single"/>
        </w:rPr>
        <w:t>Decisão</w:t>
      </w:r>
      <w:r>
        <w:rPr>
          <w:b/>
          <w:sz w:val="28"/>
        </w:rPr>
        <w:t>: </w:t>
      </w:r>
      <w:r>
        <w:rPr>
          <w:sz w:val="28"/>
        </w:rPr>
        <w:t>Por unanimidade de votos, o egrégio Tribunal Pleno decidiu conceder</w:t>
      </w:r>
      <w:r>
        <w:rPr>
          <w:spacing w:val="5"/>
          <w:sz w:val="28"/>
        </w:rPr>
        <w:t> </w:t>
      </w:r>
      <w:r>
        <w:rPr>
          <w:sz w:val="28"/>
        </w:rPr>
        <w:t>a</w:t>
      </w:r>
      <w:r>
        <w:rPr>
          <w:spacing w:val="7"/>
          <w:sz w:val="28"/>
        </w:rPr>
        <w:t> </w:t>
      </w:r>
      <w:r>
        <w:rPr>
          <w:sz w:val="28"/>
        </w:rPr>
        <w:t>segurança,</w:t>
      </w:r>
      <w:r>
        <w:rPr>
          <w:spacing w:val="7"/>
          <w:sz w:val="28"/>
        </w:rPr>
        <w:t> </w:t>
      </w:r>
      <w:r>
        <w:rPr>
          <w:sz w:val="28"/>
        </w:rPr>
        <w:t>nos</w:t>
      </w:r>
      <w:r>
        <w:rPr>
          <w:spacing w:val="7"/>
          <w:sz w:val="28"/>
        </w:rPr>
        <w:t> </w:t>
      </w:r>
      <w:r>
        <w:rPr>
          <w:sz w:val="28"/>
        </w:rPr>
        <w:t>termos</w:t>
      </w:r>
      <w:r>
        <w:rPr>
          <w:spacing w:val="8"/>
          <w:sz w:val="28"/>
        </w:rPr>
        <w:t> </w:t>
      </w:r>
      <w:r>
        <w:rPr>
          <w:sz w:val="28"/>
        </w:rPr>
        <w:t>do</w:t>
      </w:r>
      <w:r>
        <w:rPr>
          <w:spacing w:val="7"/>
          <w:sz w:val="28"/>
        </w:rPr>
        <w:t> </w:t>
      </w:r>
      <w:r>
        <w:rPr>
          <w:sz w:val="28"/>
        </w:rPr>
        <w:t>voto</w:t>
      </w:r>
      <w:r>
        <w:rPr>
          <w:spacing w:val="7"/>
          <w:sz w:val="28"/>
        </w:rPr>
        <w:t> </w:t>
      </w:r>
      <w:r>
        <w:rPr>
          <w:sz w:val="28"/>
        </w:rPr>
        <w:t>do</w:t>
      </w:r>
      <w:r>
        <w:rPr>
          <w:spacing w:val="7"/>
          <w:sz w:val="28"/>
        </w:rPr>
        <w:t> </w:t>
      </w:r>
      <w:r>
        <w:rPr>
          <w:sz w:val="28"/>
        </w:rPr>
        <w:t>Relator.</w:t>
      </w:r>
      <w:r>
        <w:rPr>
          <w:spacing w:val="47"/>
          <w:sz w:val="28"/>
        </w:rPr>
        <w:t>  </w:t>
      </w:r>
      <w:r>
        <w:rPr>
          <w:b/>
          <w:sz w:val="28"/>
        </w:rPr>
        <w:t>29</w:t>
      </w:r>
      <w:r>
        <w:rPr>
          <w:b/>
          <w:spacing w:val="7"/>
          <w:sz w:val="28"/>
        </w:rPr>
        <w:t> </w:t>
      </w:r>
      <w:r>
        <w:rPr>
          <w:b/>
          <w:sz w:val="28"/>
        </w:rPr>
        <w:t>-</w:t>
      </w:r>
      <w:r>
        <w:rPr>
          <w:b/>
          <w:spacing w:val="7"/>
          <w:sz w:val="28"/>
        </w:rPr>
        <w:t> </w:t>
      </w:r>
      <w:r>
        <w:rPr>
          <w:b/>
          <w:sz w:val="28"/>
        </w:rPr>
        <w:t>4009748-63.2024.8.04.0000</w:t>
      </w:r>
      <w:r>
        <w:rPr>
          <w:b/>
          <w:spacing w:val="7"/>
          <w:sz w:val="28"/>
        </w:rPr>
        <w:t> </w:t>
      </w:r>
      <w:r>
        <w:rPr>
          <w:b/>
          <w:sz w:val="28"/>
        </w:rPr>
        <w:t>-</w:t>
      </w:r>
      <w:r>
        <w:rPr>
          <w:b/>
          <w:spacing w:val="8"/>
          <w:sz w:val="28"/>
        </w:rPr>
        <w:t> </w:t>
      </w:r>
      <w:r>
        <w:rPr>
          <w:b/>
          <w:sz w:val="28"/>
        </w:rPr>
        <w:t>Mandado</w:t>
      </w:r>
      <w:r>
        <w:rPr>
          <w:b/>
          <w:spacing w:val="7"/>
          <w:sz w:val="28"/>
        </w:rPr>
        <w:t> </w:t>
      </w:r>
      <w:r>
        <w:rPr>
          <w:b/>
          <w:sz w:val="28"/>
        </w:rPr>
        <w:t>de</w:t>
      </w:r>
      <w:r>
        <w:rPr>
          <w:b/>
          <w:spacing w:val="7"/>
          <w:sz w:val="28"/>
        </w:rPr>
        <w:t> </w:t>
      </w:r>
      <w:r>
        <w:rPr>
          <w:b/>
          <w:sz w:val="28"/>
        </w:rPr>
        <w:t>Segurança</w:t>
      </w:r>
      <w:r>
        <w:rPr>
          <w:b/>
          <w:spacing w:val="7"/>
          <w:sz w:val="28"/>
        </w:rPr>
        <w:t> </w:t>
      </w:r>
      <w:r>
        <w:rPr>
          <w:b/>
          <w:sz w:val="28"/>
        </w:rPr>
        <w:t>Cível</w:t>
      </w:r>
      <w:r>
        <w:rPr>
          <w:b/>
          <w:spacing w:val="7"/>
          <w:sz w:val="28"/>
        </w:rPr>
        <w:t> </w:t>
      </w:r>
      <w:r>
        <w:rPr>
          <w:b/>
          <w:sz w:val="28"/>
        </w:rPr>
        <w:t>-</w:t>
      </w:r>
      <w:r>
        <w:rPr>
          <w:b/>
          <w:spacing w:val="8"/>
          <w:sz w:val="28"/>
        </w:rPr>
        <w:t> </w:t>
      </w:r>
      <w:r>
        <w:rPr>
          <w:b/>
          <w:spacing w:val="-5"/>
          <w:sz w:val="28"/>
        </w:rPr>
        <w:t>nº</w:t>
      </w:r>
    </w:p>
    <w:p>
      <w:pPr>
        <w:spacing w:line="244" w:lineRule="auto" w:before="8"/>
        <w:ind w:left="723" w:right="700" w:firstLine="0"/>
        <w:jc w:val="both"/>
        <w:rPr>
          <w:b/>
          <w:sz w:val="28"/>
        </w:rPr>
      </w:pPr>
      <w:r>
        <w:rPr>
          <w:b/>
          <w:sz w:val="28"/>
        </w:rPr>
        <w:t>27 na Pauta eletrônica. Impetrante: Cesar Augusto de Souza Castro. </w:t>
      </w:r>
      <w:r>
        <w:rPr>
          <w:sz w:val="28"/>
        </w:rPr>
        <w:t>Advogado: Cesar Augusto de Souza </w:t>
      </w:r>
      <w:r>
        <w:rPr>
          <w:sz w:val="28"/>
        </w:rPr>
        <w:t>Castro (139186/RJ). </w:t>
      </w:r>
      <w:r>
        <w:rPr>
          <w:b/>
          <w:sz w:val="28"/>
        </w:rPr>
        <w:t>Impetrado: Governador do Estado do Amazonas. Impetrado: Delegado-Geral de Polícia Civil do Estado do</w:t>
      </w:r>
      <w:r>
        <w:rPr>
          <w:b/>
          <w:spacing w:val="-4"/>
          <w:sz w:val="28"/>
        </w:rPr>
        <w:t> </w:t>
      </w:r>
      <w:r>
        <w:rPr>
          <w:b/>
          <w:sz w:val="28"/>
        </w:rPr>
        <w:t>Amazonas. Impetrado: Procuradoria-Geral do Estado do</w:t>
      </w:r>
      <w:r>
        <w:rPr>
          <w:b/>
          <w:spacing w:val="-4"/>
          <w:sz w:val="28"/>
        </w:rPr>
        <w:t> </w:t>
      </w:r>
      <w:r>
        <w:rPr>
          <w:b/>
          <w:sz w:val="28"/>
        </w:rPr>
        <w:t>Amazonas - PGE. </w:t>
      </w:r>
      <w:r>
        <w:rPr>
          <w:sz w:val="28"/>
        </w:rPr>
        <w:t>Procuradora-Geral de Justiça: Exma. Sra. Dra.</w:t>
      </w:r>
      <w:r>
        <w:rPr>
          <w:spacing w:val="-3"/>
          <w:sz w:val="28"/>
        </w:rPr>
        <w:t> </w:t>
      </w:r>
      <w:r>
        <w:rPr>
          <w:sz w:val="28"/>
        </w:rPr>
        <w:t>Leda</w:t>
      </w:r>
      <w:r>
        <w:rPr>
          <w:spacing w:val="-3"/>
          <w:sz w:val="28"/>
        </w:rPr>
        <w:t> </w:t>
      </w:r>
      <w:r>
        <w:rPr>
          <w:sz w:val="28"/>
        </w:rPr>
        <w:t>Mara</w:t>
      </w:r>
      <w:r>
        <w:rPr>
          <w:spacing w:val="-3"/>
          <w:sz w:val="28"/>
        </w:rPr>
        <w:t> </w:t>
      </w:r>
      <w:r>
        <w:rPr>
          <w:sz w:val="28"/>
        </w:rPr>
        <w:t>Nascimento</w:t>
      </w:r>
      <w:r>
        <w:rPr>
          <w:spacing w:val="-17"/>
          <w:sz w:val="28"/>
        </w:rPr>
        <w:t> </w:t>
      </w:r>
      <w:r>
        <w:rPr>
          <w:sz w:val="28"/>
        </w:rPr>
        <w:t>Albuquerque.</w:t>
      </w:r>
      <w:r>
        <w:rPr>
          <w:spacing w:val="-3"/>
          <w:sz w:val="28"/>
        </w:rPr>
        <w:t> </w:t>
      </w:r>
      <w:r>
        <w:rPr>
          <w:sz w:val="28"/>
        </w:rPr>
        <w:t>Presidente:</w:t>
      </w:r>
      <w:r>
        <w:rPr>
          <w:spacing w:val="-3"/>
          <w:sz w:val="28"/>
        </w:rPr>
        <w:t> </w:t>
      </w:r>
      <w:r>
        <w:rPr>
          <w:sz w:val="28"/>
        </w:rPr>
        <w:t>Exmo.</w:t>
      </w:r>
      <w:r>
        <w:rPr>
          <w:spacing w:val="-3"/>
          <w:sz w:val="28"/>
        </w:rPr>
        <w:t> </w:t>
      </w:r>
      <w:r>
        <w:rPr>
          <w:sz w:val="28"/>
        </w:rPr>
        <w:t>Sr.</w:t>
      </w:r>
      <w:r>
        <w:rPr>
          <w:spacing w:val="-3"/>
          <w:sz w:val="28"/>
        </w:rPr>
        <w:t> </w:t>
      </w:r>
      <w:r>
        <w:rPr>
          <w:sz w:val="28"/>
        </w:rPr>
        <w:t>Des.</w:t>
      </w:r>
      <w:r>
        <w:rPr>
          <w:spacing w:val="-3"/>
          <w:sz w:val="28"/>
        </w:rPr>
        <w:t> </w:t>
      </w:r>
      <w:r>
        <w:rPr>
          <w:sz w:val="28"/>
        </w:rPr>
        <w:t>Jomar</w:t>
      </w:r>
      <w:r>
        <w:rPr>
          <w:spacing w:val="-3"/>
          <w:sz w:val="28"/>
        </w:rPr>
        <w:t> </w:t>
      </w:r>
      <w:r>
        <w:rPr>
          <w:sz w:val="28"/>
        </w:rPr>
        <w:t>Ricardo</w:t>
      </w:r>
      <w:r>
        <w:rPr>
          <w:spacing w:val="-3"/>
          <w:sz w:val="28"/>
        </w:rPr>
        <w:t> </w:t>
      </w:r>
      <w:r>
        <w:rPr>
          <w:sz w:val="28"/>
        </w:rPr>
        <w:t>Saunders</w:t>
      </w:r>
      <w:r>
        <w:rPr>
          <w:spacing w:val="-3"/>
          <w:sz w:val="28"/>
        </w:rPr>
        <w:t> </w:t>
      </w:r>
      <w:r>
        <w:rPr>
          <w:sz w:val="28"/>
        </w:rPr>
        <w:t>Fernandes.</w:t>
      </w:r>
      <w:r>
        <w:rPr>
          <w:spacing w:val="-3"/>
          <w:sz w:val="28"/>
        </w:rPr>
        <w:t> </w:t>
      </w:r>
      <w:r>
        <w:rPr>
          <w:b/>
          <w:sz w:val="28"/>
        </w:rPr>
        <w:t>Relator:</w:t>
      </w:r>
      <w:r>
        <w:rPr>
          <w:b/>
          <w:spacing w:val="-3"/>
          <w:sz w:val="28"/>
        </w:rPr>
        <w:t> </w:t>
      </w:r>
      <w:r>
        <w:rPr>
          <w:b/>
          <w:sz w:val="28"/>
        </w:rPr>
        <w:t>Exmo.</w:t>
      </w:r>
      <w:r>
        <w:rPr>
          <w:b/>
          <w:spacing w:val="-3"/>
          <w:sz w:val="28"/>
        </w:rPr>
        <w:t> </w:t>
      </w:r>
      <w:r>
        <w:rPr>
          <w:b/>
          <w:sz w:val="28"/>
        </w:rPr>
        <w:t>Sr. Des. José Hamilton Saraiva dos Santos</w:t>
      </w:r>
      <w:r>
        <w:rPr>
          <w:sz w:val="28"/>
        </w:rPr>
        <w:t>. </w:t>
      </w:r>
      <w:r>
        <w:rPr>
          <w:b/>
          <w:sz w:val="28"/>
        </w:rPr>
        <w:t>30 - 4010056-36.2023.8.04.0000 - Mandado de Segurança Cível - nº 05 na Pauta eletrônica</w:t>
      </w:r>
      <w:r>
        <w:rPr>
          <w:sz w:val="28"/>
        </w:rPr>
        <w:t>. </w:t>
      </w:r>
      <w:r>
        <w:rPr>
          <w:b/>
          <w:sz w:val="28"/>
          <w:u w:val="single"/>
        </w:rPr>
        <w:t>Impetrante: Idalberto Rocha Teles. </w:t>
      </w:r>
      <w:r>
        <w:rPr>
          <w:sz w:val="28"/>
        </w:rPr>
        <w:t>Advogados: Antônio Jarlison Pires da Silva (12261/AM) e Carlos Augusto Gordinho Bindá (12972/AM). </w:t>
      </w:r>
      <w:r>
        <w:rPr>
          <w:b/>
          <w:sz w:val="28"/>
        </w:rPr>
        <w:t>Impetrado: Exmo. Sr. Governador do Estado do Amazonas. Impetrado: Estado do Amazonas. </w:t>
      </w:r>
      <w:r>
        <w:rPr>
          <w:sz w:val="28"/>
        </w:rPr>
        <w:t>Procuradora: Altiza Pereira de Souza. Procuradora-Geral de Justiça: Exma. Sra. Dra. Leda Mara Nascimento Albuquerque. Presidente: Exmo. Sr. Des. Jomar Ricardo Saunders Fernandes. Relator: Exmo. Sr. Des. Cezar Luiz Bandiera. </w:t>
      </w:r>
      <w:r>
        <w:rPr>
          <w:b/>
          <w:sz w:val="28"/>
        </w:rPr>
        <w:t>Decisão</w:t>
      </w:r>
      <w:r>
        <w:rPr>
          <w:sz w:val="28"/>
        </w:rPr>
        <w:t>: Por unanimidade de votos, o egrégio Tribunal Pleno decidiu conceder a segurança, nos termos do voto do Relator.</w:t>
      </w:r>
      <w:r>
        <w:rPr>
          <w:spacing w:val="-9"/>
          <w:sz w:val="28"/>
        </w:rPr>
        <w:t> </w:t>
      </w:r>
      <w:r>
        <w:rPr>
          <w:sz w:val="28"/>
        </w:rPr>
        <w:t>A Seguir serão julgados os Processos</w:t>
      </w:r>
      <w:r>
        <w:rPr>
          <w:spacing w:val="-15"/>
          <w:sz w:val="28"/>
        </w:rPr>
        <w:t> </w:t>
      </w:r>
      <w:r>
        <w:rPr>
          <w:sz w:val="28"/>
        </w:rPr>
        <w:t>Administrativos do SEI: </w:t>
      </w:r>
      <w:r>
        <w:rPr>
          <w:b/>
          <w:sz w:val="28"/>
        </w:rPr>
        <w:t>03 - Processo</w:t>
      </w:r>
      <w:r>
        <w:rPr>
          <w:b/>
          <w:spacing w:val="-15"/>
          <w:sz w:val="28"/>
        </w:rPr>
        <w:t> </w:t>
      </w:r>
      <w:r>
        <w:rPr>
          <w:b/>
          <w:sz w:val="28"/>
        </w:rPr>
        <w:t>Administrativo n.° 2025/000007298-00. MINUTA DE RESOLUÇÃO QUE ALTERA A RESOLUÇÃO N.°23, DE 11 DE JUNHO DE 2024, QUE ESTABELECE A QUANTIDADE</w:t>
      </w:r>
      <w:r>
        <w:rPr>
          <w:b/>
          <w:spacing w:val="67"/>
          <w:w w:val="150"/>
          <w:sz w:val="28"/>
        </w:rPr>
        <w:t> </w:t>
      </w:r>
      <w:r>
        <w:rPr>
          <w:b/>
          <w:sz w:val="28"/>
        </w:rPr>
        <w:t>DE</w:t>
      </w:r>
      <w:r>
        <w:rPr>
          <w:b/>
          <w:spacing w:val="67"/>
          <w:w w:val="150"/>
          <w:sz w:val="28"/>
        </w:rPr>
        <w:t> </w:t>
      </w:r>
      <w:r>
        <w:rPr>
          <w:b/>
          <w:sz w:val="28"/>
        </w:rPr>
        <w:t>UNIDADES</w:t>
      </w:r>
      <w:r>
        <w:rPr>
          <w:b/>
          <w:spacing w:val="67"/>
          <w:w w:val="150"/>
          <w:sz w:val="28"/>
        </w:rPr>
        <w:t> </w:t>
      </w:r>
      <w:r>
        <w:rPr>
          <w:b/>
          <w:sz w:val="28"/>
        </w:rPr>
        <w:t>JURISDICIONAIS</w:t>
      </w:r>
      <w:r>
        <w:rPr>
          <w:b/>
          <w:spacing w:val="67"/>
          <w:w w:val="150"/>
          <w:sz w:val="28"/>
        </w:rPr>
        <w:t> </w:t>
      </w:r>
      <w:r>
        <w:rPr>
          <w:b/>
          <w:sz w:val="28"/>
        </w:rPr>
        <w:t>POR</w:t>
      </w:r>
      <w:r>
        <w:rPr>
          <w:b/>
          <w:spacing w:val="67"/>
          <w:w w:val="150"/>
          <w:sz w:val="28"/>
        </w:rPr>
        <w:t> </w:t>
      </w:r>
      <w:r>
        <w:rPr>
          <w:b/>
          <w:sz w:val="28"/>
        </w:rPr>
        <w:t>COMPETÊNCIA</w:t>
      </w:r>
      <w:r>
        <w:rPr>
          <w:b/>
          <w:spacing w:val="52"/>
          <w:w w:val="150"/>
          <w:sz w:val="28"/>
        </w:rPr>
        <w:t> </w:t>
      </w:r>
      <w:r>
        <w:rPr>
          <w:b/>
          <w:sz w:val="28"/>
        </w:rPr>
        <w:t>NA</w:t>
      </w:r>
      <w:r>
        <w:rPr>
          <w:b/>
          <w:spacing w:val="52"/>
          <w:w w:val="150"/>
          <w:sz w:val="28"/>
        </w:rPr>
        <w:t> </w:t>
      </w:r>
      <w:r>
        <w:rPr>
          <w:b/>
          <w:sz w:val="28"/>
        </w:rPr>
        <w:t>PRIMEIRA</w:t>
      </w:r>
      <w:r>
        <w:rPr>
          <w:b/>
          <w:spacing w:val="52"/>
          <w:w w:val="150"/>
          <w:sz w:val="28"/>
        </w:rPr>
        <w:t> </w:t>
      </w:r>
      <w:r>
        <w:rPr>
          <w:b/>
          <w:sz w:val="28"/>
        </w:rPr>
        <w:t>E</w:t>
      </w:r>
      <w:r>
        <w:rPr>
          <w:b/>
          <w:spacing w:val="67"/>
          <w:w w:val="150"/>
          <w:sz w:val="28"/>
        </w:rPr>
        <w:t> </w:t>
      </w:r>
      <w:r>
        <w:rPr>
          <w:b/>
          <w:sz w:val="28"/>
        </w:rPr>
        <w:t>NA</w:t>
      </w:r>
      <w:r>
        <w:rPr>
          <w:b/>
          <w:spacing w:val="52"/>
          <w:w w:val="150"/>
          <w:sz w:val="28"/>
        </w:rPr>
        <w:t> </w:t>
      </w:r>
      <w:r>
        <w:rPr>
          <w:b/>
          <w:spacing w:val="-2"/>
          <w:sz w:val="28"/>
        </w:rPr>
        <w:t>SEGUNDA</w:t>
      </w:r>
    </w:p>
    <w:p>
      <w:pPr>
        <w:spacing w:line="244" w:lineRule="auto" w:before="20"/>
        <w:ind w:left="723" w:right="700" w:firstLine="0"/>
        <w:jc w:val="both"/>
        <w:rPr>
          <w:b/>
          <w:sz w:val="28"/>
        </w:rPr>
      </w:pPr>
      <w:r>
        <w:rPr>
          <w:b/>
          <w:sz w:val="28"/>
        </w:rPr>
        <w:t>ENTRÂNCIA DO PODER JUDICIÁRIO DO ESTADO DO AMAZONAS. </w:t>
      </w:r>
      <w:r>
        <w:rPr>
          <w:sz w:val="28"/>
        </w:rPr>
        <w:t>Aprovado ` à unanimidade. A seguir </w:t>
      </w:r>
      <w:r>
        <w:rPr>
          <w:sz w:val="28"/>
        </w:rPr>
        <w:t>foram apreciados os Processos em Segredo de Justiça sendo autorizada a interrupção da transmissão via internet. </w:t>
      </w:r>
      <w:r>
        <w:rPr>
          <w:b/>
          <w:sz w:val="28"/>
          <w:u w:val="single"/>
        </w:rPr>
        <w:t>PROCESSO</w:t>
      </w:r>
      <w:r>
        <w:rPr>
          <w:b/>
          <w:sz w:val="28"/>
        </w:rPr>
        <w:t> </w:t>
      </w:r>
      <w:r>
        <w:rPr>
          <w:b/>
          <w:sz w:val="28"/>
          <w:u w:val="single"/>
        </w:rPr>
        <w:t>JUDICIAL EM </w:t>
      </w:r>
      <w:r>
        <w:rPr>
          <w:b/>
          <w:sz w:val="28"/>
        </w:rPr>
        <w:t>SEGREDO DE JUSTIÇA:31 - 0011405-11.2024.8.04.000 - Recurso Inominado em Reclamação Disciplinar - nº 06 na Pauta eletrônica. Recorrente: R. L. T. (4.113/AM), em causa própria </w:t>
      </w:r>
      <w:r>
        <w:rPr>
          <w:sz w:val="28"/>
        </w:rPr>
        <w:t>(Ronaldo Lázaro Tiradentes). </w:t>
      </w:r>
      <w:r>
        <w:rPr>
          <w:b/>
          <w:sz w:val="28"/>
        </w:rPr>
        <w:t>Recorrido: R. S. T. </w:t>
      </w:r>
      <w:r>
        <w:rPr>
          <w:sz w:val="28"/>
        </w:rPr>
        <w:t>(Roberto Santos Taketomi).</w:t>
      </w:r>
      <w:r>
        <w:rPr>
          <w:spacing w:val="-6"/>
          <w:sz w:val="28"/>
        </w:rPr>
        <w:t> </w:t>
      </w:r>
      <w:r>
        <w:rPr>
          <w:sz w:val="28"/>
        </w:rPr>
        <w:t>Advogado: Mauricio Vieira de Castro Filho (11035/AM). Procuradora-Geral de Justiça: Exma. Sra. Dra. Leda Mara Nascimento Albuquerque. Presidente: Exmo. Sr. Des. Jomar Ricardo Saunders Fernandes. </w:t>
      </w:r>
      <w:r>
        <w:rPr>
          <w:b/>
          <w:sz w:val="28"/>
        </w:rPr>
        <w:t>Relator: Exmo. Sr. Des. Airton Luís Corrêa Gentil. Averbou Suspeição</w:t>
      </w:r>
      <w:r>
        <w:rPr>
          <w:sz w:val="28"/>
        </w:rPr>
        <w:t>: Des. João de Jesus Abdala Simões (mov. 114.1). </w:t>
      </w:r>
      <w:r>
        <w:rPr>
          <w:b/>
          <w:sz w:val="28"/>
        </w:rPr>
        <w:t>Adiado</w:t>
      </w:r>
      <w:r>
        <w:rPr>
          <w:sz w:val="28"/>
        </w:rPr>
        <w:t>: ausência justificada do Relator .</w:t>
      </w:r>
      <w:r>
        <w:rPr>
          <w:b/>
          <w:sz w:val="28"/>
        </w:rPr>
        <w:t>01 - Processo Administrativo n.° 2024/000054972-00. REQUERIMENTO DE CONDIÇÃO ESPECIAL</w:t>
      </w:r>
      <w:r>
        <w:rPr>
          <w:b/>
          <w:spacing w:val="-5"/>
          <w:sz w:val="28"/>
        </w:rPr>
        <w:t> </w:t>
      </w:r>
      <w:r>
        <w:rPr>
          <w:b/>
          <w:sz w:val="28"/>
        </w:rPr>
        <w:t>DE TRABALHO, NA</w:t>
      </w:r>
      <w:r>
        <w:rPr>
          <w:b/>
          <w:spacing w:val="-5"/>
          <w:sz w:val="28"/>
        </w:rPr>
        <w:t> </w:t>
      </w:r>
      <w:r>
        <w:rPr>
          <w:b/>
          <w:sz w:val="28"/>
        </w:rPr>
        <w:t>MODALIDADE DE TRABALHO REMOTO, FORMULADO</w:t>
      </w:r>
      <w:r>
        <w:rPr>
          <w:b/>
          <w:spacing w:val="27"/>
          <w:sz w:val="28"/>
        </w:rPr>
        <w:t>  </w:t>
      </w:r>
      <w:r>
        <w:rPr>
          <w:b/>
          <w:sz w:val="28"/>
        </w:rPr>
        <w:t>PELO</w:t>
      </w:r>
      <w:r>
        <w:rPr>
          <w:b/>
          <w:spacing w:val="28"/>
          <w:sz w:val="28"/>
        </w:rPr>
        <w:t>  </w:t>
      </w:r>
      <w:r>
        <w:rPr>
          <w:b/>
          <w:sz w:val="28"/>
        </w:rPr>
        <w:t>SERVIDOR</w:t>
      </w:r>
      <w:r>
        <w:rPr>
          <w:b/>
          <w:spacing w:val="28"/>
          <w:sz w:val="28"/>
        </w:rPr>
        <w:t>  </w:t>
      </w:r>
      <w:r>
        <w:rPr>
          <w:b/>
          <w:sz w:val="28"/>
        </w:rPr>
        <w:t>FRANCISCO</w:t>
      </w:r>
      <w:r>
        <w:rPr>
          <w:b/>
          <w:spacing w:val="28"/>
          <w:sz w:val="28"/>
        </w:rPr>
        <w:t>  </w:t>
      </w:r>
      <w:r>
        <w:rPr>
          <w:b/>
          <w:sz w:val="28"/>
        </w:rPr>
        <w:t>CARLOS</w:t>
      </w:r>
      <w:r>
        <w:rPr>
          <w:b/>
          <w:spacing w:val="28"/>
          <w:sz w:val="28"/>
        </w:rPr>
        <w:t>  </w:t>
      </w:r>
      <w:r>
        <w:rPr>
          <w:b/>
          <w:sz w:val="28"/>
        </w:rPr>
        <w:t>MAGNO</w:t>
      </w:r>
      <w:r>
        <w:rPr>
          <w:b/>
          <w:spacing w:val="28"/>
          <w:sz w:val="28"/>
        </w:rPr>
        <w:t>  </w:t>
      </w:r>
      <w:r>
        <w:rPr>
          <w:b/>
          <w:sz w:val="28"/>
        </w:rPr>
        <w:t>CAMPOS</w:t>
      </w:r>
      <w:r>
        <w:rPr>
          <w:b/>
          <w:spacing w:val="28"/>
          <w:sz w:val="28"/>
        </w:rPr>
        <w:t>  </w:t>
      </w:r>
      <w:r>
        <w:rPr>
          <w:b/>
          <w:sz w:val="28"/>
        </w:rPr>
        <w:t>GURGEL</w:t>
      </w:r>
      <w:r>
        <w:rPr>
          <w:b/>
          <w:spacing w:val="77"/>
          <w:w w:val="150"/>
          <w:sz w:val="28"/>
        </w:rPr>
        <w:t> </w:t>
      </w:r>
      <w:r>
        <w:rPr>
          <w:b/>
          <w:sz w:val="28"/>
        </w:rPr>
        <w:t>PINHEIRO,</w:t>
      </w:r>
      <w:r>
        <w:rPr>
          <w:b/>
          <w:spacing w:val="28"/>
          <w:sz w:val="28"/>
        </w:rPr>
        <w:t>  </w:t>
      </w:r>
      <w:r>
        <w:rPr>
          <w:b/>
          <w:spacing w:val="-5"/>
          <w:sz w:val="28"/>
        </w:rPr>
        <w:t>NOS</w:t>
      </w:r>
    </w:p>
    <w:p>
      <w:pPr>
        <w:pStyle w:val="BodyText"/>
        <w:spacing w:line="244" w:lineRule="auto" w:before="16"/>
        <w:ind w:left="723" w:right="700"/>
        <w:jc w:val="both"/>
      </w:pPr>
      <w:r>
        <w:rPr>
          <w:b/>
        </w:rPr>
        <w:t>TERMOS DA RESOLUÇÃO TJAM N.° 24/2023. </w:t>
      </w:r>
      <w:r>
        <w:rPr/>
        <w:t>O Des. José Hamilton Saraiva, com vista, apresentou voto no seguinte sentido: Firme nas razões expostas ao norte, por considerar que o caso vertente se subsome ao excepcional regramento </w:t>
      </w:r>
      <w:r>
        <w:rPr/>
        <w:t>que</w:t>
      </w:r>
      <w:r>
        <w:rPr>
          <w:spacing w:val="40"/>
        </w:rPr>
        <w:t> </w:t>
      </w:r>
      <w:r>
        <w:rPr/>
        <w:t>rege a matéria, convirjo, em parte, com o entendimento esposado pelo Exm.º Sr. Desembargador-Relator quanto à procedência do</w:t>
      </w:r>
      <w:r>
        <w:rPr>
          <w:spacing w:val="3"/>
        </w:rPr>
        <w:t> </w:t>
      </w:r>
      <w:r>
        <w:rPr/>
        <w:t>pedido</w:t>
      </w:r>
      <w:r>
        <w:rPr>
          <w:spacing w:val="3"/>
        </w:rPr>
        <w:t> </w:t>
      </w:r>
      <w:r>
        <w:rPr/>
        <w:t>de</w:t>
      </w:r>
      <w:r>
        <w:rPr>
          <w:spacing w:val="3"/>
        </w:rPr>
        <w:t> </w:t>
      </w:r>
      <w:r>
        <w:rPr/>
        <w:t>condição</w:t>
      </w:r>
      <w:r>
        <w:rPr>
          <w:spacing w:val="3"/>
        </w:rPr>
        <w:t> </w:t>
      </w:r>
      <w:r>
        <w:rPr/>
        <w:t>especial</w:t>
      </w:r>
      <w:r>
        <w:rPr>
          <w:spacing w:val="3"/>
        </w:rPr>
        <w:t> </w:t>
      </w:r>
      <w:r>
        <w:rPr/>
        <w:t>de</w:t>
      </w:r>
      <w:r>
        <w:rPr>
          <w:spacing w:val="3"/>
        </w:rPr>
        <w:t> </w:t>
      </w:r>
      <w:r>
        <w:rPr/>
        <w:t>trabalho</w:t>
      </w:r>
      <w:r>
        <w:rPr>
          <w:spacing w:val="3"/>
        </w:rPr>
        <w:t> </w:t>
      </w:r>
      <w:r>
        <w:rPr/>
        <w:t>na</w:t>
      </w:r>
      <w:r>
        <w:rPr>
          <w:spacing w:val="3"/>
        </w:rPr>
        <w:t> </w:t>
      </w:r>
      <w:r>
        <w:rPr/>
        <w:t>modalidade</w:t>
      </w:r>
      <w:r>
        <w:rPr>
          <w:spacing w:val="3"/>
        </w:rPr>
        <w:t> </w:t>
      </w:r>
      <w:r>
        <w:rPr/>
        <w:t>remota</w:t>
      </w:r>
      <w:r>
        <w:rPr>
          <w:spacing w:val="3"/>
        </w:rPr>
        <w:t> </w:t>
      </w:r>
      <w:r>
        <w:rPr/>
        <w:t>ao</w:t>
      </w:r>
      <w:r>
        <w:rPr>
          <w:spacing w:val="3"/>
        </w:rPr>
        <w:t> </w:t>
      </w:r>
      <w:r>
        <w:rPr/>
        <w:t>requerente,</w:t>
      </w:r>
      <w:r>
        <w:rPr>
          <w:spacing w:val="3"/>
        </w:rPr>
        <w:t> </w:t>
      </w:r>
      <w:r>
        <w:rPr/>
        <w:t>nos</w:t>
      </w:r>
      <w:r>
        <w:rPr>
          <w:spacing w:val="3"/>
        </w:rPr>
        <w:t> </w:t>
      </w:r>
      <w:r>
        <w:rPr/>
        <w:t>termos</w:t>
      </w:r>
      <w:r>
        <w:rPr>
          <w:spacing w:val="3"/>
        </w:rPr>
        <w:t> </w:t>
      </w:r>
      <w:r>
        <w:rPr/>
        <w:t>do</w:t>
      </w:r>
      <w:r>
        <w:rPr>
          <w:spacing w:val="3"/>
        </w:rPr>
        <w:t> </w:t>
      </w:r>
      <w:r>
        <w:rPr/>
        <w:t>art.</w:t>
      </w:r>
      <w:r>
        <w:rPr>
          <w:spacing w:val="3"/>
        </w:rPr>
        <w:t> </w:t>
      </w:r>
      <w:r>
        <w:rPr/>
        <w:t>2.º,</w:t>
      </w:r>
      <w:r>
        <w:rPr>
          <w:spacing w:val="3"/>
        </w:rPr>
        <w:t> </w:t>
      </w:r>
      <w:r>
        <w:rPr/>
        <w:t>inciso</w:t>
      </w:r>
      <w:r>
        <w:rPr>
          <w:spacing w:val="3"/>
        </w:rPr>
        <w:t> </w:t>
      </w:r>
      <w:r>
        <w:rPr/>
        <w:t>IV</w:t>
      </w:r>
      <w:r>
        <w:rPr>
          <w:spacing w:val="-2"/>
        </w:rPr>
        <w:t> </w:t>
      </w:r>
      <w:r>
        <w:rPr/>
        <w:t>da</w:t>
      </w:r>
      <w:r>
        <w:rPr>
          <w:spacing w:val="3"/>
        </w:rPr>
        <w:t> </w:t>
      </w:r>
      <w:r>
        <w:rPr>
          <w:spacing w:val="-2"/>
        </w:rPr>
        <w:t>Resolução</w:t>
      </w:r>
    </w:p>
    <w:p>
      <w:pPr>
        <w:pStyle w:val="BodyText"/>
        <w:spacing w:after="0" w:line="244" w:lineRule="auto"/>
        <w:jc w:val="both"/>
        <w:sectPr>
          <w:pgSz w:w="16840" w:h="11900" w:orient="landscape"/>
          <w:pgMar w:header="284" w:footer="264" w:top="480" w:bottom="460" w:left="566" w:right="566"/>
        </w:sectPr>
      </w:pPr>
    </w:p>
    <w:p>
      <w:pPr>
        <w:spacing w:line="244" w:lineRule="auto" w:before="78"/>
        <w:ind w:left="723" w:right="700" w:firstLine="0"/>
        <w:jc w:val="both"/>
        <w:rPr>
          <w:b/>
          <w:sz w:val="28"/>
        </w:rPr>
      </w:pPr>
      <w:r>
        <w:rPr>
          <w:sz w:val="28"/>
        </w:rPr>
        <w:t>n.º 24/2023 desta egrégia Corte de Justiça, divergindo, tão somente, para que a medida perdure pelo prazo determinado de 12 (doze) meses, a ser prorrogada mediante novo requerimento administrativo, consoante fundamentação supra. </w:t>
      </w:r>
      <w:r>
        <w:rPr>
          <w:sz w:val="28"/>
        </w:rPr>
        <w:t>Julgamento suspenso pelo Presidente, para apreciar o voto do vistor. </w:t>
      </w:r>
      <w:r>
        <w:rPr>
          <w:b/>
          <w:sz w:val="28"/>
        </w:rPr>
        <w:t>02 - Processo Administrativo n.° 2024/000056931-00. REQUERIMENTO DE CONDIÇÃO ESPECIAL</w:t>
      </w:r>
      <w:r>
        <w:rPr>
          <w:b/>
          <w:spacing w:val="-5"/>
          <w:sz w:val="28"/>
        </w:rPr>
        <w:t> </w:t>
      </w:r>
      <w:r>
        <w:rPr>
          <w:b/>
          <w:sz w:val="28"/>
        </w:rPr>
        <w:t>DE TRABALHO, NA</w:t>
      </w:r>
      <w:r>
        <w:rPr>
          <w:b/>
          <w:spacing w:val="-5"/>
          <w:sz w:val="28"/>
        </w:rPr>
        <w:t> </w:t>
      </w:r>
      <w:r>
        <w:rPr>
          <w:b/>
          <w:sz w:val="28"/>
        </w:rPr>
        <w:t>MODALIDADE DE TRABALHO </w:t>
      </w:r>
      <w:r>
        <w:rPr>
          <w:b/>
          <w:sz w:val="28"/>
        </w:rPr>
        <w:t>REMOTO, FORMULADO</w:t>
      </w:r>
      <w:r>
        <w:rPr>
          <w:b/>
          <w:spacing w:val="21"/>
          <w:sz w:val="28"/>
        </w:rPr>
        <w:t> </w:t>
      </w:r>
      <w:r>
        <w:rPr>
          <w:b/>
          <w:sz w:val="28"/>
        </w:rPr>
        <w:t>PELA</w:t>
      </w:r>
      <w:r>
        <w:rPr>
          <w:b/>
          <w:spacing w:val="5"/>
          <w:sz w:val="28"/>
        </w:rPr>
        <w:t> </w:t>
      </w:r>
      <w:r>
        <w:rPr>
          <w:b/>
          <w:sz w:val="28"/>
        </w:rPr>
        <w:t>SERVIDORA</w:t>
      </w:r>
      <w:r>
        <w:rPr>
          <w:b/>
          <w:spacing w:val="-10"/>
          <w:sz w:val="28"/>
        </w:rPr>
        <w:t> </w:t>
      </w:r>
      <w:r>
        <w:rPr>
          <w:b/>
          <w:sz w:val="28"/>
        </w:rPr>
        <w:t>ANA</w:t>
      </w:r>
      <w:r>
        <w:rPr>
          <w:b/>
          <w:spacing w:val="5"/>
          <w:sz w:val="28"/>
        </w:rPr>
        <w:t> </w:t>
      </w:r>
      <w:r>
        <w:rPr>
          <w:b/>
          <w:sz w:val="28"/>
        </w:rPr>
        <w:t>CLARA</w:t>
      </w:r>
      <w:r>
        <w:rPr>
          <w:b/>
          <w:spacing w:val="-9"/>
          <w:sz w:val="28"/>
        </w:rPr>
        <w:t> </w:t>
      </w:r>
      <w:r>
        <w:rPr>
          <w:b/>
          <w:sz w:val="28"/>
        </w:rPr>
        <w:t>ARAÚJO</w:t>
      </w:r>
      <w:r>
        <w:rPr>
          <w:b/>
          <w:spacing w:val="21"/>
          <w:sz w:val="28"/>
        </w:rPr>
        <w:t> </w:t>
      </w:r>
      <w:r>
        <w:rPr>
          <w:b/>
          <w:sz w:val="28"/>
        </w:rPr>
        <w:t>CUNHA,</w:t>
      </w:r>
      <w:r>
        <w:rPr>
          <w:b/>
          <w:spacing w:val="21"/>
          <w:sz w:val="28"/>
        </w:rPr>
        <w:t> </w:t>
      </w:r>
      <w:r>
        <w:rPr>
          <w:b/>
          <w:sz w:val="28"/>
        </w:rPr>
        <w:t>NOS</w:t>
      </w:r>
      <w:r>
        <w:rPr>
          <w:b/>
          <w:spacing w:val="16"/>
          <w:sz w:val="28"/>
        </w:rPr>
        <w:t> </w:t>
      </w:r>
      <w:r>
        <w:rPr>
          <w:b/>
          <w:sz w:val="28"/>
        </w:rPr>
        <w:t>TERMOS</w:t>
      </w:r>
      <w:r>
        <w:rPr>
          <w:b/>
          <w:spacing w:val="21"/>
          <w:sz w:val="28"/>
        </w:rPr>
        <w:t> </w:t>
      </w:r>
      <w:r>
        <w:rPr>
          <w:b/>
          <w:sz w:val="28"/>
        </w:rPr>
        <w:t>DA</w:t>
      </w:r>
      <w:r>
        <w:rPr>
          <w:b/>
          <w:spacing w:val="5"/>
          <w:sz w:val="28"/>
        </w:rPr>
        <w:t> </w:t>
      </w:r>
      <w:r>
        <w:rPr>
          <w:b/>
          <w:sz w:val="28"/>
        </w:rPr>
        <w:t>RESOLUÇÃO</w:t>
      </w:r>
      <w:r>
        <w:rPr>
          <w:b/>
          <w:spacing w:val="16"/>
          <w:sz w:val="28"/>
        </w:rPr>
        <w:t> </w:t>
      </w:r>
      <w:r>
        <w:rPr>
          <w:b/>
          <w:sz w:val="28"/>
        </w:rPr>
        <w:t>TJAM</w:t>
      </w:r>
      <w:r>
        <w:rPr>
          <w:b/>
          <w:spacing w:val="22"/>
          <w:sz w:val="28"/>
        </w:rPr>
        <w:t> </w:t>
      </w:r>
      <w:r>
        <w:rPr>
          <w:b/>
          <w:spacing w:val="-5"/>
          <w:sz w:val="28"/>
        </w:rPr>
        <w:t>N.</w:t>
      </w:r>
      <w:r>
        <w:rPr>
          <w:b/>
          <w:spacing w:val="-5"/>
          <w:sz w:val="28"/>
        </w:rPr>
        <w:t>°</w:t>
      </w:r>
    </w:p>
    <w:p>
      <w:pPr>
        <w:pStyle w:val="BodyText"/>
        <w:spacing w:line="244" w:lineRule="auto" w:before="8"/>
        <w:ind w:left="723" w:right="700"/>
        <w:jc w:val="both"/>
      </w:pPr>
      <w:r>
        <w:rPr>
          <w:b/>
        </w:rPr>
        <w:t>24/2023. </w:t>
      </w:r>
      <w:r>
        <w:rPr/>
        <w:t>O Des. José Hamilton Saraiva, com vista, apresentou voto no seguinte</w:t>
      </w:r>
      <w:r>
        <w:rPr>
          <w:spacing w:val="80"/>
        </w:rPr>
        <w:t> </w:t>
      </w:r>
      <w:r>
        <w:rPr/>
        <w:t>sentido: Firme nas razões expostas ao </w:t>
      </w:r>
      <w:r>
        <w:rPr/>
        <w:t>norte, por considerar que o caso vertente se subsome ao excepcional regramento que rege a matéria, convirjo, em parte, com o entendimento esposado pelo Exm.º Sr. Desembargador-Relator quanto à procedência do pedido de condição especial de trabalho na modalidade remota ao requerente, nos termos do art. 2.º, inciso IV</w:t>
      </w:r>
      <w:r>
        <w:rPr>
          <w:spacing w:val="-5"/>
        </w:rPr>
        <w:t> </w:t>
      </w:r>
      <w:r>
        <w:rPr/>
        <w:t>da Resolução n.º 24/2023 desta egrégia Corte de Justiça, divergindo, tão somente, para que a medida perdure pelo prazo determinado de 12 (doze) meses, a ser prorrogada mediante novo requerimento administrativo, consoante fundamentação supra. Julgamento suspenso pelo Presidente, para apreciar o voto do vistor. Nada mais havendo a tratar, o Desdor Presidente declarou encerrada a Sessão. E, para constar, eu, Marcos Janderson Delmont de Souza, Secretário, em exercício, do Egrégio Tribunal Pleno, lavrei a presente ata, que vai subscrita pela Bel.ª. Daniele Costa Navegante, Secretária de Justiça e a seguir, assinada pelo Exmo. Sr. Des. Presidente.</w:t>
      </w:r>
    </w:p>
    <w:p>
      <w:pPr>
        <w:pStyle w:val="BodyText"/>
        <w:spacing w:before="262"/>
      </w:pPr>
    </w:p>
    <w:p>
      <w:pPr>
        <w:spacing w:before="0"/>
        <w:ind w:left="21" w:right="0" w:firstLine="0"/>
        <w:jc w:val="center"/>
        <w:rPr>
          <w:b/>
          <w:sz w:val="28"/>
        </w:rPr>
      </w:pPr>
      <w:r>
        <w:rPr>
          <w:sz w:val="28"/>
        </w:rPr>
        <w:t>Desembargador</w:t>
      </w:r>
      <w:r>
        <w:rPr>
          <w:spacing w:val="-2"/>
          <w:sz w:val="28"/>
        </w:rPr>
        <w:t> </w:t>
      </w:r>
      <w:r>
        <w:rPr>
          <w:b/>
          <w:sz w:val="28"/>
        </w:rPr>
        <w:t>Jomar</w:t>
      </w:r>
      <w:r>
        <w:rPr>
          <w:b/>
          <w:spacing w:val="-7"/>
          <w:sz w:val="28"/>
        </w:rPr>
        <w:t> </w:t>
      </w:r>
      <w:r>
        <w:rPr>
          <w:b/>
          <w:sz w:val="28"/>
        </w:rPr>
        <w:t>Ricardo</w:t>
      </w:r>
      <w:r>
        <w:rPr>
          <w:b/>
          <w:spacing w:val="-3"/>
          <w:sz w:val="28"/>
        </w:rPr>
        <w:t> </w:t>
      </w:r>
      <w:r>
        <w:rPr>
          <w:b/>
          <w:sz w:val="28"/>
        </w:rPr>
        <w:t>Saunders</w:t>
      </w:r>
      <w:r>
        <w:rPr>
          <w:b/>
          <w:spacing w:val="-2"/>
          <w:sz w:val="28"/>
        </w:rPr>
        <w:t> Fernandes</w:t>
      </w:r>
    </w:p>
    <w:p>
      <w:pPr>
        <w:pStyle w:val="BodyText"/>
        <w:spacing w:before="128"/>
        <w:ind w:left="21"/>
        <w:jc w:val="center"/>
      </w:pPr>
      <w:r>
        <w:rPr>
          <w:spacing w:val="-2"/>
        </w:rPr>
        <w:t>Presidente</w:t>
      </w:r>
    </w:p>
    <w:p>
      <w:pPr>
        <w:pStyle w:val="BodyText"/>
        <w:rPr>
          <w:sz w:val="20"/>
        </w:rPr>
      </w:pPr>
    </w:p>
    <w:p>
      <w:pPr>
        <w:pStyle w:val="BodyText"/>
        <w:spacing w:before="100"/>
        <w:rPr>
          <w:sz w:val="20"/>
        </w:rPr>
      </w:pPr>
      <w:r>
        <w:rPr>
          <w:sz w:val="20"/>
        </w:rPr>
        <mc:AlternateContent>
          <mc:Choice Requires="wps">
            <w:drawing>
              <wp:anchor distT="0" distB="0" distL="0" distR="0" allowOverlap="1" layoutInCell="1" locked="0" behindDoc="1" simplePos="0" relativeHeight="487587840">
                <wp:simplePos x="0" y="0"/>
                <wp:positionH relativeFrom="page">
                  <wp:posOffset>438150</wp:posOffset>
                </wp:positionH>
                <wp:positionV relativeFrom="paragraph">
                  <wp:posOffset>225266</wp:posOffset>
                </wp:positionV>
                <wp:extent cx="9829800" cy="19050"/>
                <wp:effectExtent l="0" t="0" r="0" b="0"/>
                <wp:wrapTopAndBottom/>
                <wp:docPr id="6" name="Group 6"/>
                <wp:cNvGraphicFramePr>
                  <a:graphicFrameLocks/>
                </wp:cNvGraphicFramePr>
                <a:graphic>
                  <a:graphicData uri="http://schemas.microsoft.com/office/word/2010/wordprocessingGroup">
                    <wpg:wgp>
                      <wpg:cNvPr id="6" name="Group 6"/>
                      <wpg:cNvGrpSpPr/>
                      <wpg:grpSpPr>
                        <a:xfrm>
                          <a:off x="0" y="0"/>
                          <a:ext cx="9829800" cy="19050"/>
                          <a:chExt cx="9829800" cy="19050"/>
                        </a:xfrm>
                      </wpg:grpSpPr>
                      <wps:wsp>
                        <wps:cNvPr id="7" name="Graphic 7"/>
                        <wps:cNvSpPr/>
                        <wps:spPr>
                          <a:xfrm>
                            <a:off x="0" y="0"/>
                            <a:ext cx="9829800" cy="9525"/>
                          </a:xfrm>
                          <a:custGeom>
                            <a:avLst/>
                            <a:gdLst/>
                            <a:ahLst/>
                            <a:cxnLst/>
                            <a:rect l="l" t="t" r="r" b="b"/>
                            <a:pathLst>
                              <a:path w="9829800" h="9525">
                                <a:moveTo>
                                  <a:pt x="9829799" y="9524"/>
                                </a:moveTo>
                                <a:lnTo>
                                  <a:pt x="0" y="9524"/>
                                </a:lnTo>
                                <a:lnTo>
                                  <a:pt x="0" y="0"/>
                                </a:lnTo>
                                <a:lnTo>
                                  <a:pt x="9829799" y="0"/>
                                </a:lnTo>
                                <a:lnTo>
                                  <a:pt x="9829799" y="9524"/>
                                </a:lnTo>
                                <a:close/>
                              </a:path>
                            </a:pathLst>
                          </a:custGeom>
                          <a:solidFill>
                            <a:srgbClr val="999999"/>
                          </a:solidFill>
                        </wps:spPr>
                        <wps:bodyPr wrap="square" lIns="0" tIns="0" rIns="0" bIns="0" rtlCol="0">
                          <a:prstTxWarp prst="textNoShape">
                            <a:avLst/>
                          </a:prstTxWarp>
                          <a:noAutofit/>
                        </wps:bodyPr>
                      </wps:wsp>
                      <wps:wsp>
                        <wps:cNvPr id="8" name="Graphic 8"/>
                        <wps:cNvSpPr/>
                        <wps:spPr>
                          <a:xfrm>
                            <a:off x="-12" y="1"/>
                            <a:ext cx="9829800" cy="19050"/>
                          </a:xfrm>
                          <a:custGeom>
                            <a:avLst/>
                            <a:gdLst/>
                            <a:ahLst/>
                            <a:cxnLst/>
                            <a:rect l="l" t="t" r="r" b="b"/>
                            <a:pathLst>
                              <a:path w="9829800" h="19050">
                                <a:moveTo>
                                  <a:pt x="9829800" y="0"/>
                                </a:moveTo>
                                <a:lnTo>
                                  <a:pt x="9820275" y="9525"/>
                                </a:lnTo>
                                <a:lnTo>
                                  <a:pt x="0" y="9525"/>
                                </a:lnTo>
                                <a:lnTo>
                                  <a:pt x="0" y="19050"/>
                                </a:lnTo>
                                <a:lnTo>
                                  <a:pt x="9820275" y="19050"/>
                                </a:lnTo>
                                <a:lnTo>
                                  <a:pt x="9829800" y="19050"/>
                                </a:lnTo>
                                <a:lnTo>
                                  <a:pt x="9829800" y="9525"/>
                                </a:lnTo>
                                <a:lnTo>
                                  <a:pt x="9829800" y="0"/>
                                </a:lnTo>
                                <a:close/>
                              </a:path>
                            </a:pathLst>
                          </a:custGeom>
                          <a:solidFill>
                            <a:srgbClr val="EDEDED"/>
                          </a:solidFill>
                        </wps:spPr>
                        <wps:bodyPr wrap="square" lIns="0" tIns="0" rIns="0" bIns="0" rtlCol="0">
                          <a:prstTxWarp prst="textNoShape">
                            <a:avLst/>
                          </a:prstTxWarp>
                          <a:noAutofit/>
                        </wps:bodyPr>
                      </wps:wsp>
                      <wps:wsp>
                        <wps:cNvPr id="9" name="Graphic 9"/>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4.5pt;margin-top:17.737543pt;width:774pt;height:1.5pt;mso-position-horizontal-relative:page;mso-position-vertical-relative:paragraph;z-index:-15728640;mso-wrap-distance-left:0;mso-wrap-distance-right:0" id="docshapegroup5" coordorigin="690,355" coordsize="15480,30">
                <v:rect style="position:absolute;left:690;top:354;width:15480;height:15" id="docshape6" filled="true" fillcolor="#999999" stroked="false">
                  <v:fill type="solid"/>
                </v:rect>
                <v:shape style="position:absolute;left:689;top:354;width:15480;height:30" id="docshape7" coordorigin="690,355" coordsize="15480,30" path="m16170,355l16155,370,690,370,690,385,16155,385,16170,385,16170,370,16170,355xe" filled="true" fillcolor="#ededed" stroked="false">
                  <v:path arrowok="t"/>
                  <v:fill type="solid"/>
                </v:shape>
                <v:shape style="position:absolute;left:690;top:354;width:15;height:30" id="docshape8" coordorigin="690,355" coordsize="15,30" path="m690,385l690,355,705,355,705,370,690,385xe" filled="true" fillcolor="#999999" stroked="false">
                  <v:path arrowok="t"/>
                  <v:fill type="solid"/>
                </v:shape>
                <w10:wrap type="topAndBottom"/>
              </v:group>
            </w:pict>
          </mc:Fallback>
        </mc:AlternateContent>
      </w:r>
    </w:p>
    <w:p>
      <w:pPr>
        <w:pStyle w:val="BodyText"/>
        <w:spacing w:before="66"/>
        <w:rPr>
          <w:sz w:val="22"/>
        </w:rPr>
      </w:pPr>
    </w:p>
    <w:p>
      <w:pPr>
        <w:spacing w:line="242" w:lineRule="auto" w:before="0"/>
        <w:ind w:left="1563" w:right="0" w:firstLine="0"/>
        <w:jc w:val="left"/>
        <w:rPr>
          <w:sz w:val="22"/>
        </w:rPr>
      </w:pPr>
      <w:r>
        <w:rPr>
          <w:sz w:val="22"/>
        </w:rPr>
        <w:drawing>
          <wp:anchor distT="0" distB="0" distL="0" distR="0" allowOverlap="1" layoutInCell="1" locked="0" behindDoc="0" simplePos="0" relativeHeight="15731200">
            <wp:simplePos x="0" y="0"/>
            <wp:positionH relativeFrom="page">
              <wp:posOffset>466725</wp:posOffset>
            </wp:positionH>
            <wp:positionV relativeFrom="paragraph">
              <wp:posOffset>-135874</wp:posOffset>
            </wp:positionV>
            <wp:extent cx="847724" cy="571499"/>
            <wp:effectExtent l="0" t="0" r="0" b="0"/>
            <wp:wrapNone/>
            <wp:docPr id="10" name="Image 10" descr="logotipo"/>
            <wp:cNvGraphicFramePr>
              <a:graphicFrameLocks/>
            </wp:cNvGraphicFramePr>
            <a:graphic>
              <a:graphicData uri="http://schemas.openxmlformats.org/drawingml/2006/picture">
                <pic:pic>
                  <pic:nvPicPr>
                    <pic:cNvPr id="10" name="Image 10" descr="logotipo"/>
                    <pic:cNvPicPr/>
                  </pic:nvPicPr>
                  <pic:blipFill>
                    <a:blip r:embed="rId9" cstate="print"/>
                    <a:stretch>
                      <a:fillRect/>
                    </a:stretch>
                  </pic:blipFill>
                  <pic:spPr>
                    <a:xfrm>
                      <a:off x="0" y="0"/>
                      <a:ext cx="847724" cy="571499"/>
                    </a:xfrm>
                    <a:prstGeom prst="rect">
                      <a:avLst/>
                    </a:prstGeom>
                  </pic:spPr>
                </pic:pic>
              </a:graphicData>
            </a:graphic>
          </wp:anchor>
        </w:drawing>
      </w:r>
      <w:r>
        <w:rPr>
          <w:sz w:val="22"/>
        </w:rPr>
        <w:t>Documento</w:t>
      </w:r>
      <w:r>
        <w:rPr>
          <w:spacing w:val="-3"/>
          <w:sz w:val="22"/>
        </w:rPr>
        <w:t> </w:t>
      </w:r>
      <w:r>
        <w:rPr>
          <w:sz w:val="22"/>
        </w:rPr>
        <w:t>assinado</w:t>
      </w:r>
      <w:r>
        <w:rPr>
          <w:spacing w:val="-3"/>
          <w:sz w:val="22"/>
        </w:rPr>
        <w:t> </w:t>
      </w:r>
      <w:r>
        <w:rPr>
          <w:sz w:val="22"/>
        </w:rPr>
        <w:t>eletronicamente</w:t>
      </w:r>
      <w:r>
        <w:rPr>
          <w:spacing w:val="-3"/>
          <w:sz w:val="22"/>
        </w:rPr>
        <w:t> </w:t>
      </w:r>
      <w:r>
        <w:rPr>
          <w:sz w:val="22"/>
        </w:rPr>
        <w:t>por</w:t>
      </w:r>
      <w:r>
        <w:rPr>
          <w:spacing w:val="-2"/>
          <w:sz w:val="22"/>
        </w:rPr>
        <w:t> </w:t>
      </w:r>
      <w:r>
        <w:rPr>
          <w:b/>
          <w:sz w:val="22"/>
        </w:rPr>
        <w:t>Jomar</w:t>
      </w:r>
      <w:r>
        <w:rPr>
          <w:b/>
          <w:spacing w:val="-6"/>
          <w:sz w:val="22"/>
        </w:rPr>
        <w:t> </w:t>
      </w:r>
      <w:r>
        <w:rPr>
          <w:b/>
          <w:sz w:val="22"/>
        </w:rPr>
        <w:t>Ricardo</w:t>
      </w:r>
      <w:r>
        <w:rPr>
          <w:b/>
          <w:spacing w:val="-3"/>
          <w:sz w:val="22"/>
        </w:rPr>
        <w:t> </w:t>
      </w:r>
      <w:r>
        <w:rPr>
          <w:b/>
          <w:sz w:val="22"/>
        </w:rPr>
        <w:t>Saunders</w:t>
      </w:r>
      <w:r>
        <w:rPr>
          <w:b/>
          <w:spacing w:val="-3"/>
          <w:sz w:val="22"/>
        </w:rPr>
        <w:t> </w:t>
      </w:r>
      <w:r>
        <w:rPr>
          <w:b/>
          <w:sz w:val="22"/>
        </w:rPr>
        <w:t>Fernandes</w:t>
      </w:r>
      <w:r>
        <w:rPr>
          <w:sz w:val="22"/>
        </w:rPr>
        <w:t>,</w:t>
      </w:r>
      <w:r>
        <w:rPr>
          <w:spacing w:val="-2"/>
          <w:sz w:val="22"/>
        </w:rPr>
        <w:t> </w:t>
      </w:r>
      <w:r>
        <w:rPr>
          <w:b/>
          <w:sz w:val="22"/>
        </w:rPr>
        <w:t>Desembargador</w:t>
      </w:r>
      <w:r>
        <w:rPr>
          <w:b/>
          <w:spacing w:val="-6"/>
          <w:sz w:val="22"/>
        </w:rPr>
        <w:t> </w:t>
      </w:r>
      <w:r>
        <w:rPr>
          <w:b/>
          <w:sz w:val="22"/>
        </w:rPr>
        <w:t>de</w:t>
      </w:r>
      <w:r>
        <w:rPr>
          <w:b/>
          <w:spacing w:val="-3"/>
          <w:sz w:val="22"/>
        </w:rPr>
        <w:t> </w:t>
      </w:r>
      <w:r>
        <w:rPr>
          <w:b/>
          <w:sz w:val="22"/>
        </w:rPr>
        <w:t>Justiça</w:t>
      </w:r>
      <w:r>
        <w:rPr>
          <w:sz w:val="22"/>
        </w:rPr>
        <w:t>,</w:t>
      </w:r>
      <w:r>
        <w:rPr>
          <w:spacing w:val="-3"/>
          <w:sz w:val="22"/>
        </w:rPr>
        <w:t> </w:t>
      </w:r>
      <w:r>
        <w:rPr>
          <w:sz w:val="22"/>
        </w:rPr>
        <w:t>em</w:t>
      </w:r>
      <w:r>
        <w:rPr>
          <w:spacing w:val="-3"/>
          <w:sz w:val="22"/>
        </w:rPr>
        <w:t> </w:t>
      </w:r>
      <w:r>
        <w:rPr>
          <w:sz w:val="22"/>
        </w:rPr>
        <w:t>16/04/2025,</w:t>
      </w:r>
      <w:r>
        <w:rPr>
          <w:spacing w:val="-3"/>
          <w:sz w:val="22"/>
        </w:rPr>
        <w:t> </w:t>
      </w:r>
      <w:r>
        <w:rPr>
          <w:sz w:val="22"/>
        </w:rPr>
        <w:t>às</w:t>
      </w:r>
      <w:r>
        <w:rPr>
          <w:spacing w:val="-3"/>
          <w:sz w:val="22"/>
        </w:rPr>
        <w:t> </w:t>
      </w:r>
      <w:r>
        <w:rPr>
          <w:sz w:val="22"/>
        </w:rPr>
        <w:t>11:41,</w:t>
      </w:r>
      <w:r>
        <w:rPr>
          <w:spacing w:val="-3"/>
          <w:sz w:val="22"/>
        </w:rPr>
        <w:t> </w:t>
      </w:r>
      <w:r>
        <w:rPr>
          <w:sz w:val="22"/>
        </w:rPr>
        <w:t>conforme</w:t>
      </w:r>
      <w:r>
        <w:rPr>
          <w:spacing w:val="-3"/>
          <w:sz w:val="22"/>
        </w:rPr>
        <w:t> </w:t>
      </w:r>
      <w:r>
        <w:rPr>
          <w:sz w:val="22"/>
        </w:rPr>
        <w:t>art.</w:t>
      </w:r>
      <w:r>
        <w:rPr>
          <w:spacing w:val="-3"/>
          <w:sz w:val="22"/>
        </w:rPr>
        <w:t> </w:t>
      </w:r>
      <w:r>
        <w:rPr>
          <w:sz w:val="22"/>
        </w:rPr>
        <w:t>1º,</w:t>
      </w:r>
      <w:r>
        <w:rPr>
          <w:spacing w:val="-3"/>
          <w:sz w:val="22"/>
        </w:rPr>
        <w:t> </w:t>
      </w:r>
      <w:r>
        <w:rPr>
          <w:sz w:val="22"/>
        </w:rPr>
        <w:t>III, "b", da Lei 11.419/2006.</w:t>
      </w:r>
    </w:p>
    <w:p>
      <w:pPr>
        <w:pStyle w:val="BodyText"/>
        <w:spacing w:before="26"/>
        <w:rPr>
          <w:sz w:val="20"/>
        </w:rPr>
      </w:pPr>
      <w:r>
        <w:rPr>
          <w:sz w:val="20"/>
        </w:rPr>
        <mc:AlternateContent>
          <mc:Choice Requires="wps">
            <w:drawing>
              <wp:anchor distT="0" distB="0" distL="0" distR="0" allowOverlap="1" layoutInCell="1" locked="0" behindDoc="1" simplePos="0" relativeHeight="487588352">
                <wp:simplePos x="0" y="0"/>
                <wp:positionH relativeFrom="page">
                  <wp:posOffset>438150</wp:posOffset>
                </wp:positionH>
                <wp:positionV relativeFrom="paragraph">
                  <wp:posOffset>177803</wp:posOffset>
                </wp:positionV>
                <wp:extent cx="9829800" cy="19050"/>
                <wp:effectExtent l="0" t="0" r="0" b="0"/>
                <wp:wrapTopAndBottom/>
                <wp:docPr id="11" name="Group 11"/>
                <wp:cNvGraphicFramePr>
                  <a:graphicFrameLocks/>
                </wp:cNvGraphicFramePr>
                <a:graphic>
                  <a:graphicData uri="http://schemas.microsoft.com/office/word/2010/wordprocessingGroup">
                    <wpg:wgp>
                      <wpg:cNvPr id="11" name="Group 11"/>
                      <wpg:cNvGrpSpPr/>
                      <wpg:grpSpPr>
                        <a:xfrm>
                          <a:off x="0" y="0"/>
                          <a:ext cx="9829800" cy="19050"/>
                          <a:chExt cx="9829800" cy="19050"/>
                        </a:xfrm>
                      </wpg:grpSpPr>
                      <wps:wsp>
                        <wps:cNvPr id="12" name="Graphic 12"/>
                        <wps:cNvSpPr/>
                        <wps:spPr>
                          <a:xfrm>
                            <a:off x="0" y="0"/>
                            <a:ext cx="9829800" cy="9525"/>
                          </a:xfrm>
                          <a:custGeom>
                            <a:avLst/>
                            <a:gdLst/>
                            <a:ahLst/>
                            <a:cxnLst/>
                            <a:rect l="l" t="t" r="r" b="b"/>
                            <a:pathLst>
                              <a:path w="9829800" h="9525">
                                <a:moveTo>
                                  <a:pt x="9829799" y="9524"/>
                                </a:moveTo>
                                <a:lnTo>
                                  <a:pt x="0" y="9524"/>
                                </a:lnTo>
                                <a:lnTo>
                                  <a:pt x="0" y="0"/>
                                </a:lnTo>
                                <a:lnTo>
                                  <a:pt x="9829799" y="0"/>
                                </a:lnTo>
                                <a:lnTo>
                                  <a:pt x="9829799" y="9524"/>
                                </a:lnTo>
                                <a:close/>
                              </a:path>
                            </a:pathLst>
                          </a:custGeom>
                          <a:solidFill>
                            <a:srgbClr val="999999"/>
                          </a:solidFill>
                        </wps:spPr>
                        <wps:bodyPr wrap="square" lIns="0" tIns="0" rIns="0" bIns="0" rtlCol="0">
                          <a:prstTxWarp prst="textNoShape">
                            <a:avLst/>
                          </a:prstTxWarp>
                          <a:noAutofit/>
                        </wps:bodyPr>
                      </wps:wsp>
                      <wps:wsp>
                        <wps:cNvPr id="13" name="Graphic 13"/>
                        <wps:cNvSpPr/>
                        <wps:spPr>
                          <a:xfrm>
                            <a:off x="-12" y="1"/>
                            <a:ext cx="9829800" cy="19050"/>
                          </a:xfrm>
                          <a:custGeom>
                            <a:avLst/>
                            <a:gdLst/>
                            <a:ahLst/>
                            <a:cxnLst/>
                            <a:rect l="l" t="t" r="r" b="b"/>
                            <a:pathLst>
                              <a:path w="9829800" h="19050">
                                <a:moveTo>
                                  <a:pt x="9829800" y="0"/>
                                </a:moveTo>
                                <a:lnTo>
                                  <a:pt x="9820275" y="9525"/>
                                </a:lnTo>
                                <a:lnTo>
                                  <a:pt x="0" y="9525"/>
                                </a:lnTo>
                                <a:lnTo>
                                  <a:pt x="0" y="19050"/>
                                </a:lnTo>
                                <a:lnTo>
                                  <a:pt x="9820275" y="19050"/>
                                </a:lnTo>
                                <a:lnTo>
                                  <a:pt x="9829800" y="19050"/>
                                </a:lnTo>
                                <a:lnTo>
                                  <a:pt x="9829800" y="9525"/>
                                </a:lnTo>
                                <a:lnTo>
                                  <a:pt x="9829800" y="0"/>
                                </a:lnTo>
                                <a:close/>
                              </a:path>
                            </a:pathLst>
                          </a:custGeom>
                          <a:solidFill>
                            <a:srgbClr val="EDEDED"/>
                          </a:solidFill>
                        </wps:spPr>
                        <wps:bodyPr wrap="square" lIns="0" tIns="0" rIns="0" bIns="0" rtlCol="0">
                          <a:prstTxWarp prst="textNoShape">
                            <a:avLst/>
                          </a:prstTxWarp>
                          <a:noAutofit/>
                        </wps:bodyPr>
                      </wps:wsp>
                      <wps:wsp>
                        <wps:cNvPr id="14" name="Graphic 14"/>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4.5pt;margin-top:14.000239pt;width:774pt;height:1.5pt;mso-position-horizontal-relative:page;mso-position-vertical-relative:paragraph;z-index:-15728128;mso-wrap-distance-left:0;mso-wrap-distance-right:0" id="docshapegroup9" coordorigin="690,280" coordsize="15480,30">
                <v:rect style="position:absolute;left:690;top:280;width:15480;height:15" id="docshape10" filled="true" fillcolor="#999999" stroked="false">
                  <v:fill type="solid"/>
                </v:rect>
                <v:shape style="position:absolute;left:689;top:280;width:15480;height:30" id="docshape11" coordorigin="690,280" coordsize="15480,30" path="m16170,280l16155,295,690,295,690,310,16155,310,16170,310,16170,295,16170,280xe" filled="true" fillcolor="#ededed" stroked="false">
                  <v:path arrowok="t"/>
                  <v:fill type="solid"/>
                </v:shape>
                <v:shape style="position:absolute;left:690;top:280;width:15;height:30" id="docshape12" coordorigin="690,280" coordsize="15,30" path="m690,310l690,280,705,280,705,295,690,310xe" filled="true" fillcolor="#999999" stroked="false">
                  <v:path arrowok="t"/>
                  <v:fill type="solid"/>
                </v:shape>
                <w10:wrap type="topAndBottom"/>
              </v:group>
            </w:pict>
          </mc:Fallback>
        </mc:AlternateContent>
      </w:r>
    </w:p>
    <w:p>
      <w:pPr>
        <w:pStyle w:val="BodyText"/>
        <w:spacing w:before="201"/>
        <w:rPr>
          <w:sz w:val="22"/>
        </w:rPr>
      </w:pPr>
    </w:p>
    <w:p>
      <w:pPr>
        <w:spacing w:before="0"/>
        <w:ind w:left="1563" w:right="0" w:firstLine="0"/>
        <w:jc w:val="left"/>
        <w:rPr>
          <w:sz w:val="22"/>
        </w:rPr>
      </w:pPr>
      <w:r>
        <w:rPr>
          <w:sz w:val="22"/>
        </w:rPr>
        <w:drawing>
          <wp:anchor distT="0" distB="0" distL="0" distR="0" allowOverlap="1" layoutInCell="1" locked="0" behindDoc="0" simplePos="0" relativeHeight="15731712">
            <wp:simplePos x="0" y="0"/>
            <wp:positionH relativeFrom="page">
              <wp:posOffset>466725</wp:posOffset>
            </wp:positionH>
            <wp:positionV relativeFrom="paragraph">
              <wp:posOffset>-221599</wp:posOffset>
            </wp:positionV>
            <wp:extent cx="847724" cy="571499"/>
            <wp:effectExtent l="0" t="0" r="0" b="0"/>
            <wp:wrapNone/>
            <wp:docPr id="15" name="Image 15" descr="logotipo"/>
            <wp:cNvGraphicFramePr>
              <a:graphicFrameLocks/>
            </wp:cNvGraphicFramePr>
            <a:graphic>
              <a:graphicData uri="http://schemas.openxmlformats.org/drawingml/2006/picture">
                <pic:pic>
                  <pic:nvPicPr>
                    <pic:cNvPr id="15" name="Image 15" descr="logotipo"/>
                    <pic:cNvPicPr/>
                  </pic:nvPicPr>
                  <pic:blipFill>
                    <a:blip r:embed="rId9" cstate="print"/>
                    <a:stretch>
                      <a:fillRect/>
                    </a:stretch>
                  </pic:blipFill>
                  <pic:spPr>
                    <a:xfrm>
                      <a:off x="0" y="0"/>
                      <a:ext cx="847724" cy="571499"/>
                    </a:xfrm>
                    <a:prstGeom prst="rect">
                      <a:avLst/>
                    </a:prstGeom>
                  </pic:spPr>
                </pic:pic>
              </a:graphicData>
            </a:graphic>
          </wp:anchor>
        </w:drawing>
      </w:r>
      <w:r>
        <w:rPr>
          <w:sz w:val="22"/>
        </w:rPr>
        <w:t>Documento</w:t>
      </w:r>
      <w:r>
        <w:rPr>
          <w:spacing w:val="-2"/>
          <w:sz w:val="22"/>
        </w:rPr>
        <w:t> </w:t>
      </w:r>
      <w:r>
        <w:rPr>
          <w:sz w:val="22"/>
        </w:rPr>
        <w:t>assinado</w:t>
      </w:r>
      <w:r>
        <w:rPr>
          <w:spacing w:val="-1"/>
          <w:sz w:val="22"/>
        </w:rPr>
        <w:t> </w:t>
      </w:r>
      <w:r>
        <w:rPr>
          <w:sz w:val="22"/>
        </w:rPr>
        <w:t>eletronicamente</w:t>
      </w:r>
      <w:r>
        <w:rPr>
          <w:spacing w:val="-1"/>
          <w:sz w:val="22"/>
        </w:rPr>
        <w:t> </w:t>
      </w:r>
      <w:r>
        <w:rPr>
          <w:sz w:val="22"/>
        </w:rPr>
        <w:t>por </w:t>
      </w:r>
      <w:r>
        <w:rPr>
          <w:b/>
          <w:sz w:val="22"/>
        </w:rPr>
        <w:t>Daniele</w:t>
      </w:r>
      <w:r>
        <w:rPr>
          <w:b/>
          <w:spacing w:val="-2"/>
          <w:sz w:val="22"/>
        </w:rPr>
        <w:t> </w:t>
      </w:r>
      <w:r>
        <w:rPr>
          <w:b/>
          <w:sz w:val="22"/>
        </w:rPr>
        <w:t>Costa</w:t>
      </w:r>
      <w:r>
        <w:rPr>
          <w:b/>
          <w:spacing w:val="-1"/>
          <w:sz w:val="22"/>
        </w:rPr>
        <w:t> </w:t>
      </w:r>
      <w:r>
        <w:rPr>
          <w:b/>
          <w:sz w:val="22"/>
        </w:rPr>
        <w:t>Navegante</w:t>
      </w:r>
      <w:r>
        <w:rPr>
          <w:sz w:val="22"/>
        </w:rPr>
        <w:t>, </w:t>
      </w:r>
      <w:r>
        <w:rPr>
          <w:b/>
          <w:sz w:val="22"/>
        </w:rPr>
        <w:t>Secretário(a)</w:t>
      </w:r>
      <w:r>
        <w:rPr>
          <w:sz w:val="22"/>
        </w:rPr>
        <w:t>,</w:t>
      </w:r>
      <w:r>
        <w:rPr>
          <w:spacing w:val="-1"/>
          <w:sz w:val="22"/>
        </w:rPr>
        <w:t> </w:t>
      </w:r>
      <w:r>
        <w:rPr>
          <w:sz w:val="22"/>
        </w:rPr>
        <w:t>em</w:t>
      </w:r>
      <w:r>
        <w:rPr>
          <w:spacing w:val="-1"/>
          <w:sz w:val="22"/>
        </w:rPr>
        <w:t> </w:t>
      </w:r>
      <w:r>
        <w:rPr>
          <w:sz w:val="22"/>
        </w:rPr>
        <w:t>22/04/2025,</w:t>
      </w:r>
      <w:r>
        <w:rPr>
          <w:spacing w:val="-2"/>
          <w:sz w:val="22"/>
        </w:rPr>
        <w:t> </w:t>
      </w:r>
      <w:r>
        <w:rPr>
          <w:sz w:val="22"/>
        </w:rPr>
        <w:t>às</w:t>
      </w:r>
      <w:r>
        <w:rPr>
          <w:spacing w:val="-1"/>
          <w:sz w:val="22"/>
        </w:rPr>
        <w:t> </w:t>
      </w:r>
      <w:r>
        <w:rPr>
          <w:sz w:val="22"/>
        </w:rPr>
        <w:t>12:15,</w:t>
      </w:r>
      <w:r>
        <w:rPr>
          <w:spacing w:val="-1"/>
          <w:sz w:val="22"/>
        </w:rPr>
        <w:t> </w:t>
      </w:r>
      <w:r>
        <w:rPr>
          <w:sz w:val="22"/>
        </w:rPr>
        <w:t>conforme</w:t>
      </w:r>
      <w:r>
        <w:rPr>
          <w:spacing w:val="-1"/>
          <w:sz w:val="22"/>
        </w:rPr>
        <w:t> </w:t>
      </w:r>
      <w:r>
        <w:rPr>
          <w:sz w:val="22"/>
        </w:rPr>
        <w:t>art.</w:t>
      </w:r>
      <w:r>
        <w:rPr>
          <w:spacing w:val="-1"/>
          <w:sz w:val="22"/>
        </w:rPr>
        <w:t> </w:t>
      </w:r>
      <w:r>
        <w:rPr>
          <w:sz w:val="22"/>
        </w:rPr>
        <w:t>1º,</w:t>
      </w:r>
      <w:r>
        <w:rPr>
          <w:spacing w:val="-2"/>
          <w:sz w:val="22"/>
        </w:rPr>
        <w:t> </w:t>
      </w:r>
      <w:r>
        <w:rPr>
          <w:sz w:val="22"/>
        </w:rPr>
        <w:t>III,</w:t>
      </w:r>
      <w:r>
        <w:rPr>
          <w:spacing w:val="-1"/>
          <w:sz w:val="22"/>
        </w:rPr>
        <w:t> </w:t>
      </w:r>
      <w:r>
        <w:rPr>
          <w:sz w:val="22"/>
        </w:rPr>
        <w:t>"b",</w:t>
      </w:r>
      <w:r>
        <w:rPr>
          <w:spacing w:val="-1"/>
          <w:sz w:val="22"/>
        </w:rPr>
        <w:t> </w:t>
      </w:r>
      <w:r>
        <w:rPr>
          <w:sz w:val="22"/>
        </w:rPr>
        <w:t>da</w:t>
      </w:r>
      <w:r>
        <w:rPr>
          <w:spacing w:val="-1"/>
          <w:sz w:val="22"/>
        </w:rPr>
        <w:t> </w:t>
      </w:r>
      <w:r>
        <w:rPr>
          <w:sz w:val="22"/>
        </w:rPr>
        <w:t>Lei</w:t>
      </w:r>
      <w:r>
        <w:rPr>
          <w:spacing w:val="-1"/>
          <w:sz w:val="22"/>
        </w:rPr>
        <w:t> </w:t>
      </w:r>
      <w:r>
        <w:rPr>
          <w:spacing w:val="-2"/>
          <w:sz w:val="22"/>
        </w:rPr>
        <w:t>11.419/2006.</w:t>
      </w:r>
    </w:p>
    <w:p>
      <w:pPr>
        <w:pStyle w:val="BodyText"/>
        <w:spacing w:before="149"/>
        <w:rPr>
          <w:sz w:val="20"/>
        </w:rPr>
      </w:pPr>
      <w:r>
        <w:rPr>
          <w:sz w:val="20"/>
        </w:rPr>
        <mc:AlternateContent>
          <mc:Choice Requires="wps">
            <w:drawing>
              <wp:anchor distT="0" distB="0" distL="0" distR="0" allowOverlap="1" layoutInCell="1" locked="0" behindDoc="1" simplePos="0" relativeHeight="487588864">
                <wp:simplePos x="0" y="0"/>
                <wp:positionH relativeFrom="page">
                  <wp:posOffset>438150</wp:posOffset>
                </wp:positionH>
                <wp:positionV relativeFrom="paragraph">
                  <wp:posOffset>255932</wp:posOffset>
                </wp:positionV>
                <wp:extent cx="9829800" cy="19050"/>
                <wp:effectExtent l="0" t="0" r="0" b="0"/>
                <wp:wrapTopAndBottom/>
                <wp:docPr id="16" name="Group 16"/>
                <wp:cNvGraphicFramePr>
                  <a:graphicFrameLocks/>
                </wp:cNvGraphicFramePr>
                <a:graphic>
                  <a:graphicData uri="http://schemas.microsoft.com/office/word/2010/wordprocessingGroup">
                    <wpg:wgp>
                      <wpg:cNvPr id="16" name="Group 16"/>
                      <wpg:cNvGrpSpPr/>
                      <wpg:grpSpPr>
                        <a:xfrm>
                          <a:off x="0" y="0"/>
                          <a:ext cx="9829800" cy="19050"/>
                          <a:chExt cx="9829800" cy="19050"/>
                        </a:xfrm>
                      </wpg:grpSpPr>
                      <wps:wsp>
                        <wps:cNvPr id="17" name="Graphic 17"/>
                        <wps:cNvSpPr/>
                        <wps:spPr>
                          <a:xfrm>
                            <a:off x="0" y="0"/>
                            <a:ext cx="9829800" cy="9525"/>
                          </a:xfrm>
                          <a:custGeom>
                            <a:avLst/>
                            <a:gdLst/>
                            <a:ahLst/>
                            <a:cxnLst/>
                            <a:rect l="l" t="t" r="r" b="b"/>
                            <a:pathLst>
                              <a:path w="9829800" h="9525">
                                <a:moveTo>
                                  <a:pt x="9829799" y="9524"/>
                                </a:moveTo>
                                <a:lnTo>
                                  <a:pt x="0" y="9524"/>
                                </a:lnTo>
                                <a:lnTo>
                                  <a:pt x="0" y="0"/>
                                </a:lnTo>
                                <a:lnTo>
                                  <a:pt x="9829799" y="0"/>
                                </a:lnTo>
                                <a:lnTo>
                                  <a:pt x="9829799" y="9524"/>
                                </a:lnTo>
                                <a:close/>
                              </a:path>
                            </a:pathLst>
                          </a:custGeom>
                          <a:solidFill>
                            <a:srgbClr val="999999"/>
                          </a:solidFill>
                        </wps:spPr>
                        <wps:bodyPr wrap="square" lIns="0" tIns="0" rIns="0" bIns="0" rtlCol="0">
                          <a:prstTxWarp prst="textNoShape">
                            <a:avLst/>
                          </a:prstTxWarp>
                          <a:noAutofit/>
                        </wps:bodyPr>
                      </wps:wsp>
                      <wps:wsp>
                        <wps:cNvPr id="18" name="Graphic 18"/>
                        <wps:cNvSpPr/>
                        <wps:spPr>
                          <a:xfrm>
                            <a:off x="-12" y="1"/>
                            <a:ext cx="9829800" cy="19050"/>
                          </a:xfrm>
                          <a:custGeom>
                            <a:avLst/>
                            <a:gdLst/>
                            <a:ahLst/>
                            <a:cxnLst/>
                            <a:rect l="l" t="t" r="r" b="b"/>
                            <a:pathLst>
                              <a:path w="9829800" h="19050">
                                <a:moveTo>
                                  <a:pt x="9829800" y="0"/>
                                </a:moveTo>
                                <a:lnTo>
                                  <a:pt x="9820275" y="9525"/>
                                </a:lnTo>
                                <a:lnTo>
                                  <a:pt x="0" y="9525"/>
                                </a:lnTo>
                                <a:lnTo>
                                  <a:pt x="0" y="19050"/>
                                </a:lnTo>
                                <a:lnTo>
                                  <a:pt x="9820275" y="19050"/>
                                </a:lnTo>
                                <a:lnTo>
                                  <a:pt x="9829800" y="19050"/>
                                </a:lnTo>
                                <a:lnTo>
                                  <a:pt x="9829800" y="9525"/>
                                </a:lnTo>
                                <a:lnTo>
                                  <a:pt x="9829800" y="0"/>
                                </a:lnTo>
                                <a:close/>
                              </a:path>
                            </a:pathLst>
                          </a:custGeom>
                          <a:solidFill>
                            <a:srgbClr val="EDEDED"/>
                          </a:solidFill>
                        </wps:spPr>
                        <wps:bodyPr wrap="square" lIns="0" tIns="0" rIns="0" bIns="0" rtlCol="0">
                          <a:prstTxWarp prst="textNoShape">
                            <a:avLst/>
                          </a:prstTxWarp>
                          <a:noAutofit/>
                        </wps:bodyPr>
                      </wps:wsp>
                      <wps:wsp>
                        <wps:cNvPr id="19" name="Graphic 19"/>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4.5pt;margin-top:20.152143pt;width:774pt;height:1.5pt;mso-position-horizontal-relative:page;mso-position-vertical-relative:paragraph;z-index:-15727616;mso-wrap-distance-left:0;mso-wrap-distance-right:0" id="docshapegroup13" coordorigin="690,403" coordsize="15480,30">
                <v:rect style="position:absolute;left:690;top:403;width:15480;height:15" id="docshape14" filled="true" fillcolor="#999999" stroked="false">
                  <v:fill type="solid"/>
                </v:rect>
                <v:shape style="position:absolute;left:689;top:403;width:15480;height:30" id="docshape15" coordorigin="690,403" coordsize="15480,30" path="m16170,403l16155,418,690,418,690,433,16155,433,16170,433,16170,418,16170,403xe" filled="true" fillcolor="#ededed" stroked="false">
                  <v:path arrowok="t"/>
                  <v:fill type="solid"/>
                </v:shape>
                <v:shape style="position:absolute;left:690;top:403;width:15;height:30" id="docshape16" coordorigin="690,403" coordsize="15,30" path="m690,433l690,403,705,403,705,418,690,433xe" filled="true" fillcolor="#999999" stroked="false">
                  <v:path arrowok="t"/>
                  <v:fill type="solid"/>
                </v:shape>
                <w10:wrap type="topAndBottom"/>
              </v:group>
            </w:pict>
          </mc:Fallback>
        </mc:AlternateContent>
      </w:r>
    </w:p>
    <w:p>
      <w:pPr>
        <w:pStyle w:val="BodyText"/>
        <w:spacing w:before="231"/>
        <w:rPr>
          <w:sz w:val="22"/>
        </w:rPr>
      </w:pPr>
    </w:p>
    <w:p>
      <w:pPr>
        <w:spacing w:line="242" w:lineRule="auto" w:before="0"/>
        <w:ind w:left="1518" w:right="0" w:firstLine="0"/>
        <w:jc w:val="left"/>
        <w:rPr>
          <w:sz w:val="22"/>
        </w:rPr>
      </w:pPr>
      <w:r>
        <w:rPr>
          <w:sz w:val="22"/>
        </w:rPr>
        <w:drawing>
          <wp:anchor distT="0" distB="0" distL="0" distR="0" allowOverlap="1" layoutInCell="1" locked="0" behindDoc="0" simplePos="0" relativeHeight="15732224">
            <wp:simplePos x="0" y="0"/>
            <wp:positionH relativeFrom="page">
              <wp:posOffset>485775</wp:posOffset>
            </wp:positionH>
            <wp:positionV relativeFrom="paragraph">
              <wp:posOffset>-221599</wp:posOffset>
            </wp:positionV>
            <wp:extent cx="781049" cy="781049"/>
            <wp:effectExtent l="0" t="0" r="0" b="0"/>
            <wp:wrapNone/>
            <wp:docPr id="20" name="Image 20" descr="QRCode Assinatura"/>
            <wp:cNvGraphicFramePr>
              <a:graphicFrameLocks/>
            </wp:cNvGraphicFramePr>
            <a:graphic>
              <a:graphicData uri="http://schemas.openxmlformats.org/drawingml/2006/picture">
                <pic:pic>
                  <pic:nvPicPr>
                    <pic:cNvPr id="20" name="Image 20" descr="QRCode Assinatura"/>
                    <pic:cNvPicPr/>
                  </pic:nvPicPr>
                  <pic:blipFill>
                    <a:blip r:embed="rId10" cstate="print"/>
                    <a:stretch>
                      <a:fillRect/>
                    </a:stretch>
                  </pic:blipFill>
                  <pic:spPr>
                    <a:xfrm>
                      <a:off x="0" y="0"/>
                      <a:ext cx="781049" cy="781049"/>
                    </a:xfrm>
                    <a:prstGeom prst="rect">
                      <a:avLst/>
                    </a:prstGeom>
                  </pic:spPr>
                </pic:pic>
              </a:graphicData>
            </a:graphic>
          </wp:anchor>
        </w:drawing>
      </w:r>
      <w:r>
        <w:rPr>
          <w:sz w:val="22"/>
        </w:rPr>
        <w:t>A autenticidade do documento pode ser conferida no site https://sei.tjam.jus.br/sei/controlador_externo.php? acao=documento_conferir&amp;id_orgao_acesso_externo=0</w:t>
      </w:r>
      <w:r>
        <w:rPr>
          <w:spacing w:val="-5"/>
          <w:sz w:val="22"/>
        </w:rPr>
        <w:t> </w:t>
      </w:r>
      <w:r>
        <w:rPr>
          <w:sz w:val="22"/>
        </w:rPr>
        <w:t>informando</w:t>
      </w:r>
      <w:r>
        <w:rPr>
          <w:spacing w:val="-5"/>
          <w:sz w:val="22"/>
        </w:rPr>
        <w:t> </w:t>
      </w:r>
      <w:r>
        <w:rPr>
          <w:sz w:val="22"/>
        </w:rPr>
        <w:t>o</w:t>
      </w:r>
      <w:r>
        <w:rPr>
          <w:spacing w:val="-5"/>
          <w:sz w:val="22"/>
        </w:rPr>
        <w:t> </w:t>
      </w:r>
      <w:r>
        <w:rPr>
          <w:sz w:val="22"/>
        </w:rPr>
        <w:t>código</w:t>
      </w:r>
      <w:r>
        <w:rPr>
          <w:spacing w:val="-5"/>
          <w:sz w:val="22"/>
        </w:rPr>
        <w:t> </w:t>
      </w:r>
      <w:r>
        <w:rPr>
          <w:sz w:val="22"/>
        </w:rPr>
        <w:t>verificador</w:t>
      </w:r>
      <w:r>
        <w:rPr>
          <w:spacing w:val="-4"/>
          <w:sz w:val="22"/>
        </w:rPr>
        <w:t> </w:t>
      </w:r>
      <w:r>
        <w:rPr>
          <w:b/>
          <w:sz w:val="22"/>
        </w:rPr>
        <w:t>2148264</w:t>
      </w:r>
      <w:r>
        <w:rPr>
          <w:b/>
          <w:spacing w:val="-4"/>
          <w:sz w:val="22"/>
        </w:rPr>
        <w:t> </w:t>
      </w:r>
      <w:r>
        <w:rPr>
          <w:sz w:val="22"/>
        </w:rPr>
        <w:t>e</w:t>
      </w:r>
      <w:r>
        <w:rPr>
          <w:spacing w:val="-5"/>
          <w:sz w:val="22"/>
        </w:rPr>
        <w:t> </w:t>
      </w:r>
      <w:r>
        <w:rPr>
          <w:sz w:val="22"/>
        </w:rPr>
        <w:t>o</w:t>
      </w:r>
      <w:r>
        <w:rPr>
          <w:spacing w:val="-5"/>
          <w:sz w:val="22"/>
        </w:rPr>
        <w:t> </w:t>
      </w:r>
      <w:r>
        <w:rPr>
          <w:sz w:val="22"/>
        </w:rPr>
        <w:t>código</w:t>
      </w:r>
      <w:r>
        <w:rPr>
          <w:spacing w:val="-5"/>
          <w:sz w:val="22"/>
        </w:rPr>
        <w:t> </w:t>
      </w:r>
      <w:r>
        <w:rPr>
          <w:sz w:val="22"/>
        </w:rPr>
        <w:t>CRC</w:t>
      </w:r>
      <w:r>
        <w:rPr>
          <w:spacing w:val="-4"/>
          <w:sz w:val="22"/>
        </w:rPr>
        <w:t> </w:t>
      </w:r>
      <w:r>
        <w:rPr>
          <w:b/>
          <w:sz w:val="22"/>
        </w:rPr>
        <w:t>40B60E44</w:t>
      </w:r>
      <w:r>
        <w:rPr>
          <w:sz w:val="22"/>
        </w:rPr>
        <w:t>.</w:t>
      </w:r>
    </w:p>
    <w:p>
      <w:pPr>
        <w:pStyle w:val="BodyText"/>
        <w:spacing w:before="206"/>
        <w:rPr>
          <w:sz w:val="20"/>
        </w:rPr>
      </w:pPr>
      <w:r>
        <w:rPr>
          <w:sz w:val="20"/>
        </w:rPr>
        <mc:AlternateContent>
          <mc:Choice Requires="wps">
            <w:drawing>
              <wp:anchor distT="0" distB="0" distL="0" distR="0" allowOverlap="1" layoutInCell="1" locked="0" behindDoc="1" simplePos="0" relativeHeight="487589376">
                <wp:simplePos x="0" y="0"/>
                <wp:positionH relativeFrom="page">
                  <wp:posOffset>447675</wp:posOffset>
                </wp:positionH>
                <wp:positionV relativeFrom="paragraph">
                  <wp:posOffset>292103</wp:posOffset>
                </wp:positionV>
                <wp:extent cx="9810750" cy="19050"/>
                <wp:effectExtent l="0" t="0" r="0" b="0"/>
                <wp:wrapTopAndBottom/>
                <wp:docPr id="21" name="Group 21"/>
                <wp:cNvGraphicFramePr>
                  <a:graphicFrameLocks/>
                </wp:cNvGraphicFramePr>
                <a:graphic>
                  <a:graphicData uri="http://schemas.microsoft.com/office/word/2010/wordprocessingGroup">
                    <wpg:wgp>
                      <wpg:cNvPr id="21" name="Group 21"/>
                      <wpg:cNvGrpSpPr/>
                      <wpg:grpSpPr>
                        <a:xfrm>
                          <a:off x="0" y="0"/>
                          <a:ext cx="9810750" cy="19050"/>
                          <a:chExt cx="9810750" cy="19050"/>
                        </a:xfrm>
                      </wpg:grpSpPr>
                      <wps:wsp>
                        <wps:cNvPr id="22" name="Graphic 22"/>
                        <wps:cNvSpPr/>
                        <wps:spPr>
                          <a:xfrm>
                            <a:off x="0" y="0"/>
                            <a:ext cx="9810750" cy="9525"/>
                          </a:xfrm>
                          <a:custGeom>
                            <a:avLst/>
                            <a:gdLst/>
                            <a:ahLst/>
                            <a:cxnLst/>
                            <a:rect l="l" t="t" r="r" b="b"/>
                            <a:pathLst>
                              <a:path w="9810750" h="9525">
                                <a:moveTo>
                                  <a:pt x="9810749" y="9524"/>
                                </a:moveTo>
                                <a:lnTo>
                                  <a:pt x="0" y="9524"/>
                                </a:lnTo>
                                <a:lnTo>
                                  <a:pt x="0" y="0"/>
                                </a:lnTo>
                                <a:lnTo>
                                  <a:pt x="9810749" y="0"/>
                                </a:lnTo>
                                <a:lnTo>
                                  <a:pt x="9810749" y="9524"/>
                                </a:lnTo>
                                <a:close/>
                              </a:path>
                            </a:pathLst>
                          </a:custGeom>
                          <a:solidFill>
                            <a:srgbClr val="999999"/>
                          </a:solidFill>
                        </wps:spPr>
                        <wps:bodyPr wrap="square" lIns="0" tIns="0" rIns="0" bIns="0" rtlCol="0">
                          <a:prstTxWarp prst="textNoShape">
                            <a:avLst/>
                          </a:prstTxWarp>
                          <a:noAutofit/>
                        </wps:bodyPr>
                      </wps:wsp>
                      <wps:wsp>
                        <wps:cNvPr id="23" name="Graphic 23"/>
                        <wps:cNvSpPr/>
                        <wps:spPr>
                          <a:xfrm>
                            <a:off x="-12" y="2"/>
                            <a:ext cx="9810750" cy="19050"/>
                          </a:xfrm>
                          <a:custGeom>
                            <a:avLst/>
                            <a:gdLst/>
                            <a:ahLst/>
                            <a:cxnLst/>
                            <a:rect l="l" t="t" r="r" b="b"/>
                            <a:pathLst>
                              <a:path w="9810750" h="19050">
                                <a:moveTo>
                                  <a:pt x="9810750" y="0"/>
                                </a:moveTo>
                                <a:lnTo>
                                  <a:pt x="9801225" y="9525"/>
                                </a:lnTo>
                                <a:lnTo>
                                  <a:pt x="0" y="9525"/>
                                </a:lnTo>
                                <a:lnTo>
                                  <a:pt x="0" y="19050"/>
                                </a:lnTo>
                                <a:lnTo>
                                  <a:pt x="9801225" y="19050"/>
                                </a:lnTo>
                                <a:lnTo>
                                  <a:pt x="9810750" y="19050"/>
                                </a:lnTo>
                                <a:lnTo>
                                  <a:pt x="9810750" y="9525"/>
                                </a:lnTo>
                                <a:lnTo>
                                  <a:pt x="9810750" y="0"/>
                                </a:lnTo>
                                <a:close/>
                              </a:path>
                            </a:pathLst>
                          </a:custGeom>
                          <a:solidFill>
                            <a:srgbClr val="EDEDED"/>
                          </a:solidFill>
                        </wps:spPr>
                        <wps:bodyPr wrap="square" lIns="0" tIns="0" rIns="0" bIns="0" rtlCol="0">
                          <a:prstTxWarp prst="textNoShape">
                            <a:avLst/>
                          </a:prstTxWarp>
                          <a:noAutofit/>
                        </wps:bodyPr>
                      </wps:wsp>
                      <wps:wsp>
                        <wps:cNvPr id="24" name="Graphic 24"/>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5.25pt;margin-top:23.000238pt;width:772.5pt;height:1.5pt;mso-position-horizontal-relative:page;mso-position-vertical-relative:paragraph;z-index:-15727104;mso-wrap-distance-left:0;mso-wrap-distance-right:0" id="docshapegroup17" coordorigin="705,460" coordsize="15450,30">
                <v:rect style="position:absolute;left:705;top:460;width:15450;height:15" id="docshape18" filled="true" fillcolor="#999999" stroked="false">
                  <v:fill type="solid"/>
                </v:rect>
                <v:shape style="position:absolute;left:704;top:460;width:15450;height:30" id="docshape19" coordorigin="705,460" coordsize="15450,30" path="m16155,460l16140,475,705,475,705,490,16140,490,16155,490,16155,475,16155,460xe" filled="true" fillcolor="#ededed" stroked="false">
                  <v:path arrowok="t"/>
                  <v:fill type="solid"/>
                </v:shape>
                <v:shape style="position:absolute;left:705;top:460;width:15;height:30" id="docshape20" coordorigin="705,460" coordsize="15,30" path="m705,490l705,460,720,460,720,475,705,490xe" filled="true" fillcolor="#999999" stroked="false">
                  <v:path arrowok="t"/>
                  <v:fill type="solid"/>
                </v:shape>
                <w10:wrap type="topAndBottom"/>
              </v:group>
            </w:pict>
          </mc:Fallback>
        </mc:AlternateContent>
      </w:r>
      <w:r>
        <w:rPr>
          <w:sz w:val="20"/>
        </w:rPr>
        <mc:AlternateContent>
          <mc:Choice Requires="wps">
            <w:drawing>
              <wp:anchor distT="0" distB="0" distL="0" distR="0" allowOverlap="1" layoutInCell="1" locked="0" behindDoc="1" simplePos="0" relativeHeight="487589888">
                <wp:simplePos x="0" y="0"/>
                <wp:positionH relativeFrom="page">
                  <wp:posOffset>457187</wp:posOffset>
                </wp:positionH>
                <wp:positionV relativeFrom="paragraph">
                  <wp:posOffset>539755</wp:posOffset>
                </wp:positionV>
                <wp:extent cx="9791700" cy="28575"/>
                <wp:effectExtent l="0" t="0" r="0" b="0"/>
                <wp:wrapTopAndBottom/>
                <wp:docPr id="25" name="Graphic 25"/>
                <wp:cNvGraphicFramePr>
                  <a:graphicFrameLocks/>
                </wp:cNvGraphicFramePr>
                <a:graphic>
                  <a:graphicData uri="http://schemas.microsoft.com/office/word/2010/wordprocessingShape">
                    <wps:wsp>
                      <wps:cNvPr id="25" name="Graphic 25"/>
                      <wps:cNvSpPr/>
                      <wps:spPr>
                        <a:xfrm>
                          <a:off x="0" y="0"/>
                          <a:ext cx="9791700" cy="28575"/>
                        </a:xfrm>
                        <a:custGeom>
                          <a:avLst/>
                          <a:gdLst/>
                          <a:ahLst/>
                          <a:cxnLst/>
                          <a:rect l="l" t="t" r="r" b="b"/>
                          <a:pathLst>
                            <a:path w="9791700" h="28575">
                              <a:moveTo>
                                <a:pt x="9791700" y="19050"/>
                              </a:moveTo>
                              <a:lnTo>
                                <a:pt x="0" y="19050"/>
                              </a:lnTo>
                              <a:lnTo>
                                <a:pt x="0" y="28575"/>
                              </a:lnTo>
                              <a:lnTo>
                                <a:pt x="9791700" y="28575"/>
                              </a:lnTo>
                              <a:lnTo>
                                <a:pt x="9791700" y="19050"/>
                              </a:lnTo>
                              <a:close/>
                            </a:path>
                            <a:path w="9791700" h="28575">
                              <a:moveTo>
                                <a:pt x="9791700" y="0"/>
                              </a:moveTo>
                              <a:lnTo>
                                <a:pt x="0" y="0"/>
                              </a:lnTo>
                              <a:lnTo>
                                <a:pt x="0" y="9525"/>
                              </a:lnTo>
                              <a:lnTo>
                                <a:pt x="9791700" y="9525"/>
                              </a:lnTo>
                              <a:lnTo>
                                <a:pt x="9791700" y="0"/>
                              </a:lnTo>
                              <a:close/>
                            </a:path>
                          </a:pathLst>
                        </a:custGeom>
                        <a:solidFill>
                          <a:srgbClr val="333333"/>
                        </a:solidFill>
                      </wps:spPr>
                      <wps:bodyPr wrap="square" lIns="0" tIns="0" rIns="0" bIns="0" rtlCol="0">
                        <a:prstTxWarp prst="textNoShape">
                          <a:avLst/>
                        </a:prstTxWarp>
                        <a:noAutofit/>
                      </wps:bodyPr>
                    </wps:wsp>
                  </a:graphicData>
                </a:graphic>
              </wp:anchor>
            </w:drawing>
          </mc:Choice>
          <mc:Fallback>
            <w:pict>
              <v:shape style="position:absolute;margin-left:35.999001pt;margin-top:42.500401pt;width:771pt;height:2.25pt;mso-position-horizontal-relative:page;mso-position-vertical-relative:paragraph;z-index:-15726592;mso-wrap-distance-left:0;mso-wrap-distance-right:0" id="docshape21" coordorigin="720,850" coordsize="15420,45" path="m16140,880l720,880,720,895,16140,895,16140,880xm16140,850l720,850,720,865,16140,865,16140,850xe" filled="true" fillcolor="#333333" stroked="false">
                <v:path arrowok="t"/>
                <v:fill type="solid"/>
                <w10:wrap type="topAndBottom"/>
              </v:shape>
            </w:pict>
          </mc:Fallback>
        </mc:AlternateContent>
      </w:r>
    </w:p>
    <w:p>
      <w:pPr>
        <w:pStyle w:val="BodyText"/>
        <w:spacing w:before="106"/>
        <w:rPr>
          <w:sz w:val="20"/>
        </w:rPr>
      </w:pPr>
    </w:p>
    <w:p>
      <w:pPr>
        <w:pStyle w:val="BodyText"/>
        <w:spacing w:after="0"/>
        <w:rPr>
          <w:sz w:val="20"/>
        </w:rPr>
        <w:sectPr>
          <w:pgSz w:w="16840" w:h="11900" w:orient="landscape"/>
          <w:pgMar w:header="284" w:footer="264" w:top="480" w:bottom="460" w:left="566" w:right="566"/>
        </w:sectPr>
      </w:pPr>
    </w:p>
    <w:p>
      <w:pPr>
        <w:tabs>
          <w:tab w:pos="14763" w:val="left" w:leader="none"/>
        </w:tabs>
        <w:spacing w:before="111"/>
        <w:ind w:left="153" w:right="0" w:firstLine="0"/>
        <w:jc w:val="left"/>
        <w:rPr>
          <w:sz w:val="18"/>
        </w:rPr>
      </w:pPr>
      <w:r>
        <w:rPr>
          <w:sz w:val="18"/>
        </w:rPr>
        <w:t>2025/000004978-</w:t>
      </w:r>
      <w:r>
        <w:rPr>
          <w:spacing w:val="-5"/>
          <w:sz w:val="18"/>
        </w:rPr>
        <w:t>00</w:t>
      </w:r>
      <w:r>
        <w:rPr>
          <w:sz w:val="18"/>
        </w:rPr>
        <w:tab/>
      </w:r>
      <w:r>
        <w:rPr>
          <w:spacing w:val="-2"/>
          <w:sz w:val="18"/>
        </w:rPr>
        <w:t>2148264v4</w:t>
      </w:r>
    </w:p>
    <w:sectPr>
      <w:headerReference w:type="default" r:id="rId11"/>
      <w:footerReference w:type="default" r:id="rId12"/>
      <w:pgSz w:w="16840" w:h="11900" w:orient="landscape"/>
      <w:pgMar w:header="284" w:footer="264" w:top="480" w:bottom="460" w:left="566" w:right="566"/>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10528">
              <wp:simplePos x="0" y="0"/>
              <wp:positionH relativeFrom="page">
                <wp:posOffset>292099</wp:posOffset>
              </wp:positionH>
              <wp:positionV relativeFrom="page">
                <wp:posOffset>7248681</wp:posOffset>
              </wp:positionV>
              <wp:extent cx="9719310" cy="13906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9719310" cy="139065"/>
                      </a:xfrm>
                      <a:prstGeom prst="rect">
                        <a:avLst/>
                      </a:prstGeom>
                    </wps:spPr>
                    <wps:txbx>
                      <w:txbxContent>
                        <w:p>
                          <w:pPr>
                            <w:spacing w:before="14"/>
                            <w:ind w:left="20" w:right="0" w:firstLine="0"/>
                            <w:jc w:val="left"/>
                            <w:rPr>
                              <w:rFonts w:ascii="Arial MT" w:hAnsi="Arial MT"/>
                              <w:sz w:val="16"/>
                            </w:rPr>
                          </w:pPr>
                          <w:r>
                            <w:rPr>
                              <w:rFonts w:ascii="Arial MT" w:hAnsi="Arial MT"/>
                              <w:spacing w:val="-2"/>
                              <w:sz w:val="16"/>
                            </w:rPr>
                            <w:t>https://sei.tjam.jus.br/sei/controlador.php?acao=documento_imprimir_web&amp;acao_origem=arvore_visualizar&amp;id_documento=2369739&amp;infra_sistema=100000100&amp;infra_unidade_atual=110001211&amp;infra_hash=69e8a…</w:t>
                          </w:r>
                        </w:p>
                      </w:txbxContent>
                    </wps:txbx>
                    <wps:bodyPr wrap="square" lIns="0" tIns="0" rIns="0" bIns="0" rtlCol="0">
                      <a:noAutofit/>
                    </wps:bodyPr>
                  </wps:wsp>
                </a:graphicData>
              </a:graphic>
            </wp:anchor>
          </w:drawing>
        </mc:Choice>
        <mc:Fallback>
          <w:pict>
            <v:shape style="position:absolute;margin-left:22.999998pt;margin-top:570.762329pt;width:765.3pt;height:10.95pt;mso-position-horizontal-relative:page;mso-position-vertical-relative:page;z-index:-15805952" type="#_x0000_t202" id="docshape3" filled="false" stroked="false">
              <v:textbox inset="0,0,0,0">
                <w:txbxContent>
                  <w:p>
                    <w:pPr>
                      <w:spacing w:before="14"/>
                      <w:ind w:left="20" w:right="0" w:firstLine="0"/>
                      <w:jc w:val="left"/>
                      <w:rPr>
                        <w:rFonts w:ascii="Arial MT" w:hAnsi="Arial MT"/>
                        <w:sz w:val="16"/>
                      </w:rPr>
                    </w:pPr>
                    <w:r>
                      <w:rPr>
                        <w:rFonts w:ascii="Arial MT" w:hAnsi="Arial MT"/>
                        <w:spacing w:val="-2"/>
                        <w:sz w:val="16"/>
                      </w:rPr>
                      <w:t>https://sei.tjam.jus.br/sei/controlador.php?acao=documento_imprimir_web&amp;acao_origem=arvore_visualizar&amp;id_documento=2369739&amp;infra_sistema=100000100&amp;infra_unidade_atual=110001211&amp;infra_hash=69e8a…</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11040">
              <wp:simplePos x="0" y="0"/>
              <wp:positionH relativeFrom="page">
                <wp:posOffset>10151715</wp:posOffset>
              </wp:positionH>
              <wp:positionV relativeFrom="page">
                <wp:posOffset>7248681</wp:posOffset>
              </wp:positionV>
              <wp:extent cx="248920" cy="139065"/>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248920" cy="139065"/>
                      </a:xfrm>
                      <a:prstGeom prst="rect">
                        <a:avLst/>
                      </a:prstGeom>
                    </wps:spPr>
                    <wps:txbx>
                      <w:txbxContent>
                        <w:p>
                          <w:pPr>
                            <w:spacing w:before="14"/>
                            <w:ind w:left="60" w:right="0" w:firstLine="0"/>
                            <w:jc w:val="left"/>
                            <w:rPr>
                              <w:rFonts w:ascii="Arial MT"/>
                              <w:sz w:val="16"/>
                            </w:rPr>
                          </w:pPr>
                          <w:r>
                            <w:rPr>
                              <w:rFonts w:ascii="Arial MT"/>
                              <w:spacing w:val="-4"/>
                              <w:sz w:val="16"/>
                            </w:rPr>
                            <w:fldChar w:fldCharType="begin"/>
                          </w:r>
                          <w:r>
                            <w:rPr>
                              <w:rFonts w:ascii="Arial MT"/>
                              <w:spacing w:val="-4"/>
                              <w:sz w:val="16"/>
                            </w:rPr>
                            <w:instrText> PAGE </w:instrText>
                          </w:r>
                          <w:r>
                            <w:rPr>
                              <w:rFonts w:ascii="Arial MT"/>
                              <w:spacing w:val="-4"/>
                              <w:sz w:val="16"/>
                            </w:rPr>
                            <w:fldChar w:fldCharType="separate"/>
                          </w:r>
                          <w:r>
                            <w:rPr>
                              <w:rFonts w:ascii="Arial MT"/>
                              <w:spacing w:val="-4"/>
                              <w:sz w:val="16"/>
                            </w:rPr>
                            <w:t>1</w:t>
                          </w:r>
                          <w:r>
                            <w:rPr>
                              <w:rFonts w:ascii="Arial MT"/>
                              <w:spacing w:val="-4"/>
                              <w:sz w:val="16"/>
                            </w:rPr>
                            <w:fldChar w:fldCharType="end"/>
                          </w:r>
                          <w:r>
                            <w:rPr>
                              <w:rFonts w:ascii="Arial MT"/>
                              <w:spacing w:val="-4"/>
                              <w:sz w:val="16"/>
                            </w:rPr>
                            <w:t>/</w:t>
                          </w:r>
                          <w:r>
                            <w:rPr>
                              <w:rFonts w:ascii="Arial MT"/>
                              <w:spacing w:val="-4"/>
                              <w:sz w:val="16"/>
                            </w:rPr>
                            <w:fldChar w:fldCharType="begin"/>
                          </w:r>
                          <w:r>
                            <w:rPr>
                              <w:rFonts w:ascii="Arial MT"/>
                              <w:spacing w:val="-4"/>
                              <w:sz w:val="16"/>
                            </w:rPr>
                            <w:instrText> NUMPAGES </w:instrText>
                          </w:r>
                          <w:r>
                            <w:rPr>
                              <w:rFonts w:ascii="Arial MT"/>
                              <w:spacing w:val="-4"/>
                              <w:sz w:val="16"/>
                            </w:rPr>
                            <w:fldChar w:fldCharType="separate"/>
                          </w:r>
                          <w:r>
                            <w:rPr>
                              <w:rFonts w:ascii="Arial MT"/>
                              <w:spacing w:val="-4"/>
                              <w:sz w:val="16"/>
                            </w:rPr>
                            <w:t>10</w:t>
                          </w:r>
                          <w:r>
                            <w:rPr>
                              <w:rFonts w:ascii="Arial MT"/>
                              <w:spacing w:val="-4"/>
                              <w:sz w:val="16"/>
                            </w:rPr>
                            <w:fldChar w:fldCharType="end"/>
                          </w:r>
                        </w:p>
                      </w:txbxContent>
                    </wps:txbx>
                    <wps:bodyPr wrap="square" lIns="0" tIns="0" rIns="0" bIns="0" rtlCol="0">
                      <a:noAutofit/>
                    </wps:bodyPr>
                  </wps:wsp>
                </a:graphicData>
              </a:graphic>
            </wp:anchor>
          </w:drawing>
        </mc:Choice>
        <mc:Fallback>
          <w:pict>
            <v:shape style="position:absolute;margin-left:799.347656pt;margin-top:570.762329pt;width:19.6pt;height:10.95pt;mso-position-horizontal-relative:page;mso-position-vertical-relative:page;z-index:-15805440" type="#_x0000_t202" id="docshape4" filled="false" stroked="false">
              <v:textbox inset="0,0,0,0">
                <w:txbxContent>
                  <w:p>
                    <w:pPr>
                      <w:spacing w:before="14"/>
                      <w:ind w:left="60" w:right="0" w:firstLine="0"/>
                      <w:jc w:val="left"/>
                      <w:rPr>
                        <w:rFonts w:ascii="Arial MT"/>
                        <w:sz w:val="16"/>
                      </w:rPr>
                    </w:pPr>
                    <w:r>
                      <w:rPr>
                        <w:rFonts w:ascii="Arial MT"/>
                        <w:spacing w:val="-4"/>
                        <w:sz w:val="16"/>
                      </w:rPr>
                      <w:fldChar w:fldCharType="begin"/>
                    </w:r>
                    <w:r>
                      <w:rPr>
                        <w:rFonts w:ascii="Arial MT"/>
                        <w:spacing w:val="-4"/>
                        <w:sz w:val="16"/>
                      </w:rPr>
                      <w:instrText> PAGE </w:instrText>
                    </w:r>
                    <w:r>
                      <w:rPr>
                        <w:rFonts w:ascii="Arial MT"/>
                        <w:spacing w:val="-4"/>
                        <w:sz w:val="16"/>
                      </w:rPr>
                      <w:fldChar w:fldCharType="separate"/>
                    </w:r>
                    <w:r>
                      <w:rPr>
                        <w:rFonts w:ascii="Arial MT"/>
                        <w:spacing w:val="-4"/>
                        <w:sz w:val="16"/>
                      </w:rPr>
                      <w:t>1</w:t>
                    </w:r>
                    <w:r>
                      <w:rPr>
                        <w:rFonts w:ascii="Arial MT"/>
                        <w:spacing w:val="-4"/>
                        <w:sz w:val="16"/>
                      </w:rPr>
                      <w:fldChar w:fldCharType="end"/>
                    </w:r>
                    <w:r>
                      <w:rPr>
                        <w:rFonts w:ascii="Arial MT"/>
                        <w:spacing w:val="-4"/>
                        <w:sz w:val="16"/>
                      </w:rPr>
                      <w:t>/</w:t>
                    </w:r>
                    <w:r>
                      <w:rPr>
                        <w:rFonts w:ascii="Arial MT"/>
                        <w:spacing w:val="-4"/>
                        <w:sz w:val="16"/>
                      </w:rPr>
                      <w:fldChar w:fldCharType="begin"/>
                    </w:r>
                    <w:r>
                      <w:rPr>
                        <w:rFonts w:ascii="Arial MT"/>
                        <w:spacing w:val="-4"/>
                        <w:sz w:val="16"/>
                      </w:rPr>
                      <w:instrText> NUMPAGES </w:instrText>
                    </w:r>
                    <w:r>
                      <w:rPr>
                        <w:rFonts w:ascii="Arial MT"/>
                        <w:spacing w:val="-4"/>
                        <w:sz w:val="16"/>
                      </w:rPr>
                      <w:fldChar w:fldCharType="separate"/>
                    </w:r>
                    <w:r>
                      <w:rPr>
                        <w:rFonts w:ascii="Arial MT"/>
                        <w:spacing w:val="-4"/>
                        <w:sz w:val="16"/>
                      </w:rPr>
                      <w:t>10</w:t>
                    </w:r>
                    <w:r>
                      <w:rPr>
                        <w:rFonts w:ascii="Arial MT"/>
                        <w:spacing w:val="-4"/>
                        <w:sz w:val="16"/>
                      </w:rPr>
                      <w:fldChar w:fldCharType="end"/>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12576">
              <wp:simplePos x="0" y="0"/>
              <wp:positionH relativeFrom="page">
                <wp:posOffset>292099</wp:posOffset>
              </wp:positionH>
              <wp:positionV relativeFrom="page">
                <wp:posOffset>7248681</wp:posOffset>
              </wp:positionV>
              <wp:extent cx="9662795" cy="139065"/>
              <wp:effectExtent l="0" t="0" r="0" b="0"/>
              <wp:wrapNone/>
              <wp:docPr id="28" name="Textbox 28"/>
              <wp:cNvGraphicFramePr>
                <a:graphicFrameLocks/>
              </wp:cNvGraphicFramePr>
              <a:graphic>
                <a:graphicData uri="http://schemas.microsoft.com/office/word/2010/wordprocessingShape">
                  <wps:wsp>
                    <wps:cNvPr id="28" name="Textbox 28"/>
                    <wps:cNvSpPr txBox="1"/>
                    <wps:spPr>
                      <a:xfrm>
                        <a:off x="0" y="0"/>
                        <a:ext cx="9662795" cy="139065"/>
                      </a:xfrm>
                      <a:prstGeom prst="rect">
                        <a:avLst/>
                      </a:prstGeom>
                    </wps:spPr>
                    <wps:txbx>
                      <w:txbxContent>
                        <w:p>
                          <w:pPr>
                            <w:spacing w:before="14"/>
                            <w:ind w:left="20" w:right="0" w:firstLine="0"/>
                            <w:jc w:val="left"/>
                            <w:rPr>
                              <w:rFonts w:ascii="Arial MT" w:hAnsi="Arial MT"/>
                              <w:sz w:val="16"/>
                            </w:rPr>
                          </w:pPr>
                          <w:r>
                            <w:rPr>
                              <w:rFonts w:ascii="Arial MT" w:hAnsi="Arial MT"/>
                              <w:spacing w:val="-2"/>
                              <w:sz w:val="16"/>
                            </w:rPr>
                            <w:t>https://sei.tjam.jus.br/sei/controlador.php?acao=documento_imprimir_web&amp;acao_origem=arvore_visualizar&amp;id_documento=2369739&amp;infra_sistema=100000100&amp;infra_unidade_atual=110001211&amp;infra_hash=69e8…</w:t>
                          </w:r>
                        </w:p>
                      </w:txbxContent>
                    </wps:txbx>
                    <wps:bodyPr wrap="square" lIns="0" tIns="0" rIns="0" bIns="0" rtlCol="0">
                      <a:noAutofit/>
                    </wps:bodyPr>
                  </wps:wsp>
                </a:graphicData>
              </a:graphic>
            </wp:anchor>
          </w:drawing>
        </mc:Choice>
        <mc:Fallback>
          <w:pict>
            <v:shape style="position:absolute;margin-left:22.999998pt;margin-top:570.762329pt;width:760.85pt;height:10.95pt;mso-position-horizontal-relative:page;mso-position-vertical-relative:page;z-index:-15803904" type="#_x0000_t202" id="docshape24" filled="false" stroked="false">
              <v:textbox inset="0,0,0,0">
                <w:txbxContent>
                  <w:p>
                    <w:pPr>
                      <w:spacing w:before="14"/>
                      <w:ind w:left="20" w:right="0" w:firstLine="0"/>
                      <w:jc w:val="left"/>
                      <w:rPr>
                        <w:rFonts w:ascii="Arial MT" w:hAnsi="Arial MT"/>
                        <w:sz w:val="16"/>
                      </w:rPr>
                    </w:pPr>
                    <w:r>
                      <w:rPr>
                        <w:rFonts w:ascii="Arial MT" w:hAnsi="Arial MT"/>
                        <w:spacing w:val="-2"/>
                        <w:sz w:val="16"/>
                      </w:rPr>
                      <w:t>https://sei.tjam.jus.br/sei/controlador.php?acao=documento_imprimir_web&amp;acao_origem=arvore_visualizar&amp;id_documento=2369739&amp;infra_sistema=100000100&amp;infra_unidade_atual=110001211&amp;infra_hash=69e8…</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13088">
              <wp:simplePos x="0" y="0"/>
              <wp:positionH relativeFrom="page">
                <wp:posOffset>10095308</wp:posOffset>
              </wp:positionH>
              <wp:positionV relativeFrom="page">
                <wp:posOffset>7248681</wp:posOffset>
              </wp:positionV>
              <wp:extent cx="305435" cy="139065"/>
              <wp:effectExtent l="0" t="0" r="0" b="0"/>
              <wp:wrapNone/>
              <wp:docPr id="29" name="Textbox 29"/>
              <wp:cNvGraphicFramePr>
                <a:graphicFrameLocks/>
              </wp:cNvGraphicFramePr>
              <a:graphic>
                <a:graphicData uri="http://schemas.microsoft.com/office/word/2010/wordprocessingShape">
                  <wps:wsp>
                    <wps:cNvPr id="29" name="Textbox 29"/>
                    <wps:cNvSpPr txBox="1"/>
                    <wps:spPr>
                      <a:xfrm>
                        <a:off x="0" y="0"/>
                        <a:ext cx="305435" cy="139065"/>
                      </a:xfrm>
                      <a:prstGeom prst="rect">
                        <a:avLst/>
                      </a:prstGeom>
                    </wps:spPr>
                    <wps:txbx>
                      <w:txbxContent>
                        <w:p>
                          <w:pPr>
                            <w:spacing w:before="14"/>
                            <w:ind w:left="60" w:right="0" w:firstLine="0"/>
                            <w:jc w:val="left"/>
                            <w:rPr>
                              <w:rFonts w:ascii="Arial MT"/>
                              <w:sz w:val="16"/>
                            </w:rPr>
                          </w:pPr>
                          <w:r>
                            <w:rPr>
                              <w:rFonts w:ascii="Arial MT"/>
                              <w:spacing w:val="-2"/>
                              <w:sz w:val="16"/>
                            </w:rPr>
                            <w:fldChar w:fldCharType="begin"/>
                          </w:r>
                          <w:r>
                            <w:rPr>
                              <w:rFonts w:ascii="Arial MT"/>
                              <w:spacing w:val="-2"/>
                              <w:sz w:val="16"/>
                            </w:rPr>
                            <w:instrText> PAGE </w:instrText>
                          </w:r>
                          <w:r>
                            <w:rPr>
                              <w:rFonts w:ascii="Arial MT"/>
                              <w:spacing w:val="-2"/>
                              <w:sz w:val="16"/>
                            </w:rPr>
                            <w:fldChar w:fldCharType="separate"/>
                          </w:r>
                          <w:r>
                            <w:rPr>
                              <w:rFonts w:ascii="Arial MT"/>
                              <w:spacing w:val="-2"/>
                              <w:sz w:val="16"/>
                            </w:rPr>
                            <w:t>10</w:t>
                          </w:r>
                          <w:r>
                            <w:rPr>
                              <w:rFonts w:ascii="Arial MT"/>
                              <w:spacing w:val="-2"/>
                              <w:sz w:val="16"/>
                            </w:rPr>
                            <w:fldChar w:fldCharType="end"/>
                          </w:r>
                          <w:r>
                            <w:rPr>
                              <w:rFonts w:ascii="Arial MT"/>
                              <w:spacing w:val="-2"/>
                              <w:sz w:val="16"/>
                            </w:rPr>
                            <w:t>/</w:t>
                          </w:r>
                          <w:r>
                            <w:rPr>
                              <w:rFonts w:ascii="Arial MT"/>
                              <w:spacing w:val="-2"/>
                              <w:sz w:val="16"/>
                            </w:rPr>
                            <w:fldChar w:fldCharType="begin"/>
                          </w:r>
                          <w:r>
                            <w:rPr>
                              <w:rFonts w:ascii="Arial MT"/>
                              <w:spacing w:val="-2"/>
                              <w:sz w:val="16"/>
                            </w:rPr>
                            <w:instrText> NUMPAGES </w:instrText>
                          </w:r>
                          <w:r>
                            <w:rPr>
                              <w:rFonts w:ascii="Arial MT"/>
                              <w:spacing w:val="-2"/>
                              <w:sz w:val="16"/>
                            </w:rPr>
                            <w:fldChar w:fldCharType="separate"/>
                          </w:r>
                          <w:r>
                            <w:rPr>
                              <w:rFonts w:ascii="Arial MT"/>
                              <w:spacing w:val="-2"/>
                              <w:sz w:val="16"/>
                            </w:rPr>
                            <w:t>10</w:t>
                          </w:r>
                          <w:r>
                            <w:rPr>
                              <w:rFonts w:ascii="Arial MT"/>
                              <w:spacing w:val="-2"/>
                              <w:sz w:val="16"/>
                            </w:rPr>
                            <w:fldChar w:fldCharType="end"/>
                          </w:r>
                        </w:p>
                      </w:txbxContent>
                    </wps:txbx>
                    <wps:bodyPr wrap="square" lIns="0" tIns="0" rIns="0" bIns="0" rtlCol="0">
                      <a:noAutofit/>
                    </wps:bodyPr>
                  </wps:wsp>
                </a:graphicData>
              </a:graphic>
            </wp:anchor>
          </w:drawing>
        </mc:Choice>
        <mc:Fallback>
          <w:pict>
            <v:shape style="position:absolute;margin-left:794.906189pt;margin-top:570.762329pt;width:24.05pt;height:10.95pt;mso-position-horizontal-relative:page;mso-position-vertical-relative:page;z-index:-15803392" type="#_x0000_t202" id="docshape25" filled="false" stroked="false">
              <v:textbox inset="0,0,0,0">
                <w:txbxContent>
                  <w:p>
                    <w:pPr>
                      <w:spacing w:before="14"/>
                      <w:ind w:left="60" w:right="0" w:firstLine="0"/>
                      <w:jc w:val="left"/>
                      <w:rPr>
                        <w:rFonts w:ascii="Arial MT"/>
                        <w:sz w:val="16"/>
                      </w:rPr>
                    </w:pPr>
                    <w:r>
                      <w:rPr>
                        <w:rFonts w:ascii="Arial MT"/>
                        <w:spacing w:val="-2"/>
                        <w:sz w:val="16"/>
                      </w:rPr>
                      <w:fldChar w:fldCharType="begin"/>
                    </w:r>
                    <w:r>
                      <w:rPr>
                        <w:rFonts w:ascii="Arial MT"/>
                        <w:spacing w:val="-2"/>
                        <w:sz w:val="16"/>
                      </w:rPr>
                      <w:instrText> PAGE </w:instrText>
                    </w:r>
                    <w:r>
                      <w:rPr>
                        <w:rFonts w:ascii="Arial MT"/>
                        <w:spacing w:val="-2"/>
                        <w:sz w:val="16"/>
                      </w:rPr>
                      <w:fldChar w:fldCharType="separate"/>
                    </w:r>
                    <w:r>
                      <w:rPr>
                        <w:rFonts w:ascii="Arial MT"/>
                        <w:spacing w:val="-2"/>
                        <w:sz w:val="16"/>
                      </w:rPr>
                      <w:t>10</w:t>
                    </w:r>
                    <w:r>
                      <w:rPr>
                        <w:rFonts w:ascii="Arial MT"/>
                        <w:spacing w:val="-2"/>
                        <w:sz w:val="16"/>
                      </w:rPr>
                      <w:fldChar w:fldCharType="end"/>
                    </w:r>
                    <w:r>
                      <w:rPr>
                        <w:rFonts w:ascii="Arial MT"/>
                        <w:spacing w:val="-2"/>
                        <w:sz w:val="16"/>
                      </w:rPr>
                      <w:t>/</w:t>
                    </w:r>
                    <w:r>
                      <w:rPr>
                        <w:rFonts w:ascii="Arial MT"/>
                        <w:spacing w:val="-2"/>
                        <w:sz w:val="16"/>
                      </w:rPr>
                      <w:fldChar w:fldCharType="begin"/>
                    </w:r>
                    <w:r>
                      <w:rPr>
                        <w:rFonts w:ascii="Arial MT"/>
                        <w:spacing w:val="-2"/>
                        <w:sz w:val="16"/>
                      </w:rPr>
                      <w:instrText> NUMPAGES </w:instrText>
                    </w:r>
                    <w:r>
                      <w:rPr>
                        <w:rFonts w:ascii="Arial MT"/>
                        <w:spacing w:val="-2"/>
                        <w:sz w:val="16"/>
                      </w:rPr>
                      <w:fldChar w:fldCharType="separate"/>
                    </w:r>
                    <w:r>
                      <w:rPr>
                        <w:rFonts w:ascii="Arial MT"/>
                        <w:spacing w:val="-2"/>
                        <w:sz w:val="16"/>
                      </w:rPr>
                      <w:t>10</w:t>
                    </w:r>
                    <w:r>
                      <w:rPr>
                        <w:rFonts w:ascii="Arial MT"/>
                        <w:spacing w:val="-2"/>
                        <w:sz w:val="16"/>
                      </w:rPr>
                      <w:fldChar w:fldCharType="end"/>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09504">
              <wp:simplePos x="0" y="0"/>
              <wp:positionH relativeFrom="page">
                <wp:posOffset>292099</wp:posOffset>
              </wp:positionH>
              <wp:positionV relativeFrom="page">
                <wp:posOffset>181131</wp:posOffset>
              </wp:positionV>
              <wp:extent cx="844550" cy="139065"/>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844550" cy="139065"/>
                      </a:xfrm>
                      <a:prstGeom prst="rect">
                        <a:avLst/>
                      </a:prstGeom>
                    </wps:spPr>
                    <wps:txbx>
                      <w:txbxContent>
                        <w:p>
                          <w:pPr>
                            <w:spacing w:before="14"/>
                            <w:ind w:left="20" w:right="0" w:firstLine="0"/>
                            <w:jc w:val="left"/>
                            <w:rPr>
                              <w:rFonts w:ascii="Arial MT"/>
                              <w:sz w:val="16"/>
                            </w:rPr>
                          </w:pPr>
                          <w:r>
                            <w:rPr>
                              <w:rFonts w:ascii="Arial MT"/>
                              <w:sz w:val="16"/>
                            </w:rPr>
                            <w:t>01/05/2025,</w:t>
                          </w:r>
                          <w:r>
                            <w:rPr>
                              <w:rFonts w:ascii="Arial MT"/>
                              <w:spacing w:val="-1"/>
                              <w:sz w:val="16"/>
                            </w:rPr>
                            <w:t> </w:t>
                          </w:r>
                          <w:r>
                            <w:rPr>
                              <w:rFonts w:ascii="Arial MT"/>
                              <w:spacing w:val="-2"/>
                              <w:sz w:val="16"/>
                            </w:rPr>
                            <w:t>06:00</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22.999998pt;margin-top:14.26234pt;width:66.5pt;height:10.95pt;mso-position-horizontal-relative:page;mso-position-vertical-relative:page;z-index:-15806976" type="#_x0000_t202" id="docshape1" filled="false" stroked="false">
              <v:textbox inset="0,0,0,0">
                <w:txbxContent>
                  <w:p>
                    <w:pPr>
                      <w:spacing w:before="14"/>
                      <w:ind w:left="20" w:right="0" w:firstLine="0"/>
                      <w:jc w:val="left"/>
                      <w:rPr>
                        <w:rFonts w:ascii="Arial MT"/>
                        <w:sz w:val="16"/>
                      </w:rPr>
                    </w:pPr>
                    <w:r>
                      <w:rPr>
                        <w:rFonts w:ascii="Arial MT"/>
                        <w:sz w:val="16"/>
                      </w:rPr>
                      <w:t>01/05/2025,</w:t>
                    </w:r>
                    <w:r>
                      <w:rPr>
                        <w:rFonts w:ascii="Arial MT"/>
                        <w:spacing w:val="-1"/>
                        <w:sz w:val="16"/>
                      </w:rPr>
                      <w:t> </w:t>
                    </w:r>
                    <w:r>
                      <w:rPr>
                        <w:rFonts w:ascii="Arial MT"/>
                        <w:spacing w:val="-2"/>
                        <w:sz w:val="16"/>
                      </w:rPr>
                      <w:t>06:00</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10016">
              <wp:simplePos x="0" y="0"/>
              <wp:positionH relativeFrom="page">
                <wp:posOffset>5010546</wp:posOffset>
              </wp:positionH>
              <wp:positionV relativeFrom="page">
                <wp:posOffset>181131</wp:posOffset>
              </wp:positionV>
              <wp:extent cx="1871345" cy="139065"/>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1871345" cy="139065"/>
                      </a:xfrm>
                      <a:prstGeom prst="rect">
                        <a:avLst/>
                      </a:prstGeom>
                    </wps:spPr>
                    <wps:txbx>
                      <w:txbxContent>
                        <w:p>
                          <w:pPr>
                            <w:spacing w:before="14"/>
                            <w:ind w:left="20" w:right="0" w:firstLine="0"/>
                            <w:jc w:val="left"/>
                            <w:rPr>
                              <w:rFonts w:ascii="Arial MT"/>
                              <w:sz w:val="16"/>
                            </w:rPr>
                          </w:pPr>
                          <w:r>
                            <w:rPr>
                              <w:rFonts w:ascii="Arial MT"/>
                              <w:sz w:val="16"/>
                            </w:rPr>
                            <w:t>SEI/TJAM</w:t>
                          </w:r>
                          <w:r>
                            <w:rPr>
                              <w:rFonts w:ascii="Arial MT"/>
                              <w:spacing w:val="-1"/>
                              <w:sz w:val="16"/>
                            </w:rPr>
                            <w:t> </w:t>
                          </w:r>
                          <w:r>
                            <w:rPr>
                              <w:rFonts w:ascii="Arial MT"/>
                              <w:sz w:val="16"/>
                            </w:rPr>
                            <w:t>-</w:t>
                          </w:r>
                          <w:r>
                            <w:rPr>
                              <w:rFonts w:ascii="Arial MT"/>
                              <w:spacing w:val="-1"/>
                              <w:sz w:val="16"/>
                            </w:rPr>
                            <w:t> </w:t>
                          </w:r>
                          <w:r>
                            <w:rPr>
                              <w:rFonts w:ascii="Arial MT"/>
                              <w:sz w:val="16"/>
                            </w:rPr>
                            <w:t>2148264</w:t>
                          </w:r>
                          <w:r>
                            <w:rPr>
                              <w:rFonts w:ascii="Arial MT"/>
                              <w:spacing w:val="-1"/>
                              <w:sz w:val="16"/>
                            </w:rPr>
                            <w:t> </w:t>
                          </w:r>
                          <w:r>
                            <w:rPr>
                              <w:rFonts w:ascii="Arial MT"/>
                              <w:sz w:val="16"/>
                            </w:rPr>
                            <w:t>-</w:t>
                          </w:r>
                          <w:r>
                            <w:rPr>
                              <w:rFonts w:ascii="Arial MT"/>
                              <w:spacing w:val="-9"/>
                              <w:sz w:val="16"/>
                            </w:rPr>
                            <w:t> </w:t>
                          </w:r>
                          <w:r>
                            <w:rPr>
                              <w:rFonts w:ascii="Arial MT"/>
                              <w:sz w:val="16"/>
                            </w:rPr>
                            <w:t>Ata</w:t>
                          </w:r>
                          <w:r>
                            <w:rPr>
                              <w:rFonts w:ascii="Arial MT"/>
                              <w:spacing w:val="-1"/>
                              <w:sz w:val="16"/>
                            </w:rPr>
                            <w:t> </w:t>
                          </w:r>
                          <w:r>
                            <w:rPr>
                              <w:rFonts w:ascii="Arial MT"/>
                              <w:sz w:val="16"/>
                            </w:rPr>
                            <w:t>de</w:t>
                          </w:r>
                          <w:r>
                            <w:rPr>
                              <w:rFonts w:ascii="Arial MT"/>
                              <w:spacing w:val="-1"/>
                              <w:sz w:val="16"/>
                            </w:rPr>
                            <w:t> </w:t>
                          </w:r>
                          <w:r>
                            <w:rPr>
                              <w:rFonts w:ascii="Arial MT"/>
                              <w:spacing w:val="-2"/>
                              <w:sz w:val="16"/>
                            </w:rPr>
                            <w:t>julgamento</w:t>
                          </w:r>
                        </w:p>
                      </w:txbxContent>
                    </wps:txbx>
                    <wps:bodyPr wrap="square" lIns="0" tIns="0" rIns="0" bIns="0" rtlCol="0">
                      <a:noAutofit/>
                    </wps:bodyPr>
                  </wps:wsp>
                </a:graphicData>
              </a:graphic>
            </wp:anchor>
          </w:drawing>
        </mc:Choice>
        <mc:Fallback>
          <w:pict>
            <v:shape style="position:absolute;margin-left:394.531219pt;margin-top:14.26234pt;width:147.35pt;height:10.95pt;mso-position-horizontal-relative:page;mso-position-vertical-relative:page;z-index:-15806464" type="#_x0000_t202" id="docshape2" filled="false" stroked="false">
              <v:textbox inset="0,0,0,0">
                <w:txbxContent>
                  <w:p>
                    <w:pPr>
                      <w:spacing w:before="14"/>
                      <w:ind w:left="20" w:right="0" w:firstLine="0"/>
                      <w:jc w:val="left"/>
                      <w:rPr>
                        <w:rFonts w:ascii="Arial MT"/>
                        <w:sz w:val="16"/>
                      </w:rPr>
                    </w:pPr>
                    <w:r>
                      <w:rPr>
                        <w:rFonts w:ascii="Arial MT"/>
                        <w:sz w:val="16"/>
                      </w:rPr>
                      <w:t>SEI/TJAM</w:t>
                    </w:r>
                    <w:r>
                      <w:rPr>
                        <w:rFonts w:ascii="Arial MT"/>
                        <w:spacing w:val="-1"/>
                        <w:sz w:val="16"/>
                      </w:rPr>
                      <w:t> </w:t>
                    </w:r>
                    <w:r>
                      <w:rPr>
                        <w:rFonts w:ascii="Arial MT"/>
                        <w:sz w:val="16"/>
                      </w:rPr>
                      <w:t>-</w:t>
                    </w:r>
                    <w:r>
                      <w:rPr>
                        <w:rFonts w:ascii="Arial MT"/>
                        <w:spacing w:val="-1"/>
                        <w:sz w:val="16"/>
                      </w:rPr>
                      <w:t> </w:t>
                    </w:r>
                    <w:r>
                      <w:rPr>
                        <w:rFonts w:ascii="Arial MT"/>
                        <w:sz w:val="16"/>
                      </w:rPr>
                      <w:t>2148264</w:t>
                    </w:r>
                    <w:r>
                      <w:rPr>
                        <w:rFonts w:ascii="Arial MT"/>
                        <w:spacing w:val="-1"/>
                        <w:sz w:val="16"/>
                      </w:rPr>
                      <w:t> </w:t>
                    </w:r>
                    <w:r>
                      <w:rPr>
                        <w:rFonts w:ascii="Arial MT"/>
                        <w:sz w:val="16"/>
                      </w:rPr>
                      <w:t>-</w:t>
                    </w:r>
                    <w:r>
                      <w:rPr>
                        <w:rFonts w:ascii="Arial MT"/>
                        <w:spacing w:val="-9"/>
                        <w:sz w:val="16"/>
                      </w:rPr>
                      <w:t> </w:t>
                    </w:r>
                    <w:r>
                      <w:rPr>
                        <w:rFonts w:ascii="Arial MT"/>
                        <w:sz w:val="16"/>
                      </w:rPr>
                      <w:t>Ata</w:t>
                    </w:r>
                    <w:r>
                      <w:rPr>
                        <w:rFonts w:ascii="Arial MT"/>
                        <w:spacing w:val="-1"/>
                        <w:sz w:val="16"/>
                      </w:rPr>
                      <w:t> </w:t>
                    </w:r>
                    <w:r>
                      <w:rPr>
                        <w:rFonts w:ascii="Arial MT"/>
                        <w:sz w:val="16"/>
                      </w:rPr>
                      <w:t>de</w:t>
                    </w:r>
                    <w:r>
                      <w:rPr>
                        <w:rFonts w:ascii="Arial MT"/>
                        <w:spacing w:val="-1"/>
                        <w:sz w:val="16"/>
                      </w:rPr>
                      <w:t> </w:t>
                    </w:r>
                    <w:r>
                      <w:rPr>
                        <w:rFonts w:ascii="Arial MT"/>
                        <w:spacing w:val="-2"/>
                        <w:sz w:val="16"/>
                      </w:rPr>
                      <w:t>julgamento</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11552">
              <wp:simplePos x="0" y="0"/>
              <wp:positionH relativeFrom="page">
                <wp:posOffset>292099</wp:posOffset>
              </wp:positionH>
              <wp:positionV relativeFrom="page">
                <wp:posOffset>181131</wp:posOffset>
              </wp:positionV>
              <wp:extent cx="844550" cy="139065"/>
              <wp:effectExtent l="0" t="0" r="0" b="0"/>
              <wp:wrapNone/>
              <wp:docPr id="26" name="Textbox 26"/>
              <wp:cNvGraphicFramePr>
                <a:graphicFrameLocks/>
              </wp:cNvGraphicFramePr>
              <a:graphic>
                <a:graphicData uri="http://schemas.microsoft.com/office/word/2010/wordprocessingShape">
                  <wps:wsp>
                    <wps:cNvPr id="26" name="Textbox 26"/>
                    <wps:cNvSpPr txBox="1"/>
                    <wps:spPr>
                      <a:xfrm>
                        <a:off x="0" y="0"/>
                        <a:ext cx="844550" cy="139065"/>
                      </a:xfrm>
                      <a:prstGeom prst="rect">
                        <a:avLst/>
                      </a:prstGeom>
                    </wps:spPr>
                    <wps:txbx>
                      <w:txbxContent>
                        <w:p>
                          <w:pPr>
                            <w:spacing w:before="14"/>
                            <w:ind w:left="20" w:right="0" w:firstLine="0"/>
                            <w:jc w:val="left"/>
                            <w:rPr>
                              <w:rFonts w:ascii="Arial MT"/>
                              <w:sz w:val="16"/>
                            </w:rPr>
                          </w:pPr>
                          <w:r>
                            <w:rPr>
                              <w:rFonts w:ascii="Arial MT"/>
                              <w:sz w:val="16"/>
                            </w:rPr>
                            <w:t>01/05/2025,</w:t>
                          </w:r>
                          <w:r>
                            <w:rPr>
                              <w:rFonts w:ascii="Arial MT"/>
                              <w:spacing w:val="-1"/>
                              <w:sz w:val="16"/>
                            </w:rPr>
                            <w:t> </w:t>
                          </w:r>
                          <w:r>
                            <w:rPr>
                              <w:rFonts w:ascii="Arial MT"/>
                              <w:spacing w:val="-2"/>
                              <w:sz w:val="16"/>
                            </w:rPr>
                            <w:t>06:00</w:t>
                          </w:r>
                        </w:p>
                      </w:txbxContent>
                    </wps:txbx>
                    <wps:bodyPr wrap="square" lIns="0" tIns="0" rIns="0" bIns="0" rtlCol="0">
                      <a:noAutofit/>
                    </wps:bodyPr>
                  </wps:wsp>
                </a:graphicData>
              </a:graphic>
            </wp:anchor>
          </w:drawing>
        </mc:Choice>
        <mc:Fallback>
          <w:pict>
            <v:shape style="position:absolute;margin-left:22.999998pt;margin-top:14.26234pt;width:66.5pt;height:10.95pt;mso-position-horizontal-relative:page;mso-position-vertical-relative:page;z-index:-15804928" type="#_x0000_t202" id="docshape22" filled="false" stroked="false">
              <v:textbox inset="0,0,0,0">
                <w:txbxContent>
                  <w:p>
                    <w:pPr>
                      <w:spacing w:before="14"/>
                      <w:ind w:left="20" w:right="0" w:firstLine="0"/>
                      <w:jc w:val="left"/>
                      <w:rPr>
                        <w:rFonts w:ascii="Arial MT"/>
                        <w:sz w:val="16"/>
                      </w:rPr>
                    </w:pPr>
                    <w:r>
                      <w:rPr>
                        <w:rFonts w:ascii="Arial MT"/>
                        <w:sz w:val="16"/>
                      </w:rPr>
                      <w:t>01/05/2025,</w:t>
                    </w:r>
                    <w:r>
                      <w:rPr>
                        <w:rFonts w:ascii="Arial MT"/>
                        <w:spacing w:val="-1"/>
                        <w:sz w:val="16"/>
                      </w:rPr>
                      <w:t> </w:t>
                    </w:r>
                    <w:r>
                      <w:rPr>
                        <w:rFonts w:ascii="Arial MT"/>
                        <w:spacing w:val="-2"/>
                        <w:sz w:val="16"/>
                      </w:rPr>
                      <w:t>06:00</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12064">
              <wp:simplePos x="0" y="0"/>
              <wp:positionH relativeFrom="page">
                <wp:posOffset>5010546</wp:posOffset>
              </wp:positionH>
              <wp:positionV relativeFrom="page">
                <wp:posOffset>181131</wp:posOffset>
              </wp:positionV>
              <wp:extent cx="1871345" cy="139065"/>
              <wp:effectExtent l="0" t="0" r="0" b="0"/>
              <wp:wrapNone/>
              <wp:docPr id="27" name="Textbox 27"/>
              <wp:cNvGraphicFramePr>
                <a:graphicFrameLocks/>
              </wp:cNvGraphicFramePr>
              <a:graphic>
                <a:graphicData uri="http://schemas.microsoft.com/office/word/2010/wordprocessingShape">
                  <wps:wsp>
                    <wps:cNvPr id="27" name="Textbox 27"/>
                    <wps:cNvSpPr txBox="1"/>
                    <wps:spPr>
                      <a:xfrm>
                        <a:off x="0" y="0"/>
                        <a:ext cx="1871345" cy="139065"/>
                      </a:xfrm>
                      <a:prstGeom prst="rect">
                        <a:avLst/>
                      </a:prstGeom>
                    </wps:spPr>
                    <wps:txbx>
                      <w:txbxContent>
                        <w:p>
                          <w:pPr>
                            <w:spacing w:before="14"/>
                            <w:ind w:left="20" w:right="0" w:firstLine="0"/>
                            <w:jc w:val="left"/>
                            <w:rPr>
                              <w:rFonts w:ascii="Arial MT"/>
                              <w:sz w:val="16"/>
                            </w:rPr>
                          </w:pPr>
                          <w:r>
                            <w:rPr>
                              <w:rFonts w:ascii="Arial MT"/>
                              <w:sz w:val="16"/>
                            </w:rPr>
                            <w:t>SEI/TJAM</w:t>
                          </w:r>
                          <w:r>
                            <w:rPr>
                              <w:rFonts w:ascii="Arial MT"/>
                              <w:spacing w:val="-1"/>
                              <w:sz w:val="16"/>
                            </w:rPr>
                            <w:t> </w:t>
                          </w:r>
                          <w:r>
                            <w:rPr>
                              <w:rFonts w:ascii="Arial MT"/>
                              <w:sz w:val="16"/>
                            </w:rPr>
                            <w:t>-</w:t>
                          </w:r>
                          <w:r>
                            <w:rPr>
                              <w:rFonts w:ascii="Arial MT"/>
                              <w:spacing w:val="-1"/>
                              <w:sz w:val="16"/>
                            </w:rPr>
                            <w:t> </w:t>
                          </w:r>
                          <w:r>
                            <w:rPr>
                              <w:rFonts w:ascii="Arial MT"/>
                              <w:sz w:val="16"/>
                            </w:rPr>
                            <w:t>2148264</w:t>
                          </w:r>
                          <w:r>
                            <w:rPr>
                              <w:rFonts w:ascii="Arial MT"/>
                              <w:spacing w:val="-1"/>
                              <w:sz w:val="16"/>
                            </w:rPr>
                            <w:t> </w:t>
                          </w:r>
                          <w:r>
                            <w:rPr>
                              <w:rFonts w:ascii="Arial MT"/>
                              <w:sz w:val="16"/>
                            </w:rPr>
                            <w:t>-</w:t>
                          </w:r>
                          <w:r>
                            <w:rPr>
                              <w:rFonts w:ascii="Arial MT"/>
                              <w:spacing w:val="-9"/>
                              <w:sz w:val="16"/>
                            </w:rPr>
                            <w:t> </w:t>
                          </w:r>
                          <w:r>
                            <w:rPr>
                              <w:rFonts w:ascii="Arial MT"/>
                              <w:sz w:val="16"/>
                            </w:rPr>
                            <w:t>Ata</w:t>
                          </w:r>
                          <w:r>
                            <w:rPr>
                              <w:rFonts w:ascii="Arial MT"/>
                              <w:spacing w:val="-1"/>
                              <w:sz w:val="16"/>
                            </w:rPr>
                            <w:t> </w:t>
                          </w:r>
                          <w:r>
                            <w:rPr>
                              <w:rFonts w:ascii="Arial MT"/>
                              <w:sz w:val="16"/>
                            </w:rPr>
                            <w:t>de</w:t>
                          </w:r>
                          <w:r>
                            <w:rPr>
                              <w:rFonts w:ascii="Arial MT"/>
                              <w:spacing w:val="-1"/>
                              <w:sz w:val="16"/>
                            </w:rPr>
                            <w:t> </w:t>
                          </w:r>
                          <w:r>
                            <w:rPr>
                              <w:rFonts w:ascii="Arial MT"/>
                              <w:spacing w:val="-2"/>
                              <w:sz w:val="16"/>
                            </w:rPr>
                            <w:t>julgamento</w:t>
                          </w:r>
                        </w:p>
                      </w:txbxContent>
                    </wps:txbx>
                    <wps:bodyPr wrap="square" lIns="0" tIns="0" rIns="0" bIns="0" rtlCol="0">
                      <a:noAutofit/>
                    </wps:bodyPr>
                  </wps:wsp>
                </a:graphicData>
              </a:graphic>
            </wp:anchor>
          </w:drawing>
        </mc:Choice>
        <mc:Fallback>
          <w:pict>
            <v:shape style="position:absolute;margin-left:394.531219pt;margin-top:14.26234pt;width:147.35pt;height:10.95pt;mso-position-horizontal-relative:page;mso-position-vertical-relative:page;z-index:-15804416" type="#_x0000_t202" id="docshape23" filled="false" stroked="false">
              <v:textbox inset="0,0,0,0">
                <w:txbxContent>
                  <w:p>
                    <w:pPr>
                      <w:spacing w:before="14"/>
                      <w:ind w:left="20" w:right="0" w:firstLine="0"/>
                      <w:jc w:val="left"/>
                      <w:rPr>
                        <w:rFonts w:ascii="Arial MT"/>
                        <w:sz w:val="16"/>
                      </w:rPr>
                    </w:pPr>
                    <w:r>
                      <w:rPr>
                        <w:rFonts w:ascii="Arial MT"/>
                        <w:sz w:val="16"/>
                      </w:rPr>
                      <w:t>SEI/TJAM</w:t>
                    </w:r>
                    <w:r>
                      <w:rPr>
                        <w:rFonts w:ascii="Arial MT"/>
                        <w:spacing w:val="-1"/>
                        <w:sz w:val="16"/>
                      </w:rPr>
                      <w:t> </w:t>
                    </w:r>
                    <w:r>
                      <w:rPr>
                        <w:rFonts w:ascii="Arial MT"/>
                        <w:sz w:val="16"/>
                      </w:rPr>
                      <w:t>-</w:t>
                    </w:r>
                    <w:r>
                      <w:rPr>
                        <w:rFonts w:ascii="Arial MT"/>
                        <w:spacing w:val="-1"/>
                        <w:sz w:val="16"/>
                      </w:rPr>
                      <w:t> </w:t>
                    </w:r>
                    <w:r>
                      <w:rPr>
                        <w:rFonts w:ascii="Arial MT"/>
                        <w:sz w:val="16"/>
                      </w:rPr>
                      <w:t>2148264</w:t>
                    </w:r>
                    <w:r>
                      <w:rPr>
                        <w:rFonts w:ascii="Arial MT"/>
                        <w:spacing w:val="-1"/>
                        <w:sz w:val="16"/>
                      </w:rPr>
                      <w:t> </w:t>
                    </w:r>
                    <w:r>
                      <w:rPr>
                        <w:rFonts w:ascii="Arial MT"/>
                        <w:sz w:val="16"/>
                      </w:rPr>
                      <w:t>-</w:t>
                    </w:r>
                    <w:r>
                      <w:rPr>
                        <w:rFonts w:ascii="Arial MT"/>
                        <w:spacing w:val="-9"/>
                        <w:sz w:val="16"/>
                      </w:rPr>
                      <w:t> </w:t>
                    </w:r>
                    <w:r>
                      <w:rPr>
                        <w:rFonts w:ascii="Arial MT"/>
                        <w:sz w:val="16"/>
                      </w:rPr>
                      <w:t>Ata</w:t>
                    </w:r>
                    <w:r>
                      <w:rPr>
                        <w:rFonts w:ascii="Arial MT"/>
                        <w:spacing w:val="-1"/>
                        <w:sz w:val="16"/>
                      </w:rPr>
                      <w:t> </w:t>
                    </w:r>
                    <w:r>
                      <w:rPr>
                        <w:rFonts w:ascii="Arial MT"/>
                        <w:sz w:val="16"/>
                      </w:rPr>
                      <w:t>de</w:t>
                    </w:r>
                    <w:r>
                      <w:rPr>
                        <w:rFonts w:ascii="Arial MT"/>
                        <w:spacing w:val="-1"/>
                        <w:sz w:val="16"/>
                      </w:rPr>
                      <w:t> </w:t>
                    </w:r>
                    <w:r>
                      <w:rPr>
                        <w:rFonts w:ascii="Arial MT"/>
                        <w:spacing w:val="-2"/>
                        <w:sz w:val="16"/>
                      </w:rPr>
                      <w:t>julgamento</w:t>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rPr>
      <w:rFonts w:ascii="Times New Roman" w:hAnsi="Times New Roman" w:eastAsia="Times New Roman" w:cs="Times New Roman"/>
      <w:sz w:val="28"/>
      <w:szCs w:val="28"/>
      <w:lang w:val="pt-PT" w:eastAsia="en-US" w:bidi="ar-SA"/>
    </w:rPr>
  </w:style>
  <w:style w:styleId="Title" w:type="paragraph">
    <w:name w:val="Title"/>
    <w:basedOn w:val="Normal"/>
    <w:uiPriority w:val="1"/>
    <w:qFormat/>
    <w:pPr>
      <w:ind w:left="723" w:right="5829"/>
    </w:pPr>
    <w:rPr>
      <w:rFonts w:ascii="Times New Roman" w:hAnsi="Times New Roman" w:eastAsia="Times New Roman" w:cs="Times New Roman"/>
      <w:b/>
      <w:bCs/>
      <w:sz w:val="28"/>
      <w:szCs w:val="28"/>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1.png"/><Relationship Id="rId8" Type="http://schemas.openxmlformats.org/officeDocument/2006/relationships/hyperlink" Target="http://www.tjam.jus.br/" TargetMode="External"/><Relationship Id="rId9" Type="http://schemas.openxmlformats.org/officeDocument/2006/relationships/image" Target="media/image2.jpeg"/><Relationship Id="rId10" Type="http://schemas.openxmlformats.org/officeDocument/2006/relationships/image" Target="media/image3.png"/><Relationship Id="rId11" Type="http://schemas.openxmlformats.org/officeDocument/2006/relationships/header" Target="header2.xml"/><Relationship Id="rId1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SEI/TJAM - 2148264 - Ata de julgamento</dc:title>
  <dcterms:created xsi:type="dcterms:W3CDTF">2025-05-13T18:08:09Z</dcterms:created>
  <dcterms:modified xsi:type="dcterms:W3CDTF">2025-05-13T18:08:09Z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2025-05-01T00:00:00Z</vt:filetime>
  </property>
  <property fmtid="{D5CDD505-2E9C-101B-9397-08002B2CF9AE}" pid="3" name="Creator">
    <vt:lpwstr>Mozilla/5.0 (Windows NT 10.0; Win64; x64) AppleWebKit/537.36 (KHTML, like Gecko) Chrome/136.0.0.0 Safari/537.36</vt:lpwstr>
  </property>
  <property fmtid="{D5CDD505-2E9C-101B-9397-08002B2CF9AE}" pid="4" name="LastSaved">
    <vt:filetime>2025-05-13T00:00:00Z</vt:filetime>
  </property>
  <property fmtid="{D5CDD505-2E9C-101B-9397-08002B2CF9AE}" pid="5" name="Producer">
    <vt:lpwstr>Skia/PDF m136</vt:lpwstr>
  </property>
</Properties>
</file>