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png" ContentType="image/png"/>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8" w:after="1"/>
        <w:rPr>
          <w:sz w:val="17"/>
        </w:rPr>
      </w:pPr>
    </w:p>
    <w:p>
      <w:pPr>
        <w:pStyle w:val="BodyText"/>
        <w:ind w:left="4699"/>
        <w:rPr>
          <w:sz w:val="20"/>
        </w:rPr>
      </w:pPr>
      <w:r>
        <w:rPr>
          <w:sz w:val="20"/>
        </w:rPr>
        <w:drawing>
          <wp:inline distT="0" distB="0" distL="0" distR="0">
            <wp:extent cx="876300" cy="876300"/>
            <wp:effectExtent l="0" t="0" r="0" b="0"/>
            <wp:docPr id="5" name="Image 5"/>
            <wp:cNvGraphicFramePr>
              <a:graphicFrameLocks/>
            </wp:cNvGraphicFramePr>
            <a:graphic>
              <a:graphicData uri="http://schemas.openxmlformats.org/drawingml/2006/picture">
                <pic:pic>
                  <pic:nvPicPr>
                    <pic:cNvPr id="5" name="Image 5"/>
                    <pic:cNvPicPr/>
                  </pic:nvPicPr>
                  <pic:blipFill>
                    <a:blip r:embed="rId7" cstate="print"/>
                    <a:stretch>
                      <a:fillRect/>
                    </a:stretch>
                  </pic:blipFill>
                  <pic:spPr>
                    <a:xfrm>
                      <a:off x="0" y="0"/>
                      <a:ext cx="876300" cy="876300"/>
                    </a:xfrm>
                    <a:prstGeom prst="rect">
                      <a:avLst/>
                    </a:prstGeom>
                  </pic:spPr>
                </pic:pic>
              </a:graphicData>
            </a:graphic>
          </wp:inline>
        </w:drawing>
      </w:r>
      <w:r>
        <w:rPr>
          <w:sz w:val="20"/>
        </w:rPr>
      </w:r>
    </w:p>
    <w:p>
      <w:pPr>
        <w:spacing w:before="53"/>
        <w:ind w:left="0" w:right="2" w:firstLine="0"/>
        <w:jc w:val="center"/>
        <w:rPr>
          <w:sz w:val="20"/>
        </w:rPr>
      </w:pPr>
      <w:r>
        <w:rPr>
          <w:sz w:val="20"/>
        </w:rPr>
        <w:t>TRIBUNAL</w:t>
      </w:r>
      <w:r>
        <w:rPr>
          <w:spacing w:val="-13"/>
          <w:sz w:val="20"/>
        </w:rPr>
        <w:t> </w:t>
      </w:r>
      <w:r>
        <w:rPr>
          <w:sz w:val="20"/>
        </w:rPr>
        <w:t>DE</w:t>
      </w:r>
      <w:r>
        <w:rPr>
          <w:spacing w:val="-6"/>
          <w:sz w:val="20"/>
        </w:rPr>
        <w:t> </w:t>
      </w:r>
      <w:r>
        <w:rPr>
          <w:sz w:val="20"/>
        </w:rPr>
        <w:t>JUSTIÇA</w:t>
      </w:r>
      <w:r>
        <w:rPr>
          <w:spacing w:val="-13"/>
          <w:sz w:val="20"/>
        </w:rPr>
        <w:t> </w:t>
      </w:r>
      <w:r>
        <w:rPr>
          <w:sz w:val="20"/>
        </w:rPr>
        <w:t>DO</w:t>
      </w:r>
      <w:r>
        <w:rPr>
          <w:spacing w:val="-4"/>
          <w:sz w:val="20"/>
        </w:rPr>
        <w:t> </w:t>
      </w:r>
      <w:r>
        <w:rPr>
          <w:sz w:val="20"/>
        </w:rPr>
        <w:t>ESTADO</w:t>
      </w:r>
      <w:r>
        <w:rPr>
          <w:spacing w:val="-4"/>
          <w:sz w:val="20"/>
        </w:rPr>
        <w:t> </w:t>
      </w:r>
      <w:r>
        <w:rPr>
          <w:sz w:val="20"/>
        </w:rPr>
        <w:t>DO</w:t>
      </w:r>
      <w:r>
        <w:rPr>
          <w:spacing w:val="-12"/>
          <w:sz w:val="20"/>
        </w:rPr>
        <w:t> </w:t>
      </w:r>
      <w:r>
        <w:rPr>
          <w:spacing w:val="-2"/>
          <w:sz w:val="20"/>
        </w:rPr>
        <w:t>AMAZONAS</w:t>
      </w:r>
    </w:p>
    <w:p>
      <w:pPr>
        <w:spacing w:before="14"/>
        <w:ind w:left="-1" w:right="2" w:firstLine="0"/>
        <w:jc w:val="center"/>
        <w:rPr>
          <w:sz w:val="18"/>
        </w:rPr>
      </w:pPr>
      <w:r>
        <w:rPr>
          <w:sz w:val="18"/>
        </w:rPr>
        <w:t>Av.</w:t>
      </w:r>
      <w:r>
        <w:rPr>
          <w:spacing w:val="-12"/>
          <w:sz w:val="18"/>
        </w:rPr>
        <w:t> </w:t>
      </w:r>
      <w:r>
        <w:rPr>
          <w:sz w:val="18"/>
        </w:rPr>
        <w:t>André</w:t>
      </w:r>
      <w:r>
        <w:rPr>
          <w:spacing w:val="-11"/>
          <w:sz w:val="18"/>
        </w:rPr>
        <w:t> </w:t>
      </w:r>
      <w:r>
        <w:rPr>
          <w:sz w:val="18"/>
        </w:rPr>
        <w:t>Araújo,</w:t>
      </w:r>
      <w:r>
        <w:rPr>
          <w:spacing w:val="-3"/>
          <w:sz w:val="18"/>
        </w:rPr>
        <w:t> </w:t>
      </w:r>
      <w:r>
        <w:rPr>
          <w:sz w:val="18"/>
        </w:rPr>
        <w:t>S/N</w:t>
      </w:r>
      <w:r>
        <w:rPr>
          <w:spacing w:val="-2"/>
          <w:sz w:val="18"/>
        </w:rPr>
        <w:t> </w:t>
      </w:r>
      <w:r>
        <w:rPr>
          <w:sz w:val="18"/>
        </w:rPr>
        <w:t>-</w:t>
      </w:r>
      <w:r>
        <w:rPr>
          <w:spacing w:val="-1"/>
          <w:sz w:val="18"/>
        </w:rPr>
        <w:t> </w:t>
      </w:r>
      <w:r>
        <w:rPr>
          <w:sz w:val="18"/>
        </w:rPr>
        <w:t>Bairro</w:t>
      </w:r>
      <w:r>
        <w:rPr>
          <w:spacing w:val="-12"/>
          <w:sz w:val="18"/>
        </w:rPr>
        <w:t> </w:t>
      </w:r>
      <w:r>
        <w:rPr>
          <w:sz w:val="18"/>
        </w:rPr>
        <w:t>Aleixo</w:t>
      </w:r>
      <w:r>
        <w:rPr>
          <w:spacing w:val="-1"/>
          <w:sz w:val="18"/>
        </w:rPr>
        <w:t> </w:t>
      </w:r>
      <w:r>
        <w:rPr>
          <w:sz w:val="18"/>
        </w:rPr>
        <w:t>-</w:t>
      </w:r>
      <w:r>
        <w:rPr>
          <w:spacing w:val="-2"/>
          <w:sz w:val="18"/>
        </w:rPr>
        <w:t> </w:t>
      </w:r>
      <w:r>
        <w:rPr>
          <w:sz w:val="18"/>
        </w:rPr>
        <w:t>CEP</w:t>
      </w:r>
      <w:r>
        <w:rPr>
          <w:spacing w:val="-9"/>
          <w:sz w:val="18"/>
        </w:rPr>
        <w:t> </w:t>
      </w:r>
      <w:r>
        <w:rPr>
          <w:sz w:val="18"/>
        </w:rPr>
        <w:t>69060-000</w:t>
      </w:r>
      <w:r>
        <w:rPr>
          <w:spacing w:val="-2"/>
          <w:sz w:val="18"/>
        </w:rPr>
        <w:t> </w:t>
      </w:r>
      <w:r>
        <w:rPr>
          <w:sz w:val="18"/>
        </w:rPr>
        <w:t>-</w:t>
      </w:r>
      <w:r>
        <w:rPr>
          <w:spacing w:val="-2"/>
          <w:sz w:val="18"/>
        </w:rPr>
        <w:t> </w:t>
      </w:r>
      <w:r>
        <w:rPr>
          <w:sz w:val="18"/>
        </w:rPr>
        <w:t>Manaus</w:t>
      </w:r>
      <w:r>
        <w:rPr>
          <w:spacing w:val="-2"/>
          <w:sz w:val="18"/>
        </w:rPr>
        <w:t> </w:t>
      </w:r>
      <w:r>
        <w:rPr>
          <w:sz w:val="18"/>
        </w:rPr>
        <w:t>-</w:t>
      </w:r>
      <w:r>
        <w:rPr>
          <w:spacing w:val="-11"/>
          <w:sz w:val="18"/>
        </w:rPr>
        <w:t> </w:t>
      </w:r>
      <w:r>
        <w:rPr>
          <w:sz w:val="18"/>
        </w:rPr>
        <w:t>AM</w:t>
      </w:r>
      <w:r>
        <w:rPr>
          <w:spacing w:val="-2"/>
          <w:sz w:val="18"/>
        </w:rPr>
        <w:t> </w:t>
      </w:r>
      <w:r>
        <w:rPr>
          <w:sz w:val="18"/>
        </w:rPr>
        <w:t>-</w:t>
      </w:r>
      <w:r>
        <w:rPr>
          <w:spacing w:val="-1"/>
          <w:sz w:val="18"/>
        </w:rPr>
        <w:t> </w:t>
      </w:r>
      <w:hyperlink r:id="rId8">
        <w:r>
          <w:rPr>
            <w:spacing w:val="-2"/>
            <w:sz w:val="18"/>
          </w:rPr>
          <w:t>www.tjam.jus.br</w:t>
        </w:r>
      </w:hyperlink>
    </w:p>
    <w:p>
      <w:pPr>
        <w:pStyle w:val="BodyText"/>
        <w:spacing w:before="51"/>
        <w:rPr>
          <w:sz w:val="18"/>
        </w:rPr>
      </w:pPr>
    </w:p>
    <w:p>
      <w:pPr>
        <w:spacing w:before="0"/>
        <w:ind w:left="0" w:right="2" w:firstLine="0"/>
        <w:jc w:val="center"/>
        <w:rPr>
          <w:b/>
          <w:sz w:val="26"/>
        </w:rPr>
      </w:pPr>
      <w:r>
        <w:rPr>
          <w:b/>
          <w:spacing w:val="-8"/>
          <w:sz w:val="26"/>
        </w:rPr>
        <w:t>ATA</w:t>
      </w:r>
      <w:r>
        <w:rPr>
          <w:b/>
          <w:spacing w:val="-15"/>
          <w:sz w:val="26"/>
        </w:rPr>
        <w:t> </w:t>
      </w:r>
      <w:r>
        <w:rPr>
          <w:b/>
          <w:spacing w:val="-8"/>
          <w:sz w:val="26"/>
        </w:rPr>
        <w:t>DE</w:t>
      </w:r>
      <w:r>
        <w:rPr>
          <w:b/>
          <w:spacing w:val="-1"/>
          <w:sz w:val="26"/>
        </w:rPr>
        <w:t> </w:t>
      </w:r>
      <w:r>
        <w:rPr>
          <w:b/>
          <w:spacing w:val="-8"/>
          <w:sz w:val="26"/>
        </w:rPr>
        <w:t>JULGAMENTO</w:t>
      </w:r>
    </w:p>
    <w:p>
      <w:pPr>
        <w:pStyle w:val="BodyText"/>
        <w:rPr>
          <w:b/>
          <w:sz w:val="26"/>
        </w:rPr>
      </w:pPr>
    </w:p>
    <w:p>
      <w:pPr>
        <w:pStyle w:val="BodyText"/>
        <w:spacing w:before="134"/>
        <w:rPr>
          <w:b/>
          <w:sz w:val="26"/>
        </w:rPr>
      </w:pPr>
    </w:p>
    <w:p>
      <w:pPr>
        <w:pStyle w:val="Heading1"/>
        <w:spacing w:line="244" w:lineRule="auto"/>
        <w:ind w:right="352"/>
      </w:pPr>
      <w:r>
        <w:rPr/>
        <w:t>Sessão Ordinária do Egrégio Tribunal Pleno, em Manaus, 11 de fevereiro </w:t>
      </w:r>
      <w:r>
        <w:rPr/>
        <w:t>de </w:t>
      </w:r>
      <w:r>
        <w:rPr>
          <w:spacing w:val="-2"/>
        </w:rPr>
        <w:t>2025.</w:t>
      </w:r>
    </w:p>
    <w:p>
      <w:pPr>
        <w:spacing w:line="336" w:lineRule="auto" w:before="124"/>
        <w:ind w:left="708" w:right="1019" w:firstLine="0"/>
        <w:jc w:val="left"/>
        <w:rPr>
          <w:b/>
          <w:sz w:val="28"/>
        </w:rPr>
      </w:pPr>
      <w:r>
        <w:rPr>
          <w:b/>
          <w:sz w:val="28"/>
        </w:rPr>
        <w:t>Presidente: Exmo. Sr. Des. Jomar Ricardo Saunders Fernandes. Procurador</w:t>
      </w:r>
      <w:r>
        <w:rPr>
          <w:b/>
          <w:spacing w:val="-20"/>
          <w:sz w:val="28"/>
        </w:rPr>
        <w:t> </w:t>
      </w:r>
      <w:r>
        <w:rPr>
          <w:b/>
          <w:sz w:val="28"/>
        </w:rPr>
        <w:t>de</w:t>
      </w:r>
      <w:r>
        <w:rPr>
          <w:b/>
          <w:spacing w:val="-17"/>
          <w:sz w:val="28"/>
        </w:rPr>
        <w:t> </w:t>
      </w:r>
      <w:r>
        <w:rPr>
          <w:b/>
          <w:sz w:val="28"/>
        </w:rPr>
        <w:t>Justiça:</w:t>
      </w:r>
      <w:r>
        <w:rPr>
          <w:b/>
          <w:spacing w:val="-18"/>
          <w:sz w:val="28"/>
        </w:rPr>
        <w:t> </w:t>
      </w:r>
      <w:r>
        <w:rPr>
          <w:b/>
          <w:sz w:val="28"/>
        </w:rPr>
        <w:t>Exmo</w:t>
      </w:r>
      <w:r>
        <w:rPr>
          <w:b/>
          <w:spacing w:val="-17"/>
          <w:sz w:val="28"/>
        </w:rPr>
        <w:t> </w:t>
      </w:r>
      <w:r>
        <w:rPr>
          <w:b/>
          <w:sz w:val="28"/>
        </w:rPr>
        <w:t>Sr.</w:t>
      </w:r>
      <w:r>
        <w:rPr>
          <w:b/>
          <w:spacing w:val="-18"/>
          <w:sz w:val="28"/>
        </w:rPr>
        <w:t> </w:t>
      </w:r>
      <w:r>
        <w:rPr>
          <w:b/>
          <w:sz w:val="28"/>
        </w:rPr>
        <w:t>Dr.</w:t>
      </w:r>
      <w:r>
        <w:rPr>
          <w:b/>
          <w:spacing w:val="-17"/>
          <w:sz w:val="28"/>
        </w:rPr>
        <w:t> </w:t>
      </w:r>
      <w:r>
        <w:rPr>
          <w:b/>
          <w:sz w:val="28"/>
        </w:rPr>
        <w:t>André</w:t>
      </w:r>
      <w:r>
        <w:rPr>
          <w:b/>
          <w:spacing w:val="-18"/>
          <w:sz w:val="28"/>
        </w:rPr>
        <w:t> </w:t>
      </w:r>
      <w:r>
        <w:rPr>
          <w:b/>
          <w:sz w:val="28"/>
        </w:rPr>
        <w:t>Virgílio</w:t>
      </w:r>
      <w:r>
        <w:rPr>
          <w:b/>
          <w:spacing w:val="-17"/>
          <w:sz w:val="28"/>
        </w:rPr>
        <w:t> </w:t>
      </w:r>
      <w:r>
        <w:rPr>
          <w:b/>
          <w:sz w:val="28"/>
        </w:rPr>
        <w:t>Belota</w:t>
      </w:r>
      <w:r>
        <w:rPr>
          <w:b/>
          <w:spacing w:val="-17"/>
          <w:sz w:val="28"/>
        </w:rPr>
        <w:t> </w:t>
      </w:r>
      <w:r>
        <w:rPr>
          <w:b/>
          <w:sz w:val="28"/>
        </w:rPr>
        <w:t>Seffair. Secretária de Justiça: Dra. Daniele Costa Navegante.</w:t>
      </w:r>
    </w:p>
    <w:p>
      <w:pPr>
        <w:pStyle w:val="BodyText"/>
        <w:spacing w:before="125"/>
        <w:rPr>
          <w:b/>
        </w:rPr>
      </w:pPr>
    </w:p>
    <w:p>
      <w:pPr>
        <w:pStyle w:val="BodyText"/>
        <w:spacing w:line="244" w:lineRule="auto"/>
        <w:ind w:left="708" w:right="711"/>
        <w:jc w:val="both"/>
        <w:rPr>
          <w:b/>
        </w:rPr>
      </w:pPr>
      <w:r>
        <w:rPr/>
        <w:t>Aos onze dias do mês de fevereiro de dois mil e vinte e cinco, nesta cidade </w:t>
      </w:r>
      <w:r>
        <w:rPr/>
        <w:t>de Manaus, reuniu-se às nove horas, em sessão ordinária, na sala de sessões, o</w:t>
      </w:r>
      <w:r>
        <w:rPr>
          <w:spacing w:val="40"/>
        </w:rPr>
        <w:t> </w:t>
      </w:r>
      <w:r>
        <w:rPr/>
        <w:t>Egrégio Tribunal Pleno, com a presença dos(as) Excelentíssimos(as) Senhores(as): Desembargador Jomar Ricardo Saunders Fernandes - Presidente, Desembargador João de Jesus Abdala Simões, Desembargadora Maria das Graças Pessoa Figueiredo, Desembargadora Socorro Guedes Moura, Desembargador Domingos Jorge Chalub Pereira, Desembargador Yedo Simões de Oliveira, Desembargador Flávio Humberto Pascarelli Lopes, Desembargador Cláudio César Ramalheira Roessing, Desembargadora Carla Maria Santos dos Reis, Desembargador Jorge Manoel Lopes Lins, Desembargador Lafayette Carneiro Vieira Júnior, Desembargadora Nélia Caminha Jorge, Desembargador</w:t>
      </w:r>
      <w:r>
        <w:rPr>
          <w:spacing w:val="-9"/>
        </w:rPr>
        <w:t> </w:t>
      </w:r>
      <w:r>
        <w:rPr/>
        <w:t>Airton Luís Corrêa Gentil, Desembargador José Hamilton Saraiva dos Santos, Desembargador Anselmo Chíxaro, Desembargador Elci Simões de Oliveira, Desembargadora Joana dos Santos Meirelles,</w:t>
      </w:r>
      <w:r>
        <w:rPr>
          <w:spacing w:val="40"/>
        </w:rPr>
        <w:t> </w:t>
      </w:r>
      <w:r>
        <w:rPr/>
        <w:t>Desembargador Délcio Luís Santos, Desembargadora Vânia Maria Marques Marinho, Desembargador Abraham Peixoto Campos Filho, Desembargador Cezar Luiz Bandiera, Desembargadora Mirza Telma de Oliveira Cunha, Desembargadora Luiza Cristina Nascimento da Costa Marques, Desembargador Henrique Veiga Lima e</w:t>
      </w:r>
      <w:r>
        <w:rPr>
          <w:spacing w:val="40"/>
        </w:rPr>
        <w:t> </w:t>
      </w:r>
      <w:r>
        <w:rPr/>
        <w:t>Dr.</w:t>
      </w:r>
      <w:r>
        <w:rPr>
          <w:spacing w:val="40"/>
        </w:rPr>
        <w:t> </w:t>
      </w:r>
      <w:r>
        <w:rPr/>
        <w:t>André Virgílio Belota Seffair, Representante do Ministério Público. </w:t>
      </w:r>
      <w:r>
        <w:rPr>
          <w:b/>
        </w:rPr>
        <w:t>Ausências Justificadas</w:t>
      </w:r>
      <w:r>
        <w:rPr/>
        <w:t>: Exmos. Srs. Desembargador Paulo César Caminha e Lima e Desembargadora Onilza Abreu Gerth. Havendo número legal, o Exmo. Sr. Des. Jomar Ricardo Saunders Fernandes, Presidente, iniciou a sessão, autorizando a senhora Secretária a fazer a leitura da Ata da Sessão anterior, que foi dispensada, com o assentimento dos demais pares e aprovada, na forma lavrada, sendo, em seguida, assinada. Na sequência foi apregoado o </w:t>
      </w:r>
      <w:r>
        <w:rPr>
          <w:b/>
        </w:rPr>
        <w:t>Processo Administrativo n.° 2024/000055318</w:t>
      </w:r>
      <w:r>
        <w:rPr/>
        <w:t>-</w:t>
      </w:r>
      <w:r>
        <w:rPr>
          <w:b/>
        </w:rPr>
        <w:t>01. MINUTA DE RESOLUÇÃO CONDUTORA DE ANTEPROJETO DE LEI QUE ACRESCENTA O INCISO </w:t>
      </w:r>
      <w:r>
        <w:rPr>
          <w:b/>
          <w:u w:val="single"/>
        </w:rPr>
        <w:t>V</w:t>
      </w:r>
      <w:r>
        <w:rPr>
          <w:b/>
        </w:rPr>
        <w:t> AO ARTIGO 184 DA LEI COMPLEMENTAR N.° 261, DE 18 DE DEZEMBRO DE 2023, VISANDO PRESERVAR</w:t>
      </w:r>
      <w:r>
        <w:rPr>
          <w:b/>
          <w:spacing w:val="54"/>
          <w:w w:val="150"/>
        </w:rPr>
        <w:t>  </w:t>
      </w:r>
      <w:r>
        <w:rPr>
          <w:b/>
        </w:rPr>
        <w:t>OS</w:t>
      </w:r>
      <w:r>
        <w:rPr>
          <w:b/>
          <w:spacing w:val="55"/>
          <w:w w:val="150"/>
        </w:rPr>
        <w:t>  </w:t>
      </w:r>
      <w:r>
        <w:rPr>
          <w:b/>
        </w:rPr>
        <w:t>EFEITOS</w:t>
      </w:r>
      <w:r>
        <w:rPr>
          <w:b/>
          <w:spacing w:val="55"/>
          <w:w w:val="150"/>
        </w:rPr>
        <w:t>  </w:t>
      </w:r>
      <w:r>
        <w:rPr>
          <w:b/>
        </w:rPr>
        <w:t>DO</w:t>
      </w:r>
      <w:r>
        <w:rPr>
          <w:b/>
          <w:spacing w:val="55"/>
          <w:w w:val="150"/>
        </w:rPr>
        <w:t>  </w:t>
      </w:r>
      <w:r>
        <w:rPr>
          <w:b/>
        </w:rPr>
        <w:t>§2°</w:t>
      </w:r>
      <w:r>
        <w:rPr>
          <w:b/>
          <w:spacing w:val="54"/>
          <w:w w:val="150"/>
        </w:rPr>
        <w:t>  </w:t>
      </w:r>
      <w:r>
        <w:rPr>
          <w:b/>
        </w:rPr>
        <w:t>DO</w:t>
      </w:r>
      <w:r>
        <w:rPr>
          <w:b/>
          <w:spacing w:val="47"/>
          <w:w w:val="150"/>
        </w:rPr>
        <w:t>  </w:t>
      </w:r>
      <w:r>
        <w:rPr>
          <w:b/>
        </w:rPr>
        <w:t>ART.</w:t>
      </w:r>
      <w:r>
        <w:rPr>
          <w:b/>
          <w:spacing w:val="55"/>
          <w:w w:val="150"/>
        </w:rPr>
        <w:t>  </w:t>
      </w:r>
      <w:r>
        <w:rPr>
          <w:b/>
        </w:rPr>
        <w:t>419</w:t>
      </w:r>
      <w:r>
        <w:rPr>
          <w:b/>
          <w:spacing w:val="55"/>
          <w:w w:val="150"/>
        </w:rPr>
        <w:t>  </w:t>
      </w:r>
      <w:r>
        <w:rPr>
          <w:b/>
        </w:rPr>
        <w:t>DA</w:t>
      </w:r>
      <w:r>
        <w:rPr>
          <w:b/>
          <w:spacing w:val="47"/>
          <w:w w:val="150"/>
        </w:rPr>
        <w:t>  </w:t>
      </w:r>
      <w:r>
        <w:rPr>
          <w:b/>
          <w:spacing w:val="-5"/>
        </w:rPr>
        <w:t>LEI</w:t>
      </w:r>
    </w:p>
    <w:p>
      <w:pPr>
        <w:pStyle w:val="BodyText"/>
        <w:spacing w:after="0" w:line="244" w:lineRule="auto"/>
        <w:jc w:val="both"/>
        <w:rPr>
          <w:b/>
        </w:rPr>
        <w:sectPr>
          <w:headerReference w:type="default" r:id="rId5"/>
          <w:footerReference w:type="default" r:id="rId6"/>
          <w:type w:val="continuous"/>
          <w:pgSz w:w="11900" w:h="16840"/>
          <w:pgMar w:header="269" w:footer="253" w:top="460" w:bottom="440" w:left="566" w:right="566"/>
          <w:pgNumType w:start="1"/>
        </w:sectPr>
      </w:pPr>
    </w:p>
    <w:p>
      <w:pPr>
        <w:pStyle w:val="Heading1"/>
        <w:spacing w:line="244" w:lineRule="auto" w:before="78"/>
        <w:jc w:val="both"/>
      </w:pPr>
      <w:r>
        <w:rPr/>
        <w:t>COMPLEMENTAR N.° 17, DE 23 DE JANEIRO DE 1997 ATÉ </w:t>
      </w:r>
      <w:r>
        <w:rPr/>
        <w:t>A ULTERIOR</w:t>
      </w:r>
      <w:r>
        <w:rPr>
          <w:spacing w:val="71"/>
        </w:rPr>
        <w:t>  </w:t>
      </w:r>
      <w:r>
        <w:rPr/>
        <w:t>EDIÇÃO</w:t>
      </w:r>
      <w:r>
        <w:rPr>
          <w:spacing w:val="73"/>
        </w:rPr>
        <w:t>  </w:t>
      </w:r>
      <w:r>
        <w:rPr/>
        <w:t>DE</w:t>
      </w:r>
      <w:r>
        <w:rPr>
          <w:spacing w:val="73"/>
        </w:rPr>
        <w:t>  </w:t>
      </w:r>
      <w:r>
        <w:rPr/>
        <w:t>LEI</w:t>
      </w:r>
      <w:r>
        <w:rPr>
          <w:spacing w:val="74"/>
        </w:rPr>
        <w:t>  </w:t>
      </w:r>
      <w:r>
        <w:rPr/>
        <w:t>ESPECÍFICA</w:t>
      </w:r>
      <w:r>
        <w:rPr>
          <w:spacing w:val="66"/>
        </w:rPr>
        <w:t>  </w:t>
      </w:r>
      <w:r>
        <w:rPr/>
        <w:t>DISCIPLINANDO</w:t>
      </w:r>
      <w:r>
        <w:rPr>
          <w:spacing w:val="66"/>
        </w:rPr>
        <w:t>  </w:t>
      </w:r>
      <w:r>
        <w:rPr>
          <w:spacing w:val="-10"/>
        </w:rPr>
        <w:t>A</w:t>
      </w:r>
    </w:p>
    <w:p>
      <w:pPr>
        <w:pStyle w:val="BodyText"/>
        <w:spacing w:line="244" w:lineRule="auto" w:before="3"/>
        <w:ind w:left="708" w:right="711"/>
        <w:jc w:val="both"/>
        <w:rPr>
          <w:b/>
        </w:rPr>
      </w:pPr>
      <w:r>
        <w:rPr>
          <w:b/>
        </w:rPr>
        <w:t>MATÉRIA. </w:t>
      </w:r>
      <w:r>
        <w:rPr/>
        <w:t>Com a palavra o Des. Airton Luís Corrêa Gentil, vistor, devolveu os autos</w:t>
      </w:r>
      <w:r>
        <w:rPr>
          <w:spacing w:val="-3"/>
        </w:rPr>
        <w:t> </w:t>
      </w:r>
      <w:r>
        <w:rPr/>
        <w:t>com</w:t>
      </w:r>
      <w:r>
        <w:rPr>
          <w:spacing w:val="-3"/>
        </w:rPr>
        <w:t> </w:t>
      </w:r>
      <w:r>
        <w:rPr/>
        <w:t>voto</w:t>
      </w:r>
      <w:r>
        <w:rPr>
          <w:spacing w:val="-3"/>
        </w:rPr>
        <w:t> </w:t>
      </w:r>
      <w:r>
        <w:rPr/>
        <w:t>vista</w:t>
      </w:r>
      <w:r>
        <w:rPr>
          <w:spacing w:val="-3"/>
        </w:rPr>
        <w:t> </w:t>
      </w:r>
      <w:r>
        <w:rPr/>
        <w:t>no</w:t>
      </w:r>
      <w:r>
        <w:rPr>
          <w:spacing w:val="-3"/>
        </w:rPr>
        <w:t> </w:t>
      </w:r>
      <w:r>
        <w:rPr/>
        <w:t>seguinte</w:t>
      </w:r>
      <w:r>
        <w:rPr>
          <w:spacing w:val="-3"/>
        </w:rPr>
        <w:t> </w:t>
      </w:r>
      <w:r>
        <w:rPr/>
        <w:t>teor:</w:t>
      </w:r>
      <w:r>
        <w:rPr>
          <w:spacing w:val="-3"/>
        </w:rPr>
        <w:t> </w:t>
      </w:r>
      <w:r>
        <w:rPr/>
        <w:t>“</w:t>
      </w:r>
      <w:r>
        <w:rPr>
          <w:b/>
        </w:rPr>
        <w:t>1)</w:t>
      </w:r>
      <w:r>
        <w:rPr>
          <w:b/>
          <w:spacing w:val="-3"/>
        </w:rPr>
        <w:t> </w:t>
      </w:r>
      <w:r>
        <w:rPr/>
        <w:t>Pela</w:t>
      </w:r>
      <w:r>
        <w:rPr>
          <w:spacing w:val="-3"/>
        </w:rPr>
        <w:t> </w:t>
      </w:r>
      <w:r>
        <w:rPr/>
        <w:t>validade</w:t>
      </w:r>
      <w:r>
        <w:rPr>
          <w:spacing w:val="-3"/>
        </w:rPr>
        <w:t> </w:t>
      </w:r>
      <w:r>
        <w:rPr/>
        <w:t>da</w:t>
      </w:r>
      <w:r>
        <w:rPr>
          <w:spacing w:val="-3"/>
        </w:rPr>
        <w:t> </w:t>
      </w:r>
      <w:r>
        <w:rPr/>
        <w:t>Resolução</w:t>
      </w:r>
      <w:r>
        <w:rPr>
          <w:spacing w:val="-3"/>
        </w:rPr>
        <w:t> </w:t>
      </w:r>
      <w:r>
        <w:rPr/>
        <w:t>n.</w:t>
      </w:r>
      <w:r>
        <w:rPr>
          <w:spacing w:val="-3"/>
        </w:rPr>
        <w:t> </w:t>
      </w:r>
      <w:r>
        <w:rPr/>
        <w:t>07/2018,</w:t>
      </w:r>
      <w:r>
        <w:rPr>
          <w:spacing w:val="-3"/>
        </w:rPr>
        <w:t> </w:t>
      </w:r>
      <w:r>
        <w:rPr/>
        <w:t>e pela sua aplicabilidade em caráter provisório, até que sobrevenha a lei específica prevista no art. 181, parágrafo único, da Lei Complementar nº 261/2023, bem como, considerando a decisão do Conselho Nacional de Justiça (CNJ) no processo nº 0002301-56.2014.2.00.0000 resultou na elaboração do Estudo de Viabilidade Econômica Georreferenciado. (Anexo 1); Caso esta Corte delibere em sentido contrário a validade e vigência da Resolução n. 07/2018, manifesto-me ainda de forma alternativa nos seguintes termos: </w:t>
      </w:r>
      <w:r>
        <w:rPr>
          <w:b/>
        </w:rPr>
        <w:t>2) </w:t>
      </w:r>
      <w:r>
        <w:rPr/>
        <w:t>Pela reedição da Resolução nº 07/2018, a qual deve ser adotada em caráter provisório, até que sobrevenha a lei específica prevista no art. 181, parágrafo único, da Lei Complementar nº 261/2023. Essa medida é indispensável para resguardar a continuidade e a eficiência dos serviços extrajudiciais, assegurando a previsibilidade e a estabilidade, necessárias ao ordenamento</w:t>
      </w:r>
      <w:r>
        <w:rPr>
          <w:spacing w:val="-1"/>
        </w:rPr>
        <w:t> </w:t>
      </w:r>
      <w:r>
        <w:rPr/>
        <w:t>jurídico.</w:t>
      </w:r>
      <w:r>
        <w:rPr>
          <w:spacing w:val="-1"/>
        </w:rPr>
        <w:t> </w:t>
      </w:r>
      <w:r>
        <w:rPr/>
        <w:t>(Anexo</w:t>
      </w:r>
      <w:r>
        <w:rPr>
          <w:spacing w:val="-1"/>
        </w:rPr>
        <w:t> </w:t>
      </w:r>
      <w:r>
        <w:rPr/>
        <w:t>2);</w:t>
      </w:r>
      <w:r>
        <w:rPr>
          <w:spacing w:val="-1"/>
        </w:rPr>
        <w:t> </w:t>
      </w:r>
      <w:r>
        <w:rPr>
          <w:b/>
        </w:rPr>
        <w:t>3)</w:t>
      </w:r>
      <w:r>
        <w:rPr>
          <w:b/>
          <w:spacing w:val="-1"/>
        </w:rPr>
        <w:t> </w:t>
      </w:r>
      <w:r>
        <w:rPr/>
        <w:t>Por</w:t>
      </w:r>
      <w:r>
        <w:rPr>
          <w:spacing w:val="-1"/>
        </w:rPr>
        <w:t> </w:t>
      </w:r>
      <w:r>
        <w:rPr/>
        <w:t>fim,</w:t>
      </w:r>
      <w:r>
        <w:rPr>
          <w:spacing w:val="-1"/>
        </w:rPr>
        <w:t> </w:t>
      </w:r>
      <w:r>
        <w:rPr/>
        <w:t>recomendo</w:t>
      </w:r>
      <w:r>
        <w:rPr>
          <w:spacing w:val="-1"/>
        </w:rPr>
        <w:t> </w:t>
      </w:r>
      <w:r>
        <w:rPr/>
        <w:t>que</w:t>
      </w:r>
      <w:r>
        <w:rPr>
          <w:spacing w:val="-1"/>
        </w:rPr>
        <w:t> </w:t>
      </w:r>
      <w:r>
        <w:rPr/>
        <w:t>se</w:t>
      </w:r>
      <w:r>
        <w:rPr>
          <w:spacing w:val="-1"/>
        </w:rPr>
        <w:t> </w:t>
      </w:r>
      <w:r>
        <w:rPr/>
        <w:t>promova</w:t>
      </w:r>
      <w:r>
        <w:rPr>
          <w:spacing w:val="-1"/>
        </w:rPr>
        <w:t> </w:t>
      </w:r>
      <w:r>
        <w:rPr/>
        <w:t>a</w:t>
      </w:r>
      <w:r>
        <w:rPr>
          <w:spacing w:val="-1"/>
        </w:rPr>
        <w:t> </w:t>
      </w:r>
      <w:r>
        <w:rPr/>
        <w:t>urgente tramitação de projeto de lei complementar, de iniciativa privativa do Poder Judiciário, para regulamentar definitivamente as circunscrições geográficas dos Ofícios de Registro de Imóveis na Comarca de Manaus, em observância aos princípios</w:t>
      </w:r>
      <w:r>
        <w:rPr>
          <w:spacing w:val="-2"/>
        </w:rPr>
        <w:t> </w:t>
      </w:r>
      <w:r>
        <w:rPr/>
        <w:t>da</w:t>
      </w:r>
      <w:r>
        <w:rPr>
          <w:spacing w:val="-2"/>
        </w:rPr>
        <w:t> </w:t>
      </w:r>
      <w:r>
        <w:rPr/>
        <w:t>separação</w:t>
      </w:r>
      <w:r>
        <w:rPr>
          <w:spacing w:val="-2"/>
        </w:rPr>
        <w:t> </w:t>
      </w:r>
      <w:r>
        <w:rPr/>
        <w:t>dos</w:t>
      </w:r>
      <w:r>
        <w:rPr>
          <w:spacing w:val="-2"/>
        </w:rPr>
        <w:t> </w:t>
      </w:r>
      <w:r>
        <w:rPr/>
        <w:t>poderes</w:t>
      </w:r>
      <w:r>
        <w:rPr>
          <w:spacing w:val="-2"/>
        </w:rPr>
        <w:t> </w:t>
      </w:r>
      <w:r>
        <w:rPr/>
        <w:t>e</w:t>
      </w:r>
      <w:r>
        <w:rPr>
          <w:spacing w:val="-2"/>
        </w:rPr>
        <w:t> </w:t>
      </w:r>
      <w:r>
        <w:rPr/>
        <w:t>da</w:t>
      </w:r>
      <w:r>
        <w:rPr>
          <w:spacing w:val="-2"/>
        </w:rPr>
        <w:t> </w:t>
      </w:r>
      <w:r>
        <w:rPr/>
        <w:t>legalidade.</w:t>
      </w:r>
      <w:r>
        <w:rPr>
          <w:spacing w:val="-2"/>
        </w:rPr>
        <w:t> </w:t>
      </w:r>
      <w:r>
        <w:rPr/>
        <w:t>Desse</w:t>
      </w:r>
      <w:r>
        <w:rPr>
          <w:spacing w:val="-2"/>
        </w:rPr>
        <w:t> </w:t>
      </w:r>
      <w:r>
        <w:rPr/>
        <w:t>modo,</w:t>
      </w:r>
      <w:r>
        <w:rPr>
          <w:spacing w:val="-2"/>
        </w:rPr>
        <w:t> </w:t>
      </w:r>
      <w:r>
        <w:rPr/>
        <w:t>manifesto-me</w:t>
      </w:r>
      <w:r>
        <w:rPr>
          <w:spacing w:val="-2"/>
        </w:rPr>
        <w:t> </w:t>
      </w:r>
      <w:r>
        <w:rPr/>
        <w:t>no sentido da douta Presidência encaminhar a Assembleia Legislativa do Estado do Amazonas anteprojeto de lei com o teor da Resolução n. 07/2018 ou da Resolução a ser reeditada, para que seja iniciado novo processo legislativo para definição por lei das circunscrições geográficas imobiliárias de Manaus, e dessa forma cumprir a decisão</w:t>
      </w:r>
      <w:r>
        <w:rPr>
          <w:spacing w:val="-2"/>
        </w:rPr>
        <w:t> </w:t>
      </w:r>
      <w:r>
        <w:rPr/>
        <w:t>do</w:t>
      </w:r>
      <w:r>
        <w:rPr>
          <w:spacing w:val="-2"/>
        </w:rPr>
        <w:t> </w:t>
      </w:r>
      <w:r>
        <w:rPr/>
        <w:t>Conselho</w:t>
      </w:r>
      <w:r>
        <w:rPr>
          <w:spacing w:val="-2"/>
        </w:rPr>
        <w:t> </w:t>
      </w:r>
      <w:r>
        <w:rPr/>
        <w:t>Nacional</w:t>
      </w:r>
      <w:r>
        <w:rPr>
          <w:spacing w:val="-2"/>
        </w:rPr>
        <w:t> </w:t>
      </w:r>
      <w:r>
        <w:rPr/>
        <w:t>de</w:t>
      </w:r>
      <w:r>
        <w:rPr>
          <w:spacing w:val="-2"/>
        </w:rPr>
        <w:t> </w:t>
      </w:r>
      <w:r>
        <w:rPr/>
        <w:t>Justiça.</w:t>
      </w:r>
      <w:r>
        <w:rPr>
          <w:spacing w:val="-2"/>
        </w:rPr>
        <w:t> </w:t>
      </w:r>
      <w:r>
        <w:rPr/>
        <w:t>O</w:t>
      </w:r>
      <w:r>
        <w:rPr>
          <w:spacing w:val="-2"/>
        </w:rPr>
        <w:t> </w:t>
      </w:r>
      <w:r>
        <w:rPr/>
        <w:t>julgamento</w:t>
      </w:r>
      <w:r>
        <w:rPr>
          <w:spacing w:val="-2"/>
        </w:rPr>
        <w:t> </w:t>
      </w:r>
      <w:r>
        <w:rPr/>
        <w:t>foi</w:t>
      </w:r>
      <w:r>
        <w:rPr>
          <w:spacing w:val="-2"/>
        </w:rPr>
        <w:t> </w:t>
      </w:r>
      <w:r>
        <w:rPr/>
        <w:t>suspenso</w:t>
      </w:r>
      <w:r>
        <w:rPr>
          <w:spacing w:val="-2"/>
        </w:rPr>
        <w:t> </w:t>
      </w:r>
      <w:r>
        <w:rPr/>
        <w:t>em</w:t>
      </w:r>
      <w:r>
        <w:rPr>
          <w:spacing w:val="-2"/>
        </w:rPr>
        <w:t> </w:t>
      </w:r>
      <w:r>
        <w:rPr/>
        <w:t>virtude</w:t>
      </w:r>
      <w:r>
        <w:rPr>
          <w:spacing w:val="-2"/>
        </w:rPr>
        <w:t> </w:t>
      </w:r>
      <w:r>
        <w:rPr/>
        <w:t>do pedido de vista requerido pela Desa. Mirza Telma de Oliveira Cunha. Acompanharam o voto vista do Des. Airton Luiz Corrêa Gentil, os Exmos. Srs. Desdores. Yedo Simões de Oliveira e Nélia Caminha Jorge. </w:t>
      </w:r>
      <w:r>
        <w:rPr>
          <w:b/>
        </w:rPr>
        <w:t>02 – Processo Administrativo nº 2024/000035391-00. MINUTA DE RESOLUÇÃO QUE APROVA</w:t>
      </w:r>
      <w:r>
        <w:rPr>
          <w:b/>
          <w:spacing w:val="-18"/>
        </w:rPr>
        <w:t> </w:t>
      </w:r>
      <w:r>
        <w:rPr>
          <w:b/>
        </w:rPr>
        <w:t>ANTEPROJETO</w:t>
      </w:r>
      <w:r>
        <w:rPr>
          <w:b/>
          <w:spacing w:val="-17"/>
        </w:rPr>
        <w:t> </w:t>
      </w:r>
      <w:r>
        <w:rPr>
          <w:b/>
        </w:rPr>
        <w:t>DE</w:t>
      </w:r>
      <w:r>
        <w:rPr>
          <w:b/>
          <w:spacing w:val="-18"/>
        </w:rPr>
        <w:t> </w:t>
      </w:r>
      <w:r>
        <w:rPr>
          <w:b/>
        </w:rPr>
        <w:t>LEI</w:t>
      </w:r>
      <w:r>
        <w:rPr>
          <w:b/>
          <w:spacing w:val="-17"/>
        </w:rPr>
        <w:t> </w:t>
      </w:r>
      <w:r>
        <w:rPr>
          <w:b/>
        </w:rPr>
        <w:t>QUE</w:t>
      </w:r>
      <w:r>
        <w:rPr>
          <w:b/>
          <w:spacing w:val="-18"/>
        </w:rPr>
        <w:t> </w:t>
      </w:r>
      <w:r>
        <w:rPr>
          <w:b/>
        </w:rPr>
        <w:t>ALTERA</w:t>
      </w:r>
      <w:r>
        <w:rPr>
          <w:b/>
          <w:spacing w:val="-17"/>
        </w:rPr>
        <w:t> </w:t>
      </w:r>
      <w:r>
        <w:rPr>
          <w:b/>
        </w:rPr>
        <w:t>AS</w:t>
      </w:r>
      <w:r>
        <w:rPr>
          <w:b/>
          <w:spacing w:val="-18"/>
        </w:rPr>
        <w:t> </w:t>
      </w:r>
      <w:r>
        <w:rPr>
          <w:b/>
        </w:rPr>
        <w:t>ALÍNEAS</w:t>
      </w:r>
      <w:r>
        <w:rPr>
          <w:b/>
          <w:spacing w:val="-7"/>
        </w:rPr>
        <w:t> </w:t>
      </w:r>
      <w:r>
        <w:rPr>
          <w:b/>
        </w:rPr>
        <w:t>“A”,</w:t>
      </w:r>
      <w:r>
        <w:rPr>
          <w:b/>
          <w:spacing w:val="-7"/>
        </w:rPr>
        <w:t> </w:t>
      </w:r>
      <w:r>
        <w:rPr>
          <w:b/>
        </w:rPr>
        <w:t>“B”</w:t>
      </w:r>
      <w:r>
        <w:rPr>
          <w:b/>
          <w:spacing w:val="-7"/>
        </w:rPr>
        <w:t> </w:t>
      </w:r>
      <w:r>
        <w:rPr>
          <w:b/>
        </w:rPr>
        <w:t>E “C”, DO INCISO III, DO ART. 58, DA LEI COMPLEMENTAR Nº 261, DE 28</w:t>
      </w:r>
      <w:r>
        <w:rPr>
          <w:b/>
          <w:spacing w:val="28"/>
        </w:rPr>
        <w:t> </w:t>
      </w:r>
      <w:r>
        <w:rPr>
          <w:b/>
        </w:rPr>
        <w:t>DE</w:t>
      </w:r>
      <w:r>
        <w:rPr>
          <w:b/>
          <w:spacing w:val="28"/>
        </w:rPr>
        <w:t> </w:t>
      </w:r>
      <w:r>
        <w:rPr>
          <w:b/>
        </w:rPr>
        <w:t>DEZEMBRO</w:t>
      </w:r>
      <w:r>
        <w:rPr>
          <w:b/>
          <w:spacing w:val="28"/>
        </w:rPr>
        <w:t> </w:t>
      </w:r>
      <w:r>
        <w:rPr>
          <w:b/>
        </w:rPr>
        <w:t>DE</w:t>
      </w:r>
      <w:r>
        <w:rPr>
          <w:b/>
          <w:spacing w:val="28"/>
        </w:rPr>
        <w:t> </w:t>
      </w:r>
      <w:r>
        <w:rPr>
          <w:b/>
        </w:rPr>
        <w:t>2023</w:t>
      </w:r>
      <w:r>
        <w:rPr>
          <w:b/>
          <w:spacing w:val="28"/>
        </w:rPr>
        <w:t> </w:t>
      </w:r>
      <w:r>
        <w:rPr>
          <w:b/>
        </w:rPr>
        <w:t>(LEI</w:t>
      </w:r>
      <w:r>
        <w:rPr>
          <w:b/>
          <w:spacing w:val="28"/>
        </w:rPr>
        <w:t> </w:t>
      </w:r>
      <w:r>
        <w:rPr>
          <w:b/>
        </w:rPr>
        <w:t>DE</w:t>
      </w:r>
      <w:r>
        <w:rPr>
          <w:b/>
          <w:spacing w:val="28"/>
        </w:rPr>
        <w:t> </w:t>
      </w:r>
      <w:r>
        <w:rPr>
          <w:b/>
        </w:rPr>
        <w:t>ORGANIZAÇÃO</w:t>
      </w:r>
      <w:r>
        <w:rPr>
          <w:b/>
          <w:spacing w:val="28"/>
        </w:rPr>
        <w:t> </w:t>
      </w:r>
      <w:r>
        <w:rPr>
          <w:b/>
        </w:rPr>
        <w:t>JUDICIÁRIA</w:t>
      </w:r>
      <w:r>
        <w:rPr>
          <w:b/>
          <w:spacing w:val="12"/>
        </w:rPr>
        <w:t> </w:t>
      </w:r>
      <w:r>
        <w:rPr>
          <w:b/>
          <w:spacing w:val="-5"/>
        </w:rPr>
        <w:t>DO</w:t>
      </w:r>
    </w:p>
    <w:p>
      <w:pPr>
        <w:spacing w:line="244" w:lineRule="auto" w:before="48"/>
        <w:ind w:left="708" w:right="711" w:firstLine="0"/>
        <w:jc w:val="both"/>
        <w:rPr>
          <w:b/>
          <w:sz w:val="28"/>
        </w:rPr>
      </w:pPr>
      <w:r>
        <w:rPr>
          <w:b/>
          <w:sz w:val="28"/>
        </w:rPr>
        <w:t>ESTADO DO AMAZONAS). Apreciação suspensa: </w:t>
      </w:r>
      <w:r>
        <w:rPr>
          <w:sz w:val="28"/>
        </w:rPr>
        <w:t>Vista requerida pelo </w:t>
      </w:r>
      <w:r>
        <w:rPr>
          <w:sz w:val="28"/>
        </w:rPr>
        <w:t>Des. Délcio Luis Santos. </w:t>
      </w:r>
      <w:r>
        <w:rPr>
          <w:b/>
          <w:sz w:val="28"/>
        </w:rPr>
        <w:t>03 – Processo Administrativo nº 2024/000061385-00. MINUTA</w:t>
      </w:r>
      <w:r>
        <w:rPr>
          <w:b/>
          <w:spacing w:val="15"/>
          <w:sz w:val="28"/>
        </w:rPr>
        <w:t> </w:t>
      </w:r>
      <w:r>
        <w:rPr>
          <w:b/>
          <w:sz w:val="28"/>
        </w:rPr>
        <w:t>DE</w:t>
      </w:r>
      <w:r>
        <w:rPr>
          <w:b/>
          <w:spacing w:val="32"/>
          <w:sz w:val="28"/>
        </w:rPr>
        <w:t> </w:t>
      </w:r>
      <w:r>
        <w:rPr>
          <w:b/>
          <w:sz w:val="28"/>
        </w:rPr>
        <w:t>RESOLUÇÃO</w:t>
      </w:r>
      <w:r>
        <w:rPr>
          <w:b/>
          <w:spacing w:val="32"/>
          <w:sz w:val="28"/>
        </w:rPr>
        <w:t> </w:t>
      </w:r>
      <w:r>
        <w:rPr>
          <w:b/>
          <w:sz w:val="28"/>
        </w:rPr>
        <w:t>QUE</w:t>
      </w:r>
      <w:r>
        <w:rPr>
          <w:b/>
          <w:spacing w:val="31"/>
          <w:sz w:val="28"/>
        </w:rPr>
        <w:t> </w:t>
      </w:r>
      <w:r>
        <w:rPr>
          <w:b/>
          <w:sz w:val="28"/>
        </w:rPr>
        <w:t>DISPÕE</w:t>
      </w:r>
      <w:r>
        <w:rPr>
          <w:b/>
          <w:spacing w:val="32"/>
          <w:sz w:val="28"/>
        </w:rPr>
        <w:t> </w:t>
      </w:r>
      <w:r>
        <w:rPr>
          <w:b/>
          <w:sz w:val="28"/>
        </w:rPr>
        <w:t>SOBRE</w:t>
      </w:r>
      <w:r>
        <w:rPr>
          <w:b/>
          <w:spacing w:val="18"/>
          <w:sz w:val="28"/>
        </w:rPr>
        <w:t> </w:t>
      </w:r>
      <w:r>
        <w:rPr>
          <w:b/>
          <w:sz w:val="28"/>
        </w:rPr>
        <w:t>A</w:t>
      </w:r>
      <w:r>
        <w:rPr>
          <w:b/>
          <w:spacing w:val="18"/>
          <w:sz w:val="28"/>
        </w:rPr>
        <w:t> </w:t>
      </w:r>
      <w:r>
        <w:rPr>
          <w:b/>
          <w:sz w:val="28"/>
        </w:rPr>
        <w:t>ESTATIZAÇÃO</w:t>
      </w:r>
      <w:r>
        <w:rPr>
          <w:b/>
          <w:spacing w:val="32"/>
          <w:sz w:val="28"/>
        </w:rPr>
        <w:t> </w:t>
      </w:r>
      <w:r>
        <w:rPr>
          <w:b/>
          <w:spacing w:val="-5"/>
          <w:sz w:val="28"/>
        </w:rPr>
        <w:t>DA</w:t>
      </w:r>
    </w:p>
    <w:p>
      <w:pPr>
        <w:spacing w:before="4"/>
        <w:ind w:left="708" w:right="0" w:firstLine="0"/>
        <w:jc w:val="both"/>
        <w:rPr>
          <w:b/>
          <w:sz w:val="28"/>
        </w:rPr>
      </w:pPr>
      <w:r>
        <w:rPr>
          <w:b/>
          <w:sz w:val="28"/>
        </w:rPr>
        <w:t>VARA</w:t>
      </w:r>
      <w:r>
        <w:rPr>
          <w:b/>
          <w:spacing w:val="-2"/>
          <w:sz w:val="28"/>
        </w:rPr>
        <w:t> </w:t>
      </w:r>
      <w:r>
        <w:rPr>
          <w:b/>
          <w:sz w:val="28"/>
        </w:rPr>
        <w:t>ÚNICA</w:t>
      </w:r>
      <w:r>
        <w:rPr>
          <w:b/>
          <w:spacing w:val="-1"/>
          <w:sz w:val="28"/>
        </w:rPr>
        <w:t> </w:t>
      </w:r>
      <w:r>
        <w:rPr>
          <w:b/>
          <w:sz w:val="28"/>
        </w:rPr>
        <w:t>DA</w:t>
      </w:r>
      <w:r>
        <w:rPr>
          <w:b/>
          <w:spacing w:val="-2"/>
          <w:sz w:val="28"/>
        </w:rPr>
        <w:t> </w:t>
      </w:r>
      <w:r>
        <w:rPr>
          <w:b/>
          <w:sz w:val="28"/>
        </w:rPr>
        <w:t>COMARCA</w:t>
      </w:r>
      <w:r>
        <w:rPr>
          <w:b/>
          <w:spacing w:val="-1"/>
          <w:sz w:val="28"/>
        </w:rPr>
        <w:t> </w:t>
      </w:r>
      <w:r>
        <w:rPr>
          <w:b/>
          <w:sz w:val="28"/>
        </w:rPr>
        <w:t>DE</w:t>
      </w:r>
      <w:r>
        <w:rPr>
          <w:b/>
          <w:spacing w:val="13"/>
          <w:sz w:val="28"/>
        </w:rPr>
        <w:t> </w:t>
      </w:r>
      <w:r>
        <w:rPr>
          <w:b/>
          <w:sz w:val="28"/>
        </w:rPr>
        <w:t>SILVES/AM</w:t>
      </w:r>
      <w:r>
        <w:rPr>
          <w:sz w:val="28"/>
        </w:rPr>
        <w:t>.</w:t>
      </w:r>
      <w:r>
        <w:rPr>
          <w:spacing w:val="-1"/>
          <w:sz w:val="28"/>
        </w:rPr>
        <w:t> </w:t>
      </w:r>
      <w:r>
        <w:rPr>
          <w:sz w:val="28"/>
        </w:rPr>
        <w:t>Aprovado</w:t>
      </w:r>
      <w:r>
        <w:rPr>
          <w:spacing w:val="13"/>
          <w:sz w:val="28"/>
        </w:rPr>
        <w:t> </w:t>
      </w:r>
      <w:r>
        <w:rPr>
          <w:sz w:val="28"/>
        </w:rPr>
        <w:t>à</w:t>
      </w:r>
      <w:r>
        <w:rPr>
          <w:spacing w:val="13"/>
          <w:sz w:val="28"/>
        </w:rPr>
        <w:t> </w:t>
      </w:r>
      <w:r>
        <w:rPr>
          <w:sz w:val="28"/>
        </w:rPr>
        <w:t>unanimidade.</w:t>
      </w:r>
      <w:r>
        <w:rPr>
          <w:spacing w:val="14"/>
          <w:sz w:val="28"/>
        </w:rPr>
        <w:t> </w:t>
      </w:r>
      <w:r>
        <w:rPr>
          <w:b/>
          <w:spacing w:val="-5"/>
          <w:sz w:val="28"/>
        </w:rPr>
        <w:t>04</w:t>
      </w:r>
    </w:p>
    <w:p>
      <w:pPr>
        <w:pStyle w:val="Heading1"/>
        <w:spacing w:line="244" w:lineRule="auto" w:before="8"/>
        <w:jc w:val="both"/>
      </w:pPr>
      <w:r>
        <w:rPr/>
        <w:t>- Processo Administrativo nº 2025/000002777-00. EDITAL N.º 03/2025-</w:t>
      </w:r>
      <w:r>
        <w:rPr/>
        <w:t>PTJ, VAGA DE MEMBRO SUBSTITUTO DO TRIBUNAL </w:t>
      </w:r>
      <w:r>
        <w:rPr/>
        <w:t>REGIONAL ELEITORAL</w:t>
      </w:r>
      <w:r>
        <w:rPr>
          <w:spacing w:val="43"/>
        </w:rPr>
        <w:t> </w:t>
      </w:r>
      <w:r>
        <w:rPr/>
        <w:t>DO</w:t>
      </w:r>
      <w:r>
        <w:rPr>
          <w:spacing w:val="60"/>
        </w:rPr>
        <w:t> </w:t>
      </w:r>
      <w:r>
        <w:rPr/>
        <w:t>ESTADO</w:t>
      </w:r>
      <w:r>
        <w:rPr>
          <w:spacing w:val="61"/>
        </w:rPr>
        <w:t> </w:t>
      </w:r>
      <w:r>
        <w:rPr/>
        <w:t>DO</w:t>
      </w:r>
      <w:r>
        <w:rPr>
          <w:spacing w:val="45"/>
        </w:rPr>
        <w:t> </w:t>
      </w:r>
      <w:r>
        <w:rPr/>
        <w:t>AMAZONAS</w:t>
      </w:r>
      <w:r>
        <w:rPr>
          <w:spacing w:val="60"/>
        </w:rPr>
        <w:t> </w:t>
      </w:r>
      <w:r>
        <w:rPr/>
        <w:t>-</w:t>
      </w:r>
      <w:r>
        <w:rPr>
          <w:spacing w:val="56"/>
        </w:rPr>
        <w:t> </w:t>
      </w:r>
      <w:r>
        <w:rPr/>
        <w:t>TRE/AM</w:t>
      </w:r>
      <w:r>
        <w:rPr>
          <w:spacing w:val="60"/>
        </w:rPr>
        <w:t>  </w:t>
      </w:r>
      <w:r>
        <w:rPr/>
        <w:t>-</w:t>
      </w:r>
      <w:r>
        <w:rPr>
          <w:spacing w:val="60"/>
        </w:rPr>
        <w:t> </w:t>
      </w:r>
      <w:r>
        <w:rPr/>
        <w:t>CLASSE</w:t>
      </w:r>
      <w:r>
        <w:rPr>
          <w:spacing w:val="61"/>
        </w:rPr>
        <w:t> </w:t>
      </w:r>
      <w:r>
        <w:rPr>
          <w:spacing w:val="-5"/>
        </w:rPr>
        <w:t>D</w:t>
      </w:r>
      <w:r>
        <w:rPr>
          <w:spacing w:val="-5"/>
        </w:rPr>
        <w:t>E</w:t>
      </w:r>
    </w:p>
    <w:p>
      <w:pPr>
        <w:spacing w:line="244" w:lineRule="auto" w:before="5"/>
        <w:ind w:left="708" w:right="711" w:firstLine="0"/>
        <w:jc w:val="both"/>
        <w:rPr>
          <w:b/>
          <w:sz w:val="28"/>
        </w:rPr>
      </w:pPr>
      <w:r>
        <w:rPr>
          <w:b/>
          <w:sz w:val="28"/>
        </w:rPr>
        <w:t>DESEMBARGADORES .Inscritas: </w:t>
      </w:r>
      <w:r>
        <w:rPr>
          <w:sz w:val="28"/>
        </w:rPr>
        <w:t>1) Desa. Mirza Telma de Oliveira Cunha </w:t>
      </w:r>
      <w:r>
        <w:rPr>
          <w:sz w:val="28"/>
        </w:rPr>
        <w:t>– Pa nº 2025/000002930-00 e 2) Desa. Vânia Maria do Perpétuo Socorro Marques Marinho – Pa nº 2025/000003300-00. Procedida a votação eletrônica, na forma prescrita no Art. 120, § 1°, inc. I da Constituição da República Federativa do Brasil,</w:t>
      </w:r>
      <w:r>
        <w:rPr>
          <w:spacing w:val="-3"/>
          <w:sz w:val="28"/>
        </w:rPr>
        <w:t> </w:t>
      </w:r>
      <w:r>
        <w:rPr>
          <w:sz w:val="28"/>
        </w:rPr>
        <w:t>com</w:t>
      </w:r>
      <w:r>
        <w:rPr>
          <w:spacing w:val="-3"/>
          <w:sz w:val="28"/>
        </w:rPr>
        <w:t> </w:t>
      </w:r>
      <w:r>
        <w:rPr>
          <w:sz w:val="28"/>
        </w:rPr>
        <w:t>vistas</w:t>
      </w:r>
      <w:r>
        <w:rPr>
          <w:spacing w:val="-3"/>
          <w:sz w:val="28"/>
        </w:rPr>
        <w:t> </w:t>
      </w:r>
      <w:r>
        <w:rPr>
          <w:sz w:val="28"/>
        </w:rPr>
        <w:t>a</w:t>
      </w:r>
      <w:r>
        <w:rPr>
          <w:spacing w:val="-3"/>
          <w:sz w:val="28"/>
        </w:rPr>
        <w:t> </w:t>
      </w:r>
      <w:r>
        <w:rPr>
          <w:sz w:val="28"/>
        </w:rPr>
        <w:t>escolha</w:t>
      </w:r>
      <w:r>
        <w:rPr>
          <w:spacing w:val="-3"/>
          <w:sz w:val="28"/>
        </w:rPr>
        <w:t> </w:t>
      </w:r>
      <w:r>
        <w:rPr>
          <w:sz w:val="28"/>
        </w:rPr>
        <w:t>de</w:t>
      </w:r>
      <w:r>
        <w:rPr>
          <w:spacing w:val="-3"/>
          <w:sz w:val="28"/>
        </w:rPr>
        <w:t> </w:t>
      </w:r>
      <w:r>
        <w:rPr>
          <w:sz w:val="28"/>
        </w:rPr>
        <w:t>Membro</w:t>
      </w:r>
      <w:r>
        <w:rPr>
          <w:spacing w:val="-3"/>
          <w:sz w:val="28"/>
        </w:rPr>
        <w:t> </w:t>
      </w:r>
      <w:r>
        <w:rPr>
          <w:sz w:val="28"/>
        </w:rPr>
        <w:t>Substituto</w:t>
      </w:r>
      <w:r>
        <w:rPr>
          <w:spacing w:val="-3"/>
          <w:sz w:val="28"/>
        </w:rPr>
        <w:t> </w:t>
      </w:r>
      <w:r>
        <w:rPr>
          <w:sz w:val="28"/>
        </w:rPr>
        <w:t>do</w:t>
      </w:r>
      <w:r>
        <w:rPr>
          <w:spacing w:val="-7"/>
          <w:sz w:val="28"/>
        </w:rPr>
        <w:t> </w:t>
      </w:r>
      <w:r>
        <w:rPr>
          <w:sz w:val="28"/>
        </w:rPr>
        <w:t>Tribunal</w:t>
      </w:r>
      <w:r>
        <w:rPr>
          <w:spacing w:val="-3"/>
          <w:sz w:val="28"/>
        </w:rPr>
        <w:t> </w:t>
      </w:r>
      <w:r>
        <w:rPr>
          <w:sz w:val="28"/>
        </w:rPr>
        <w:t>Regional</w:t>
      </w:r>
      <w:r>
        <w:rPr>
          <w:spacing w:val="-3"/>
          <w:sz w:val="28"/>
        </w:rPr>
        <w:t> </w:t>
      </w:r>
      <w:r>
        <w:rPr>
          <w:sz w:val="28"/>
        </w:rPr>
        <w:t>Eleitoral</w:t>
      </w:r>
      <w:r>
        <w:rPr>
          <w:spacing w:val="-3"/>
          <w:sz w:val="28"/>
        </w:rPr>
        <w:t> </w:t>
      </w:r>
      <w:r>
        <w:rPr>
          <w:sz w:val="28"/>
        </w:rPr>
        <w:t>- no Amazonas – TRE/Am,</w:t>
      </w:r>
      <w:r>
        <w:rPr>
          <w:spacing w:val="40"/>
          <w:sz w:val="28"/>
        </w:rPr>
        <w:t> </w:t>
      </w:r>
      <w:r>
        <w:rPr>
          <w:sz w:val="28"/>
        </w:rPr>
        <w:t>na Classe dos Magistrados </w:t>
      </w:r>
      <w:r>
        <w:rPr>
          <w:b/>
          <w:sz w:val="28"/>
        </w:rPr>
        <w:t>– </w:t>
      </w:r>
      <w:r>
        <w:rPr>
          <w:sz w:val="28"/>
        </w:rPr>
        <w:t>Desembargador, foi apurado o seguinte: Desa. </w:t>
      </w:r>
      <w:r>
        <w:rPr>
          <w:b/>
          <w:sz w:val="28"/>
        </w:rPr>
        <w:t>Vânia Maria do Perpétuo Socorro Marques</w:t>
      </w:r>
      <w:r>
        <w:rPr>
          <w:b/>
          <w:spacing w:val="40"/>
          <w:sz w:val="28"/>
        </w:rPr>
        <w:t> </w:t>
      </w:r>
      <w:r>
        <w:rPr>
          <w:b/>
          <w:sz w:val="28"/>
        </w:rPr>
        <w:t>Marinho</w:t>
      </w:r>
      <w:r>
        <w:rPr>
          <w:sz w:val="28"/>
        </w:rPr>
        <w:t>,</w:t>
      </w:r>
      <w:r>
        <w:rPr>
          <w:spacing w:val="42"/>
          <w:sz w:val="28"/>
        </w:rPr>
        <w:t> </w:t>
      </w:r>
      <w:r>
        <w:rPr>
          <w:b/>
          <w:sz w:val="28"/>
        </w:rPr>
        <w:t>20</w:t>
      </w:r>
      <w:r>
        <w:rPr>
          <w:b/>
          <w:spacing w:val="43"/>
          <w:sz w:val="28"/>
        </w:rPr>
        <w:t> </w:t>
      </w:r>
      <w:r>
        <w:rPr>
          <w:b/>
          <w:sz w:val="28"/>
        </w:rPr>
        <w:t>(vinte)</w:t>
      </w:r>
      <w:r>
        <w:rPr>
          <w:b/>
          <w:spacing w:val="43"/>
          <w:sz w:val="28"/>
        </w:rPr>
        <w:t> </w:t>
      </w:r>
      <w:r>
        <w:rPr>
          <w:b/>
          <w:sz w:val="28"/>
        </w:rPr>
        <w:t>votos</w:t>
      </w:r>
      <w:r>
        <w:rPr>
          <w:b/>
          <w:spacing w:val="43"/>
          <w:sz w:val="28"/>
        </w:rPr>
        <w:t> </w:t>
      </w:r>
      <w:r>
        <w:rPr>
          <w:b/>
          <w:sz w:val="28"/>
        </w:rPr>
        <w:t>e</w:t>
      </w:r>
      <w:r>
        <w:rPr>
          <w:b/>
          <w:spacing w:val="43"/>
          <w:sz w:val="28"/>
        </w:rPr>
        <w:t> </w:t>
      </w:r>
      <w:r>
        <w:rPr>
          <w:b/>
          <w:sz w:val="28"/>
        </w:rPr>
        <w:t>Desa.</w:t>
      </w:r>
      <w:r>
        <w:rPr>
          <w:b/>
          <w:spacing w:val="42"/>
          <w:sz w:val="28"/>
        </w:rPr>
        <w:t> </w:t>
      </w:r>
      <w:r>
        <w:rPr>
          <w:b/>
          <w:sz w:val="28"/>
        </w:rPr>
        <w:t>Mirza</w:t>
      </w:r>
      <w:r>
        <w:rPr>
          <w:b/>
          <w:spacing w:val="38"/>
          <w:sz w:val="28"/>
        </w:rPr>
        <w:t> </w:t>
      </w:r>
      <w:r>
        <w:rPr>
          <w:b/>
          <w:sz w:val="28"/>
        </w:rPr>
        <w:t>Telma</w:t>
      </w:r>
      <w:r>
        <w:rPr>
          <w:b/>
          <w:spacing w:val="43"/>
          <w:sz w:val="28"/>
        </w:rPr>
        <w:t> </w:t>
      </w:r>
      <w:r>
        <w:rPr>
          <w:b/>
          <w:sz w:val="28"/>
        </w:rPr>
        <w:t>de</w:t>
      </w:r>
      <w:r>
        <w:rPr>
          <w:b/>
          <w:spacing w:val="43"/>
          <w:sz w:val="28"/>
        </w:rPr>
        <w:t> </w:t>
      </w:r>
      <w:r>
        <w:rPr>
          <w:b/>
          <w:sz w:val="28"/>
        </w:rPr>
        <w:t>Oliveira</w:t>
      </w:r>
      <w:r>
        <w:rPr>
          <w:b/>
          <w:spacing w:val="43"/>
          <w:sz w:val="28"/>
        </w:rPr>
        <w:t> </w:t>
      </w:r>
      <w:r>
        <w:rPr>
          <w:b/>
          <w:sz w:val="28"/>
        </w:rPr>
        <w:t>Cunha</w:t>
      </w:r>
      <w:r>
        <w:rPr>
          <w:b/>
          <w:spacing w:val="43"/>
          <w:sz w:val="28"/>
        </w:rPr>
        <w:t> </w:t>
      </w:r>
      <w:r>
        <w:rPr>
          <w:b/>
          <w:sz w:val="28"/>
        </w:rPr>
        <w:t>01</w:t>
      </w:r>
      <w:r>
        <w:rPr>
          <w:b/>
          <w:spacing w:val="43"/>
          <w:sz w:val="28"/>
        </w:rPr>
        <w:t> </w:t>
      </w:r>
      <w:r>
        <w:rPr>
          <w:b/>
          <w:spacing w:val="-4"/>
          <w:sz w:val="28"/>
        </w:rPr>
        <w:t>(um)</w:t>
      </w:r>
    </w:p>
    <w:p>
      <w:pPr>
        <w:spacing w:after="0" w:line="244" w:lineRule="auto"/>
        <w:jc w:val="both"/>
        <w:rPr>
          <w:b/>
          <w:sz w:val="28"/>
        </w:rPr>
        <w:sectPr>
          <w:pgSz w:w="11900" w:h="16840"/>
          <w:pgMar w:header="269" w:footer="253" w:top="460" w:bottom="440" w:left="566" w:right="566"/>
        </w:sectPr>
      </w:pPr>
    </w:p>
    <w:p>
      <w:pPr>
        <w:spacing w:line="244" w:lineRule="auto" w:before="78"/>
        <w:ind w:left="708" w:right="711" w:firstLine="0"/>
        <w:jc w:val="both"/>
        <w:rPr>
          <w:b/>
          <w:sz w:val="28"/>
        </w:rPr>
      </w:pPr>
      <w:r>
        <w:rPr>
          <w:b/>
          <w:sz w:val="28"/>
        </w:rPr>
        <w:t>voto. Decisão: </w:t>
      </w:r>
      <w:r>
        <w:rPr>
          <w:sz w:val="28"/>
        </w:rPr>
        <w:t>Por maioria de votos o Egrégio Tribunal Pleno escolheu a </w:t>
      </w:r>
      <w:r>
        <w:rPr>
          <w:sz w:val="28"/>
        </w:rPr>
        <w:t>Desa. </w:t>
      </w:r>
      <w:r>
        <w:rPr>
          <w:b/>
          <w:sz w:val="28"/>
        </w:rPr>
        <w:t>Vânia Maria do Perpétuo Socorro Marques Marinho</w:t>
      </w:r>
      <w:r>
        <w:rPr>
          <w:sz w:val="28"/>
        </w:rPr>
        <w:t>, Membro Substituto doTribunal Regional Eleitoral do Estado do Amazonas - TRE/AM</w:t>
      </w:r>
      <w:r>
        <w:rPr>
          <w:spacing w:val="40"/>
          <w:sz w:val="28"/>
        </w:rPr>
        <w:t> </w:t>
      </w:r>
      <w:r>
        <w:rPr>
          <w:sz w:val="28"/>
        </w:rPr>
        <w:t>- Classe de Desembargador. </w:t>
      </w:r>
      <w:r>
        <w:rPr>
          <w:b/>
          <w:sz w:val="28"/>
        </w:rPr>
        <w:t>IV – PROCESSO COM JULGAMENTO SUSPENSO/ADIADO</w:t>
      </w:r>
      <w:r>
        <w:rPr>
          <w:b/>
          <w:spacing w:val="71"/>
          <w:w w:val="150"/>
          <w:sz w:val="28"/>
        </w:rPr>
        <w:t> </w:t>
      </w:r>
      <w:r>
        <w:rPr>
          <w:b/>
          <w:sz w:val="28"/>
        </w:rPr>
        <w:t>–</w:t>
      </w:r>
      <w:r>
        <w:rPr>
          <w:b/>
          <w:spacing w:val="71"/>
          <w:w w:val="150"/>
          <w:sz w:val="28"/>
        </w:rPr>
        <w:t> </w:t>
      </w:r>
      <w:r>
        <w:rPr>
          <w:b/>
          <w:sz w:val="28"/>
        </w:rPr>
        <w:t>SAJ.1.</w:t>
      </w:r>
      <w:r>
        <w:rPr>
          <w:b/>
          <w:spacing w:val="71"/>
          <w:w w:val="150"/>
          <w:sz w:val="28"/>
        </w:rPr>
        <w:t> </w:t>
      </w:r>
      <w:r>
        <w:rPr>
          <w:b/>
          <w:sz w:val="28"/>
        </w:rPr>
        <w:t>0004464-79.2023.8.04.0000</w:t>
      </w:r>
      <w:r>
        <w:rPr>
          <w:b/>
          <w:spacing w:val="71"/>
          <w:w w:val="150"/>
          <w:sz w:val="28"/>
        </w:rPr>
        <w:t> </w:t>
      </w:r>
      <w:r>
        <w:rPr>
          <w:b/>
          <w:sz w:val="28"/>
        </w:rPr>
        <w:t>–</w:t>
      </w:r>
      <w:r>
        <w:rPr>
          <w:b/>
          <w:spacing w:val="71"/>
          <w:w w:val="150"/>
          <w:sz w:val="28"/>
        </w:rPr>
        <w:t> </w:t>
      </w:r>
      <w:r>
        <w:rPr>
          <w:b/>
          <w:sz w:val="28"/>
        </w:rPr>
        <w:t>Incidente</w:t>
      </w:r>
      <w:r>
        <w:rPr>
          <w:b/>
          <w:spacing w:val="71"/>
          <w:w w:val="150"/>
          <w:sz w:val="28"/>
        </w:rPr>
        <w:t> </w:t>
      </w:r>
      <w:r>
        <w:rPr>
          <w:b/>
          <w:spacing w:val="-5"/>
          <w:sz w:val="28"/>
        </w:rPr>
        <w:t>de</w:t>
      </w:r>
    </w:p>
    <w:p>
      <w:pPr>
        <w:pStyle w:val="BodyText"/>
        <w:spacing w:line="244" w:lineRule="auto" w:before="8"/>
        <w:ind w:left="708" w:right="711"/>
        <w:jc w:val="both"/>
        <w:rPr>
          <w:b/>
        </w:rPr>
      </w:pPr>
      <w:r>
        <w:rPr>
          <w:b/>
        </w:rPr>
        <w:t>Resolução de Demandas Repetitivas. Suscitante: Egrégia Primeira </w:t>
      </w:r>
      <w:r>
        <w:rPr>
          <w:b/>
        </w:rPr>
        <w:t>Câmara Cível do Tribunal de Justiça do Amazonas. </w:t>
      </w:r>
      <w:r>
        <w:rPr/>
        <w:t>Apelante: Renato Carneiro Pereira. Soc. Advogados: Alan Augusto Sociedade Individual de Advocacia (725/AM). Advogado:</w:t>
      </w:r>
      <w:r>
        <w:rPr>
          <w:spacing w:val="-13"/>
        </w:rPr>
        <w:t> </w:t>
      </w:r>
      <w:r>
        <w:rPr/>
        <w:t>Alan</w:t>
      </w:r>
      <w:r>
        <w:rPr>
          <w:spacing w:val="-13"/>
        </w:rPr>
        <w:t> </w:t>
      </w:r>
      <w:r>
        <w:rPr/>
        <w:t>Augusto de Souza Santos (14742/AM).</w:t>
      </w:r>
      <w:r>
        <w:rPr>
          <w:spacing w:val="-13"/>
        </w:rPr>
        <w:t> </w:t>
      </w:r>
      <w:r>
        <w:rPr/>
        <w:t>Apelado: Banco Bradesco S/A.</w:t>
      </w:r>
      <w:r>
        <w:rPr>
          <w:spacing w:val="-2"/>
        </w:rPr>
        <w:t> </w:t>
      </w:r>
      <w:r>
        <w:rPr/>
        <w:t>Advogado: Nelson Wilians Fratoni Rodrigues (598A/AM).Advogada: Teresa Celina Arruda Alvim Wambier (22129/PR). Advogado: Evaristo Aragão Ferreira dos Santos (24498/PR). Advogada: Maria Lucia Lins Conceição (15348/PR). Advogada: Priscila Kei Sato (42074/PR). Advogado: Clayton Camacho (76757/SP). Advogado: Paulo Celso Pompeu (129933/SP). Advogado: Celso Seigiro Myoshi (88955/SP). MPAM: Ministério Público do Estado do Amazonas. </w:t>
      </w:r>
      <w:r>
        <w:rPr>
          <w:i/>
        </w:rPr>
        <w:t>Amicus Curiae</w:t>
      </w:r>
      <w:r>
        <w:rPr/>
        <w:t>: Associação dos Advogados Defensores do Consumidor Amazonense - AADCAM. Advogado: João Victor da Silva Lima (16302/AM). Advogado: Kelvin José Barbilônia Cavalcanti (17517/AM). Advogado:Lucas Monteiro Botelho (17550/AM). Advogado: João Marcelo de Aragão Peixoto (18183/AM).</w:t>
      </w:r>
      <w:r>
        <w:rPr>
          <w:spacing w:val="-1"/>
        </w:rPr>
        <w:t> </w:t>
      </w:r>
      <w:r>
        <w:rPr>
          <w:i/>
        </w:rPr>
        <w:t>Amicus</w:t>
      </w:r>
      <w:r>
        <w:rPr>
          <w:i/>
          <w:spacing w:val="-1"/>
        </w:rPr>
        <w:t> </w:t>
      </w:r>
      <w:r>
        <w:rPr>
          <w:i/>
        </w:rPr>
        <w:t>Curiae</w:t>
      </w:r>
      <w:r>
        <w:rPr/>
        <w:t>:</w:t>
      </w:r>
      <w:r>
        <w:rPr>
          <w:spacing w:val="-1"/>
        </w:rPr>
        <w:t> </w:t>
      </w:r>
      <w:r>
        <w:rPr/>
        <w:t>Federação</w:t>
      </w:r>
      <w:r>
        <w:rPr>
          <w:spacing w:val="-1"/>
        </w:rPr>
        <w:t> </w:t>
      </w:r>
      <w:r>
        <w:rPr/>
        <w:t>Brasileira</w:t>
      </w:r>
      <w:r>
        <w:rPr>
          <w:spacing w:val="-1"/>
        </w:rPr>
        <w:t> </w:t>
      </w:r>
      <w:r>
        <w:rPr/>
        <w:t>de</w:t>
      </w:r>
      <w:r>
        <w:rPr>
          <w:spacing w:val="-1"/>
        </w:rPr>
        <w:t> </w:t>
      </w:r>
      <w:r>
        <w:rPr/>
        <w:t>Bancos</w:t>
      </w:r>
      <w:r>
        <w:rPr>
          <w:spacing w:val="-1"/>
        </w:rPr>
        <w:t> </w:t>
      </w:r>
      <w:r>
        <w:rPr/>
        <w:t>–</w:t>
      </w:r>
      <w:r>
        <w:rPr>
          <w:spacing w:val="-1"/>
        </w:rPr>
        <w:t> </w:t>
      </w:r>
      <w:r>
        <w:rPr/>
        <w:t>FEBRABAN.</w:t>
      </w:r>
      <w:r>
        <w:rPr>
          <w:spacing w:val="-1"/>
        </w:rPr>
        <w:t> </w:t>
      </w:r>
      <w:r>
        <w:rPr/>
        <w:t>Soc. Advogados: Wambler, Yamasaki, Bevervanço &amp; Lobo Advogados (2049/PR). Advogado: Luiz Rodrigues Wambier (7295/PR). Advogado: Luiz Rodrigues Wambier (38828/DF). Advogada: Patrícia Yamasaki Teixeira (34143/PR). Advogado: Leonardo de Souza Naves Barcellos (65944/PR). Defensoria: Defensoria Pública do Estado do Amazonas.Procuradoria Ge: Procuradoria-Geral do Estado do Amazonas. </w:t>
      </w:r>
      <w:r>
        <w:rPr>
          <w:i/>
        </w:rPr>
        <w:t>Amicus Curiae</w:t>
      </w:r>
      <w:r>
        <w:rPr/>
        <w:t>: Ordem dos Advogados do Brasil - Seccional do Estado do Amazonas. Advogado: Antônio Raimundo Barros de Carvalho</w:t>
      </w:r>
      <w:r>
        <w:rPr>
          <w:spacing w:val="80"/>
          <w:w w:val="150"/>
        </w:rPr>
        <w:t> </w:t>
      </w:r>
      <w:r>
        <w:rPr/>
        <w:t>(2267/AM).</w:t>
      </w:r>
      <w:r>
        <w:rPr>
          <w:spacing w:val="80"/>
          <w:w w:val="150"/>
        </w:rPr>
        <w:t> </w:t>
      </w:r>
      <w:r>
        <w:rPr/>
        <w:t>Advogada:</w:t>
      </w:r>
      <w:r>
        <w:rPr>
          <w:spacing w:val="80"/>
          <w:w w:val="150"/>
        </w:rPr>
        <w:t> </w:t>
      </w:r>
      <w:r>
        <w:rPr/>
        <w:t>Vitória</w:t>
      </w:r>
      <w:r>
        <w:rPr>
          <w:spacing w:val="80"/>
          <w:w w:val="150"/>
        </w:rPr>
        <w:t> </w:t>
      </w:r>
      <w:r>
        <w:rPr/>
        <w:t>Salvi</w:t>
      </w:r>
      <w:r>
        <w:rPr>
          <w:spacing w:val="80"/>
          <w:w w:val="150"/>
        </w:rPr>
        <w:t> </w:t>
      </w:r>
      <w:r>
        <w:rPr/>
        <w:t>Garbin</w:t>
      </w:r>
      <w:r>
        <w:rPr>
          <w:spacing w:val="80"/>
          <w:w w:val="150"/>
        </w:rPr>
        <w:t> </w:t>
      </w:r>
      <w:r>
        <w:rPr/>
        <w:t>Marsico (1564A/AM). </w:t>
      </w:r>
      <w:r>
        <w:rPr>
          <w:b/>
        </w:rPr>
        <w:t>Procuradora-Geral de Justiça: Exma. Sra. Dra. Leda Mara Nascimento Albuquerque. </w:t>
      </w:r>
      <w:r>
        <w:rPr/>
        <w:t>Presidente: Exm.º Sr. Des. Jomar Ricardo Saunders Fernandes. </w:t>
      </w:r>
      <w:r>
        <w:rPr>
          <w:b/>
        </w:rPr>
        <w:t>Relator: Exmo. Sr. Des. Cezar Luiz Bandiera. </w:t>
      </w:r>
      <w:r>
        <w:rPr/>
        <w:t>Prorrogado pedido de vista requerido pelo Exmo. Sr. Des. Délcio Luís Santos. </w:t>
      </w:r>
      <w:r>
        <w:rPr>
          <w:b/>
        </w:rPr>
        <w:t>V- PROCESSOS COM JULGAMENTOS</w:t>
      </w:r>
      <w:r>
        <w:rPr>
          <w:b/>
          <w:spacing w:val="70"/>
        </w:rPr>
        <w:t>   </w:t>
      </w:r>
      <w:r>
        <w:rPr>
          <w:b/>
        </w:rPr>
        <w:t>SUSPENSOS/ADIADOS</w:t>
      </w:r>
      <w:r>
        <w:rPr>
          <w:b/>
          <w:spacing w:val="70"/>
        </w:rPr>
        <w:t>   </w:t>
      </w:r>
      <w:r>
        <w:rPr>
          <w:b/>
        </w:rPr>
        <w:t>–</w:t>
      </w:r>
      <w:r>
        <w:rPr>
          <w:b/>
          <w:spacing w:val="70"/>
        </w:rPr>
        <w:t>   </w:t>
      </w:r>
      <w:r>
        <w:rPr>
          <w:b/>
        </w:rPr>
        <w:t>PROJUDI.</w:t>
      </w:r>
      <w:r>
        <w:rPr>
          <w:b/>
          <w:spacing w:val="70"/>
        </w:rPr>
        <w:t>   </w:t>
      </w:r>
      <w:r>
        <w:rPr>
          <w:b/>
          <w:spacing w:val="-2"/>
        </w:rPr>
        <w:t>4002041-</w:t>
      </w:r>
    </w:p>
    <w:p>
      <w:pPr>
        <w:spacing w:line="244" w:lineRule="auto" w:before="44"/>
        <w:ind w:left="708" w:right="711" w:firstLine="0"/>
        <w:jc w:val="both"/>
        <w:rPr>
          <w:sz w:val="28"/>
        </w:rPr>
      </w:pPr>
      <w:r>
        <w:rPr>
          <w:b/>
          <w:sz w:val="28"/>
        </w:rPr>
        <w:t>78.2023.8.04.0000 - Incidente de Resolução de Demandas </w:t>
      </w:r>
      <w:r>
        <w:rPr>
          <w:b/>
          <w:sz w:val="28"/>
        </w:rPr>
        <w:t>Repetitivas. Suscitante: Estado do Amazonas.</w:t>
      </w:r>
      <w:r>
        <w:rPr>
          <w:sz w:val="28"/>
        </w:rPr>
        <w:t>Procuradores: Debora Bandeira Dias Koenow OAB/AM</w:t>
      </w:r>
      <w:r>
        <w:rPr>
          <w:spacing w:val="78"/>
          <w:sz w:val="28"/>
        </w:rPr>
        <w:t>  </w:t>
      </w:r>
      <w:r>
        <w:rPr>
          <w:sz w:val="28"/>
        </w:rPr>
        <w:t>nº</w:t>
      </w:r>
      <w:r>
        <w:rPr>
          <w:spacing w:val="79"/>
          <w:sz w:val="28"/>
        </w:rPr>
        <w:t>  </w:t>
      </w:r>
      <w:r>
        <w:rPr>
          <w:sz w:val="28"/>
        </w:rPr>
        <w:t>12.898</w:t>
      </w:r>
      <w:r>
        <w:rPr>
          <w:spacing w:val="78"/>
          <w:sz w:val="28"/>
        </w:rPr>
        <w:t>  </w:t>
      </w:r>
      <w:r>
        <w:rPr>
          <w:sz w:val="28"/>
        </w:rPr>
        <w:t>e</w:t>
      </w:r>
      <w:r>
        <w:rPr>
          <w:spacing w:val="79"/>
          <w:sz w:val="28"/>
        </w:rPr>
        <w:t>    </w:t>
      </w:r>
      <w:r>
        <w:rPr>
          <w:sz w:val="28"/>
        </w:rPr>
        <w:t>Isaltino</w:t>
      </w:r>
      <w:r>
        <w:rPr>
          <w:spacing w:val="78"/>
          <w:sz w:val="28"/>
        </w:rPr>
        <w:t>  </w:t>
      </w:r>
      <w:r>
        <w:rPr>
          <w:sz w:val="28"/>
        </w:rPr>
        <w:t>José</w:t>
      </w:r>
      <w:r>
        <w:rPr>
          <w:spacing w:val="79"/>
          <w:sz w:val="28"/>
        </w:rPr>
        <w:t>  </w:t>
      </w:r>
      <w:r>
        <w:rPr>
          <w:sz w:val="28"/>
        </w:rPr>
        <w:t>Barbosa</w:t>
      </w:r>
      <w:r>
        <w:rPr>
          <w:spacing w:val="78"/>
          <w:sz w:val="28"/>
        </w:rPr>
        <w:t>  </w:t>
      </w:r>
      <w:r>
        <w:rPr>
          <w:sz w:val="28"/>
        </w:rPr>
        <w:t>Neto</w:t>
      </w:r>
      <w:r>
        <w:rPr>
          <w:spacing w:val="79"/>
          <w:sz w:val="28"/>
        </w:rPr>
        <w:t>  </w:t>
      </w:r>
      <w:r>
        <w:rPr>
          <w:sz w:val="28"/>
        </w:rPr>
        <w:t>OAB/AM</w:t>
      </w:r>
      <w:r>
        <w:rPr>
          <w:spacing w:val="78"/>
          <w:sz w:val="28"/>
        </w:rPr>
        <w:t>  </w:t>
      </w:r>
      <w:r>
        <w:rPr>
          <w:spacing w:val="-5"/>
          <w:sz w:val="28"/>
        </w:rPr>
        <w:t>nº</w:t>
      </w:r>
    </w:p>
    <w:p>
      <w:pPr>
        <w:spacing w:line="244" w:lineRule="auto" w:before="5"/>
        <w:ind w:left="708" w:right="711" w:firstLine="0"/>
        <w:jc w:val="both"/>
        <w:rPr>
          <w:sz w:val="28"/>
        </w:rPr>
      </w:pPr>
      <w:r>
        <w:rPr>
          <w:sz w:val="28"/>
        </w:rPr>
        <w:t>9.055. </w:t>
      </w:r>
      <w:r>
        <w:rPr>
          <w:b/>
          <w:sz w:val="28"/>
        </w:rPr>
        <w:t>Interessada: Associação dos Subtenentes e Sargentos da Polícia </w:t>
      </w:r>
      <w:r>
        <w:rPr>
          <w:b/>
          <w:sz w:val="28"/>
        </w:rPr>
        <w:t>e Bombeiros Militar do Amazonas</w:t>
      </w:r>
      <w:r>
        <w:rPr>
          <w:sz w:val="28"/>
        </w:rPr>
        <w:t>. Advogados: Ana Carolina Soares Souza OAB 12300N-AM</w:t>
      </w:r>
      <w:r>
        <w:rPr>
          <w:spacing w:val="40"/>
          <w:sz w:val="28"/>
        </w:rPr>
        <w:t> </w:t>
      </w:r>
      <w:r>
        <w:rPr>
          <w:sz w:val="28"/>
        </w:rPr>
        <w:t>e</w:t>
      </w:r>
      <w:r>
        <w:rPr>
          <w:spacing w:val="40"/>
          <w:sz w:val="28"/>
        </w:rPr>
        <w:t> </w:t>
      </w:r>
      <w:r>
        <w:rPr>
          <w:sz w:val="28"/>
        </w:rPr>
        <w:t>Antônio Carlos Gama Alves OAB 16215N-PA. </w:t>
      </w:r>
      <w:r>
        <w:rPr>
          <w:b/>
          <w:sz w:val="28"/>
        </w:rPr>
        <w:t>Interessado: Associação dos Praças do Estado do Amazonas.</w:t>
      </w:r>
      <w:r>
        <w:rPr>
          <w:sz w:val="28"/>
        </w:rPr>
        <w:t>Advogado: Carlos Carioca da Costa Filho (14349/AM). Presidente: Exm.º Sr. Des. Jomar Ricardo Saunders Fernandes. </w:t>
      </w:r>
      <w:r>
        <w:rPr>
          <w:b/>
          <w:sz w:val="28"/>
        </w:rPr>
        <w:t>Relator: Exmo. Sr. Des. Elci Simões de Oliveira. </w:t>
      </w:r>
      <w:r>
        <w:rPr>
          <w:sz w:val="28"/>
        </w:rPr>
        <w:t>Procuradora-Geral de Justiça: Exma. Sra. Dra. Leda Mara Nascimento Albuquerque. </w:t>
      </w:r>
      <w:r>
        <w:rPr>
          <w:b/>
          <w:sz w:val="28"/>
          <w:u w:val="single"/>
        </w:rPr>
        <w:t>Voto do</w:t>
      </w:r>
      <w:r>
        <w:rPr>
          <w:b/>
          <w:sz w:val="28"/>
        </w:rPr>
        <w:t> </w:t>
      </w:r>
      <w:r>
        <w:rPr>
          <w:b/>
          <w:sz w:val="28"/>
          <w:u w:val="single"/>
        </w:rPr>
        <w:t>Relator</w:t>
      </w:r>
      <w:r>
        <w:rPr>
          <w:sz w:val="28"/>
        </w:rPr>
        <w:t>: Não admite o Incidente de Resolução de Demandas Repetitivas – IRDR, ante ao não preenchimento do requisito elencado no art. 978, parágrafo único, do CPC e no Enunciado n.º 344 do 8º Fórum Permanente de Processualistas Civis – FPPC.</w:t>
      </w:r>
      <w:r>
        <w:rPr>
          <w:spacing w:val="75"/>
          <w:sz w:val="28"/>
        </w:rPr>
        <w:t> </w:t>
      </w:r>
      <w:r>
        <w:rPr>
          <w:sz w:val="28"/>
        </w:rPr>
        <w:t>O</w:t>
      </w:r>
      <w:r>
        <w:rPr>
          <w:spacing w:val="75"/>
          <w:sz w:val="28"/>
        </w:rPr>
        <w:t> </w:t>
      </w:r>
      <w:r>
        <w:rPr>
          <w:sz w:val="28"/>
        </w:rPr>
        <w:t>Des.</w:t>
      </w:r>
      <w:r>
        <w:rPr>
          <w:spacing w:val="76"/>
          <w:sz w:val="28"/>
        </w:rPr>
        <w:t> </w:t>
      </w:r>
      <w:r>
        <w:rPr>
          <w:sz w:val="28"/>
        </w:rPr>
        <w:t>João</w:t>
      </w:r>
      <w:r>
        <w:rPr>
          <w:spacing w:val="75"/>
          <w:sz w:val="28"/>
        </w:rPr>
        <w:t> </w:t>
      </w:r>
      <w:r>
        <w:rPr>
          <w:sz w:val="28"/>
        </w:rPr>
        <w:t>de</w:t>
      </w:r>
      <w:r>
        <w:rPr>
          <w:spacing w:val="76"/>
          <w:sz w:val="28"/>
        </w:rPr>
        <w:t> </w:t>
      </w:r>
      <w:r>
        <w:rPr>
          <w:sz w:val="28"/>
        </w:rPr>
        <w:t>Jesus</w:t>
      </w:r>
      <w:r>
        <w:rPr>
          <w:spacing w:val="59"/>
          <w:sz w:val="28"/>
        </w:rPr>
        <w:t> </w:t>
      </w:r>
      <w:r>
        <w:rPr>
          <w:sz w:val="28"/>
        </w:rPr>
        <w:t>Abdala</w:t>
      </w:r>
      <w:r>
        <w:rPr>
          <w:spacing w:val="76"/>
          <w:sz w:val="28"/>
        </w:rPr>
        <w:t> </w:t>
      </w:r>
      <w:r>
        <w:rPr>
          <w:sz w:val="28"/>
        </w:rPr>
        <w:t>Simões</w:t>
      </w:r>
      <w:r>
        <w:rPr>
          <w:spacing w:val="75"/>
          <w:sz w:val="28"/>
        </w:rPr>
        <w:t> </w:t>
      </w:r>
      <w:r>
        <w:rPr>
          <w:sz w:val="28"/>
        </w:rPr>
        <w:t>apresentou</w:t>
      </w:r>
      <w:r>
        <w:rPr>
          <w:spacing w:val="76"/>
          <w:sz w:val="28"/>
        </w:rPr>
        <w:t> </w:t>
      </w:r>
      <w:r>
        <w:rPr>
          <w:sz w:val="28"/>
        </w:rPr>
        <w:t>voto</w:t>
      </w:r>
      <w:r>
        <w:rPr>
          <w:spacing w:val="75"/>
          <w:sz w:val="28"/>
        </w:rPr>
        <w:t> </w:t>
      </w:r>
      <w:r>
        <w:rPr>
          <w:sz w:val="28"/>
        </w:rPr>
        <w:t>divergente</w:t>
      </w:r>
      <w:r>
        <w:rPr>
          <w:spacing w:val="76"/>
          <w:sz w:val="28"/>
        </w:rPr>
        <w:t> </w:t>
      </w:r>
      <w:r>
        <w:rPr>
          <w:spacing w:val="-5"/>
          <w:sz w:val="28"/>
        </w:rPr>
        <w:t>(em</w:t>
      </w:r>
    </w:p>
    <w:p>
      <w:pPr>
        <w:spacing w:after="0" w:line="244" w:lineRule="auto"/>
        <w:jc w:val="both"/>
        <w:rPr>
          <w:sz w:val="28"/>
        </w:rPr>
        <w:sectPr>
          <w:pgSz w:w="11900" w:h="16840"/>
          <w:pgMar w:header="269" w:footer="253" w:top="460" w:bottom="440" w:left="566" w:right="566"/>
        </w:sectPr>
      </w:pPr>
    </w:p>
    <w:p>
      <w:pPr>
        <w:pStyle w:val="BodyText"/>
        <w:spacing w:line="244" w:lineRule="auto" w:before="78"/>
        <w:ind w:left="708" w:right="711"/>
        <w:jc w:val="both"/>
      </w:pPr>
      <w:r>
        <w:rPr/>
        <w:t>04.02.2025), no seguinte sentido: “ Forte nessas razões, ouso divergir do ilustre Relator e voto no sentido de sanear o vício identificado para, substituindo-se </w:t>
      </w:r>
      <w:r>
        <w:rPr/>
        <w:t>a causa piloto, admitir o presente Incidente de Resolução de Demandas Repetitivas”.</w:t>
      </w:r>
      <w:r>
        <w:rPr>
          <w:b/>
        </w:rPr>
        <w:t>Antecipam</w:t>
      </w:r>
      <w:r>
        <w:rPr>
          <w:b/>
          <w:spacing w:val="17"/>
        </w:rPr>
        <w:t> </w:t>
      </w:r>
      <w:r>
        <w:rPr>
          <w:b/>
        </w:rPr>
        <w:t>voto</w:t>
      </w:r>
      <w:r>
        <w:rPr>
          <w:b/>
          <w:spacing w:val="18"/>
        </w:rPr>
        <w:t> </w:t>
      </w:r>
      <w:r>
        <w:rPr>
          <w:b/>
        </w:rPr>
        <w:t>com</w:t>
      </w:r>
      <w:r>
        <w:rPr>
          <w:b/>
          <w:spacing w:val="18"/>
        </w:rPr>
        <w:t> </w:t>
      </w:r>
      <w:r>
        <w:rPr>
          <w:b/>
        </w:rPr>
        <w:t>o</w:t>
      </w:r>
      <w:r>
        <w:rPr>
          <w:b/>
          <w:spacing w:val="18"/>
        </w:rPr>
        <w:t> </w:t>
      </w:r>
      <w:r>
        <w:rPr>
          <w:b/>
        </w:rPr>
        <w:t>Relator.</w:t>
      </w:r>
      <w:r>
        <w:rPr>
          <w:b/>
          <w:spacing w:val="17"/>
        </w:rPr>
        <w:t> </w:t>
      </w:r>
      <w:r>
        <w:rPr/>
        <w:t>1)</w:t>
      </w:r>
      <w:r>
        <w:rPr>
          <w:spacing w:val="18"/>
        </w:rPr>
        <w:t> </w:t>
      </w:r>
      <w:r>
        <w:rPr/>
        <w:t>Des.Flávio</w:t>
      </w:r>
      <w:r>
        <w:rPr>
          <w:spacing w:val="18"/>
        </w:rPr>
        <w:t> </w:t>
      </w:r>
      <w:r>
        <w:rPr/>
        <w:t>Humberto</w:t>
      </w:r>
      <w:r>
        <w:rPr>
          <w:spacing w:val="18"/>
        </w:rPr>
        <w:t> </w:t>
      </w:r>
      <w:r>
        <w:rPr>
          <w:spacing w:val="-2"/>
        </w:rPr>
        <w:t>Pascarelli;</w:t>
      </w:r>
    </w:p>
    <w:p>
      <w:pPr>
        <w:tabs>
          <w:tab w:pos="1787" w:val="left" w:leader="none"/>
          <w:tab w:pos="2071" w:val="left" w:leader="none"/>
          <w:tab w:pos="2238" w:val="left" w:leader="none"/>
          <w:tab w:pos="2416" w:val="left" w:leader="none"/>
          <w:tab w:pos="2697" w:val="left" w:leader="none"/>
          <w:tab w:pos="3503" w:val="left" w:leader="none"/>
          <w:tab w:pos="3839" w:val="left" w:leader="none"/>
          <w:tab w:pos="4116" w:val="left" w:leader="none"/>
          <w:tab w:pos="4278" w:val="left" w:leader="none"/>
          <w:tab w:pos="4456" w:val="left" w:leader="none"/>
          <w:tab w:pos="5194" w:val="left" w:leader="none"/>
          <w:tab w:pos="5300" w:val="left" w:leader="none"/>
          <w:tab w:pos="5445" w:val="left" w:leader="none"/>
          <w:tab w:pos="5776" w:val="left" w:leader="none"/>
          <w:tab w:pos="5931" w:val="left" w:leader="none"/>
          <w:tab w:pos="6198" w:val="left" w:leader="none"/>
          <w:tab w:pos="6613" w:val="left" w:leader="none"/>
          <w:tab w:pos="6678" w:val="left" w:leader="none"/>
          <w:tab w:pos="6783" w:val="left" w:leader="none"/>
          <w:tab w:pos="7108" w:val="left" w:leader="none"/>
          <w:tab w:pos="7186" w:val="left" w:leader="none"/>
          <w:tab w:pos="7804" w:val="left" w:leader="none"/>
          <w:tab w:pos="8084" w:val="left" w:leader="none"/>
          <w:tab w:pos="8292" w:val="left" w:leader="none"/>
          <w:tab w:pos="8660" w:val="left" w:leader="none"/>
          <w:tab w:pos="8980" w:val="left" w:leader="none"/>
          <w:tab w:pos="9027" w:val="left" w:leader="none"/>
          <w:tab w:pos="9960" w:val="left" w:leader="none"/>
        </w:tabs>
        <w:spacing w:line="244" w:lineRule="auto" w:before="6"/>
        <w:ind w:left="708" w:right="711" w:firstLine="0"/>
        <w:jc w:val="right"/>
        <w:rPr>
          <w:sz w:val="28"/>
        </w:rPr>
      </w:pPr>
      <w:r>
        <w:rPr>
          <w:sz w:val="28"/>
        </w:rPr>
        <w:t>2) Desª Carla Maria Santos dos Reis; 3) DesªNélia Caminha Jorge e 4) Des. </w:t>
      </w:r>
      <w:r>
        <w:rPr>
          <w:sz w:val="28"/>
        </w:rPr>
        <w:t>José</w:t>
      </w:r>
      <w:r>
        <w:rPr>
          <w:spacing w:val="80"/>
          <w:sz w:val="28"/>
        </w:rPr>
        <w:t> </w:t>
      </w:r>
      <w:r>
        <w:rPr>
          <w:sz w:val="28"/>
        </w:rPr>
        <w:t>Hamilton</w:t>
      </w:r>
      <w:r>
        <w:rPr>
          <w:spacing w:val="80"/>
          <w:sz w:val="28"/>
        </w:rPr>
        <w:t> </w:t>
      </w:r>
      <w:r>
        <w:rPr>
          <w:sz w:val="28"/>
        </w:rPr>
        <w:t>Saraiva.</w:t>
      </w:r>
      <w:r>
        <w:rPr>
          <w:spacing w:val="80"/>
          <w:sz w:val="28"/>
        </w:rPr>
        <w:t> </w:t>
      </w:r>
      <w:r>
        <w:rPr>
          <w:sz w:val="28"/>
        </w:rPr>
        <w:t>J</w:t>
      </w:r>
      <w:r>
        <w:rPr>
          <w:b/>
          <w:sz w:val="28"/>
        </w:rPr>
        <w:t>ulgamento</w:t>
      </w:r>
      <w:r>
        <w:rPr>
          <w:b/>
          <w:spacing w:val="80"/>
          <w:sz w:val="28"/>
        </w:rPr>
        <w:t> </w:t>
      </w:r>
      <w:r>
        <w:rPr>
          <w:b/>
          <w:sz w:val="28"/>
        </w:rPr>
        <w:t>suspenso</w:t>
      </w:r>
      <w:r>
        <w:rPr>
          <w:sz w:val="28"/>
        </w:rPr>
        <w:t>:</w:t>
      </w:r>
      <w:r>
        <w:rPr>
          <w:spacing w:val="80"/>
          <w:sz w:val="28"/>
        </w:rPr>
        <w:t> </w:t>
      </w:r>
      <w:r>
        <w:rPr>
          <w:sz w:val="28"/>
        </w:rPr>
        <w:t>vista</w:t>
      </w:r>
      <w:r>
        <w:rPr>
          <w:spacing w:val="80"/>
          <w:sz w:val="28"/>
        </w:rPr>
        <w:t> </w:t>
      </w:r>
      <w:r>
        <w:rPr>
          <w:sz w:val="28"/>
        </w:rPr>
        <w:t>requerida</w:t>
      </w:r>
      <w:r>
        <w:rPr>
          <w:spacing w:val="80"/>
          <w:sz w:val="28"/>
        </w:rPr>
        <w:t> </w:t>
      </w:r>
      <w:r>
        <w:rPr>
          <w:sz w:val="28"/>
        </w:rPr>
        <w:t>pelo</w:t>
      </w:r>
      <w:r>
        <w:rPr>
          <w:spacing w:val="80"/>
          <w:sz w:val="28"/>
        </w:rPr>
        <w:t> </w:t>
      </w:r>
      <w:r>
        <w:rPr>
          <w:sz w:val="28"/>
        </w:rPr>
        <w:t>Des.</w:t>
      </w:r>
      <w:r>
        <w:rPr>
          <w:spacing w:val="69"/>
          <w:sz w:val="28"/>
        </w:rPr>
        <w:t> </w:t>
      </w:r>
      <w:r>
        <w:rPr>
          <w:sz w:val="28"/>
        </w:rPr>
        <w:t>Abraham Peixoto Campos Filho. 2- </w:t>
      </w:r>
      <w:r>
        <w:rPr>
          <w:b/>
          <w:sz w:val="28"/>
        </w:rPr>
        <w:t>4008541-29.2024.8.04.0000 - Mandado de </w:t>
      </w:r>
      <w:r>
        <w:rPr>
          <w:b/>
          <w:sz w:val="28"/>
        </w:rPr>
        <w:t>Segurança Cível.</w:t>
      </w:r>
      <w:r>
        <w:rPr>
          <w:b/>
          <w:spacing w:val="79"/>
          <w:sz w:val="28"/>
        </w:rPr>
        <w:t> </w:t>
      </w:r>
      <w:r>
        <w:rPr>
          <w:b/>
          <w:sz w:val="28"/>
        </w:rPr>
        <w:t>Impetrante</w:t>
      </w:r>
      <w:r>
        <w:rPr>
          <w:b/>
          <w:spacing w:val="79"/>
          <w:sz w:val="28"/>
        </w:rPr>
        <w:t> </w:t>
      </w:r>
      <w:r>
        <w:rPr>
          <w:b/>
          <w:sz w:val="28"/>
        </w:rPr>
        <w:t>:</w:t>
      </w:r>
      <w:r>
        <w:rPr>
          <w:b/>
          <w:spacing w:val="79"/>
          <w:sz w:val="28"/>
        </w:rPr>
        <w:t> </w:t>
      </w:r>
      <w:r>
        <w:rPr>
          <w:b/>
          <w:sz w:val="28"/>
        </w:rPr>
        <w:t>Márcio</w:t>
      </w:r>
      <w:r>
        <w:rPr>
          <w:b/>
          <w:spacing w:val="79"/>
          <w:sz w:val="28"/>
        </w:rPr>
        <w:t> </w:t>
      </w:r>
      <w:r>
        <w:rPr>
          <w:b/>
          <w:sz w:val="28"/>
        </w:rPr>
        <w:t>Jorge</w:t>
      </w:r>
      <w:r>
        <w:rPr>
          <w:b/>
          <w:spacing w:val="79"/>
          <w:sz w:val="28"/>
        </w:rPr>
        <w:t> </w:t>
      </w:r>
      <w:r>
        <w:rPr>
          <w:b/>
          <w:sz w:val="28"/>
        </w:rPr>
        <w:t>da</w:t>
      </w:r>
      <w:r>
        <w:rPr>
          <w:b/>
          <w:spacing w:val="79"/>
          <w:sz w:val="28"/>
        </w:rPr>
        <w:t> </w:t>
      </w:r>
      <w:r>
        <w:rPr>
          <w:b/>
          <w:sz w:val="28"/>
        </w:rPr>
        <w:t>Silva</w:t>
      </w:r>
      <w:r>
        <w:rPr>
          <w:b/>
          <w:spacing w:val="79"/>
          <w:sz w:val="28"/>
        </w:rPr>
        <w:t> </w:t>
      </w:r>
      <w:r>
        <w:rPr>
          <w:b/>
          <w:sz w:val="28"/>
        </w:rPr>
        <w:t>Santos</w:t>
      </w:r>
      <w:r>
        <w:rPr>
          <w:sz w:val="28"/>
        </w:rPr>
        <w:t>.</w:t>
      </w:r>
      <w:r>
        <w:rPr>
          <w:spacing w:val="40"/>
          <w:sz w:val="28"/>
        </w:rPr>
        <w:t> </w:t>
      </w:r>
      <w:r>
        <w:rPr>
          <w:sz w:val="28"/>
        </w:rPr>
        <w:t>Advogada:</w:t>
      </w:r>
      <w:r>
        <w:rPr>
          <w:spacing w:val="79"/>
          <w:sz w:val="28"/>
        </w:rPr>
        <w:t> </w:t>
      </w:r>
      <w:r>
        <w:rPr>
          <w:sz w:val="28"/>
        </w:rPr>
        <w:t>Leyla</w:t>
      </w:r>
      <w:r>
        <w:rPr>
          <w:spacing w:val="74"/>
          <w:sz w:val="28"/>
        </w:rPr>
        <w:t> </w:t>
      </w:r>
      <w:r>
        <w:rPr>
          <w:sz w:val="28"/>
        </w:rPr>
        <w:t>Viga Yurtsever</w:t>
      </w:r>
      <w:r>
        <w:rPr>
          <w:spacing w:val="80"/>
          <w:sz w:val="28"/>
        </w:rPr>
        <w:t> </w:t>
      </w:r>
      <w:r>
        <w:rPr>
          <w:sz w:val="28"/>
        </w:rPr>
        <w:t>(3737/AM).</w:t>
      </w:r>
      <w:r>
        <w:rPr>
          <w:spacing w:val="80"/>
          <w:sz w:val="28"/>
        </w:rPr>
        <w:t> </w:t>
      </w:r>
      <w:r>
        <w:rPr>
          <w:b/>
          <w:sz w:val="28"/>
        </w:rPr>
        <w:t>Impetrado:</w:t>
      </w:r>
      <w:r>
        <w:rPr>
          <w:b/>
          <w:spacing w:val="80"/>
          <w:sz w:val="28"/>
        </w:rPr>
        <w:t> </w:t>
      </w:r>
      <w:r>
        <w:rPr>
          <w:b/>
          <w:sz w:val="28"/>
        </w:rPr>
        <w:t>Exmo.</w:t>
      </w:r>
      <w:r>
        <w:rPr>
          <w:b/>
          <w:spacing w:val="80"/>
          <w:sz w:val="28"/>
        </w:rPr>
        <w:t> </w:t>
      </w:r>
      <w:r>
        <w:rPr>
          <w:b/>
          <w:sz w:val="28"/>
        </w:rPr>
        <w:t>Sr.</w:t>
      </w:r>
      <w:r>
        <w:rPr>
          <w:b/>
          <w:spacing w:val="80"/>
          <w:sz w:val="28"/>
        </w:rPr>
        <w:t> </w:t>
      </w:r>
      <w:r>
        <w:rPr>
          <w:b/>
          <w:sz w:val="28"/>
        </w:rPr>
        <w:t>Governador</w:t>
      </w:r>
      <w:r>
        <w:rPr>
          <w:b/>
          <w:spacing w:val="80"/>
          <w:sz w:val="28"/>
        </w:rPr>
        <w:t> </w:t>
      </w:r>
      <w:r>
        <w:rPr>
          <w:b/>
          <w:sz w:val="28"/>
        </w:rPr>
        <w:t>do</w:t>
      </w:r>
      <w:r>
        <w:rPr>
          <w:b/>
          <w:spacing w:val="80"/>
          <w:sz w:val="28"/>
        </w:rPr>
        <w:t> </w:t>
      </w:r>
      <w:r>
        <w:rPr>
          <w:b/>
          <w:sz w:val="28"/>
        </w:rPr>
        <w:t>Estado</w:t>
      </w:r>
      <w:r>
        <w:rPr>
          <w:b/>
          <w:spacing w:val="117"/>
          <w:sz w:val="28"/>
        </w:rPr>
        <w:t> </w:t>
      </w:r>
      <w:r>
        <w:rPr>
          <w:b/>
          <w:sz w:val="28"/>
        </w:rPr>
        <w:t>do</w:t>
      </w:r>
      <w:r>
        <w:rPr>
          <w:b/>
          <w:spacing w:val="80"/>
          <w:sz w:val="28"/>
        </w:rPr>
        <w:t> </w:t>
      </w:r>
      <w:r>
        <w:rPr>
          <w:b/>
          <w:spacing w:val="-2"/>
          <w:sz w:val="28"/>
        </w:rPr>
        <w:t>Amazonas.</w:t>
      </w:r>
      <w:r>
        <w:rPr>
          <w:b/>
          <w:sz w:val="28"/>
        </w:rPr>
        <w:tab/>
        <w:tab/>
      </w:r>
      <w:r>
        <w:rPr>
          <w:spacing w:val="-2"/>
          <w:sz w:val="28"/>
        </w:rPr>
        <w:t>Representante:</w:t>
      </w:r>
      <w:r>
        <w:rPr>
          <w:sz w:val="28"/>
        </w:rPr>
        <w:tab/>
      </w:r>
      <w:r>
        <w:rPr>
          <w:spacing w:val="-2"/>
          <w:sz w:val="28"/>
        </w:rPr>
        <w:t>Procuradoria</w:t>
      </w:r>
      <w:r>
        <w:rPr>
          <w:sz w:val="28"/>
        </w:rPr>
        <w:tab/>
      </w:r>
      <w:r>
        <w:rPr>
          <w:spacing w:val="-2"/>
          <w:sz w:val="28"/>
        </w:rPr>
        <w:t>Geral</w:t>
      </w:r>
      <w:r>
        <w:rPr>
          <w:sz w:val="28"/>
        </w:rPr>
        <w:tab/>
      </w:r>
      <w:r>
        <w:rPr>
          <w:spacing w:val="-6"/>
          <w:sz w:val="28"/>
        </w:rPr>
        <w:t>do</w:t>
      </w:r>
      <w:r>
        <w:rPr>
          <w:sz w:val="28"/>
        </w:rPr>
        <w:tab/>
      </w:r>
      <w:r>
        <w:rPr>
          <w:spacing w:val="-2"/>
          <w:sz w:val="28"/>
        </w:rPr>
        <w:t>Estado</w:t>
      </w:r>
      <w:r>
        <w:rPr>
          <w:sz w:val="28"/>
        </w:rPr>
        <w:tab/>
        <w:t>do</w:t>
      </w:r>
      <w:r>
        <w:rPr>
          <w:spacing w:val="80"/>
          <w:sz w:val="28"/>
        </w:rPr>
        <w:t> </w:t>
      </w:r>
      <w:r>
        <w:rPr>
          <w:sz w:val="28"/>
        </w:rPr>
        <w:t>Amazonas</w:t>
        <w:tab/>
      </w:r>
      <w:r>
        <w:rPr>
          <w:spacing w:val="-10"/>
          <w:sz w:val="28"/>
        </w:rPr>
        <w:t>-</w:t>
      </w:r>
      <w:r>
        <w:rPr>
          <w:spacing w:val="-10"/>
          <w:sz w:val="28"/>
        </w:rPr>
        <w:t> </w:t>
      </w:r>
      <w:r>
        <w:rPr>
          <w:sz w:val="28"/>
        </w:rPr>
        <w:t>PGE. </w:t>
      </w:r>
      <w:r>
        <w:rPr>
          <w:b/>
          <w:sz w:val="28"/>
        </w:rPr>
        <w:t>Procuradora-Geral de Justiça: Exma. Sra. Dra. Leda Mara </w:t>
      </w:r>
      <w:r>
        <w:rPr>
          <w:b/>
          <w:sz w:val="28"/>
        </w:rPr>
        <w:t>Nascimento </w:t>
      </w:r>
      <w:r>
        <w:rPr>
          <w:b/>
          <w:spacing w:val="-2"/>
          <w:sz w:val="28"/>
        </w:rPr>
        <w:t>Albuquerque.</w:t>
      </w:r>
      <w:r>
        <w:rPr>
          <w:b/>
          <w:sz w:val="28"/>
        </w:rPr>
        <w:tab/>
        <w:tab/>
      </w:r>
      <w:r>
        <w:rPr>
          <w:spacing w:val="-2"/>
          <w:sz w:val="28"/>
        </w:rPr>
        <w:t>Presidente:</w:t>
      </w:r>
      <w:r>
        <w:rPr>
          <w:sz w:val="28"/>
        </w:rPr>
        <w:tab/>
        <w:tab/>
      </w:r>
      <w:r>
        <w:rPr>
          <w:spacing w:val="-2"/>
          <w:sz w:val="28"/>
        </w:rPr>
        <w:t>Exm.º</w:t>
      </w:r>
      <w:r>
        <w:rPr>
          <w:sz w:val="28"/>
        </w:rPr>
        <w:tab/>
        <w:tab/>
      </w:r>
      <w:r>
        <w:rPr>
          <w:spacing w:val="-4"/>
          <w:sz w:val="28"/>
        </w:rPr>
        <w:t>Sr.</w:t>
      </w:r>
      <w:r>
        <w:rPr>
          <w:sz w:val="28"/>
        </w:rPr>
        <w:tab/>
        <w:tab/>
      </w:r>
      <w:r>
        <w:rPr>
          <w:spacing w:val="-61"/>
          <w:sz w:val="28"/>
        </w:rPr>
        <w:t> </w:t>
      </w:r>
      <w:r>
        <w:rPr>
          <w:spacing w:val="-2"/>
          <w:sz w:val="28"/>
        </w:rPr>
        <w:t>Des.</w:t>
      </w:r>
      <w:r>
        <w:rPr>
          <w:sz w:val="28"/>
        </w:rPr>
        <w:tab/>
        <w:tab/>
        <w:tab/>
      </w:r>
      <w:r>
        <w:rPr>
          <w:spacing w:val="-2"/>
          <w:sz w:val="28"/>
        </w:rPr>
        <w:t>Jomar</w:t>
      </w:r>
      <w:r>
        <w:rPr>
          <w:sz w:val="28"/>
        </w:rPr>
        <w:tab/>
      </w:r>
      <w:r>
        <w:rPr>
          <w:spacing w:val="-2"/>
          <w:sz w:val="28"/>
        </w:rPr>
        <w:t>Ricardo</w:t>
      </w:r>
      <w:r>
        <w:rPr>
          <w:sz w:val="28"/>
        </w:rPr>
        <w:tab/>
        <w:tab/>
      </w:r>
      <w:r>
        <w:rPr>
          <w:spacing w:val="-2"/>
          <w:sz w:val="28"/>
        </w:rPr>
        <w:t>Saunder</w:t>
      </w:r>
      <w:r>
        <w:rPr>
          <w:spacing w:val="-2"/>
          <w:sz w:val="28"/>
        </w:rPr>
        <w:t>s</w:t>
      </w:r>
      <w:r>
        <w:rPr>
          <w:spacing w:val="-2"/>
          <w:sz w:val="28"/>
        </w:rPr>
        <w:t> </w:t>
      </w:r>
      <w:r>
        <w:rPr>
          <w:sz w:val="28"/>
        </w:rPr>
        <w:t>Fernandes.</w:t>
      </w:r>
      <w:r>
        <w:rPr>
          <w:b/>
          <w:sz w:val="28"/>
        </w:rPr>
        <w:t>Relator: Exmo. Sr. Des. Abraham Peixoto Campos Filho </w:t>
      </w:r>
      <w:r>
        <w:rPr>
          <w:b/>
          <w:sz w:val="28"/>
        </w:rPr>
        <w:t>.Decisão: Decisão:</w:t>
      </w:r>
      <w:r>
        <w:rPr>
          <w:b/>
          <w:spacing w:val="80"/>
          <w:sz w:val="28"/>
        </w:rPr>
        <w:t> </w:t>
      </w:r>
      <w:r>
        <w:rPr>
          <w:sz w:val="28"/>
        </w:rPr>
        <w:t>Por</w:t>
      </w:r>
      <w:r>
        <w:rPr>
          <w:spacing w:val="80"/>
          <w:sz w:val="28"/>
        </w:rPr>
        <w:t> </w:t>
      </w:r>
      <w:r>
        <w:rPr>
          <w:sz w:val="28"/>
        </w:rPr>
        <w:t>unanimidade,</w:t>
      </w:r>
      <w:r>
        <w:rPr>
          <w:spacing w:val="80"/>
          <w:sz w:val="28"/>
        </w:rPr>
        <w:t> </w:t>
      </w:r>
      <w:r>
        <w:rPr>
          <w:sz w:val="28"/>
        </w:rPr>
        <w:t>em</w:t>
      </w:r>
      <w:r>
        <w:rPr>
          <w:spacing w:val="80"/>
          <w:sz w:val="28"/>
        </w:rPr>
        <w:t> </w:t>
      </w:r>
      <w:r>
        <w:rPr>
          <w:sz w:val="28"/>
        </w:rPr>
        <w:t>dissonância</w:t>
      </w:r>
      <w:r>
        <w:rPr>
          <w:spacing w:val="80"/>
          <w:sz w:val="28"/>
        </w:rPr>
        <w:t> </w:t>
      </w:r>
      <w:r>
        <w:rPr>
          <w:sz w:val="28"/>
        </w:rPr>
        <w:t>com</w:t>
      </w:r>
      <w:r>
        <w:rPr>
          <w:spacing w:val="80"/>
          <w:sz w:val="28"/>
        </w:rPr>
        <w:t> </w:t>
      </w:r>
      <w:r>
        <w:rPr>
          <w:sz w:val="28"/>
        </w:rPr>
        <w:t>o</w:t>
      </w:r>
      <w:r>
        <w:rPr>
          <w:spacing w:val="80"/>
          <w:sz w:val="28"/>
        </w:rPr>
        <w:t> </w:t>
      </w:r>
      <w:r>
        <w:rPr>
          <w:sz w:val="28"/>
        </w:rPr>
        <w:t>parecer</w:t>
      </w:r>
      <w:r>
        <w:rPr>
          <w:spacing w:val="80"/>
          <w:sz w:val="28"/>
        </w:rPr>
        <w:t> </w:t>
      </w:r>
      <w:r>
        <w:rPr>
          <w:sz w:val="28"/>
        </w:rPr>
        <w:t>ministerial,</w:t>
      </w:r>
      <w:r>
        <w:rPr>
          <w:spacing w:val="80"/>
          <w:sz w:val="28"/>
        </w:rPr>
        <w:t> </w:t>
      </w:r>
      <w:r>
        <w:rPr>
          <w:sz w:val="28"/>
        </w:rPr>
        <w:t>foi </w:t>
      </w:r>
      <w:r>
        <w:rPr>
          <w:spacing w:val="-2"/>
          <w:sz w:val="28"/>
        </w:rPr>
        <w:t>concedida</w:t>
      </w:r>
      <w:r>
        <w:rPr>
          <w:sz w:val="28"/>
        </w:rPr>
        <w:tab/>
      </w:r>
      <w:r>
        <w:rPr>
          <w:spacing w:val="-10"/>
          <w:sz w:val="28"/>
        </w:rPr>
        <w:t>a</w:t>
      </w:r>
      <w:r>
        <w:rPr>
          <w:sz w:val="28"/>
        </w:rPr>
        <w:tab/>
        <w:tab/>
      </w:r>
      <w:r>
        <w:rPr>
          <w:spacing w:val="-64"/>
          <w:sz w:val="28"/>
        </w:rPr>
        <w:t> </w:t>
      </w:r>
      <w:r>
        <w:rPr>
          <w:spacing w:val="-2"/>
          <w:sz w:val="28"/>
        </w:rPr>
        <w:t>segurança,</w:t>
      </w:r>
      <w:r>
        <w:rPr>
          <w:sz w:val="28"/>
        </w:rPr>
        <w:tab/>
      </w:r>
      <w:r>
        <w:rPr>
          <w:spacing w:val="-4"/>
          <w:sz w:val="28"/>
        </w:rPr>
        <w:t>nos</w:t>
      </w:r>
      <w:r>
        <w:rPr>
          <w:sz w:val="28"/>
        </w:rPr>
        <w:tab/>
        <w:tab/>
      </w:r>
      <w:r>
        <w:rPr>
          <w:spacing w:val="-2"/>
          <w:sz w:val="28"/>
        </w:rPr>
        <w:t>termos</w:t>
      </w:r>
      <w:r>
        <w:rPr>
          <w:sz w:val="28"/>
        </w:rPr>
        <w:tab/>
        <w:tab/>
      </w:r>
      <w:r>
        <w:rPr>
          <w:spacing w:val="-6"/>
          <w:sz w:val="28"/>
        </w:rPr>
        <w:t>do</w:t>
      </w:r>
      <w:r>
        <w:rPr>
          <w:sz w:val="28"/>
        </w:rPr>
        <w:tab/>
        <w:tab/>
      </w:r>
      <w:r>
        <w:rPr>
          <w:spacing w:val="-49"/>
          <w:sz w:val="28"/>
        </w:rPr>
        <w:t> </w:t>
      </w:r>
      <w:r>
        <w:rPr>
          <w:sz w:val="28"/>
        </w:rPr>
        <w:t>voto</w:t>
        <w:tab/>
        <w:tab/>
      </w:r>
      <w:r>
        <w:rPr>
          <w:spacing w:val="-6"/>
          <w:sz w:val="28"/>
        </w:rPr>
        <w:t>do</w:t>
      </w:r>
      <w:r>
        <w:rPr>
          <w:sz w:val="28"/>
        </w:rPr>
        <w:tab/>
        <w:tab/>
      </w:r>
      <w:r>
        <w:rPr>
          <w:spacing w:val="-2"/>
          <w:sz w:val="28"/>
        </w:rPr>
        <w:t>Relator.</w:t>
      </w:r>
      <w:r>
        <w:rPr>
          <w:sz w:val="28"/>
        </w:rPr>
        <w:tab/>
        <w:tab/>
      </w:r>
      <w:r>
        <w:rPr>
          <w:b/>
          <w:spacing w:val="-10"/>
          <w:sz w:val="28"/>
        </w:rPr>
        <w:t>3</w:t>
      </w:r>
      <w:r>
        <w:rPr>
          <w:b/>
          <w:sz w:val="28"/>
        </w:rPr>
        <w:tab/>
      </w:r>
      <w:r>
        <w:rPr>
          <w:b/>
          <w:spacing w:val="-10"/>
          <w:sz w:val="28"/>
        </w:rPr>
        <w:t>-</w:t>
      </w:r>
      <w:r>
        <w:rPr>
          <w:b/>
          <w:sz w:val="28"/>
        </w:rPr>
        <w:tab/>
      </w:r>
      <w:r>
        <w:rPr>
          <w:b/>
          <w:spacing w:val="-2"/>
          <w:sz w:val="28"/>
        </w:rPr>
        <w:t>4007159</w:t>
      </w:r>
      <w:r>
        <w:rPr>
          <w:b/>
          <w:spacing w:val="-2"/>
          <w:sz w:val="28"/>
        </w:rPr>
        <w:t>-</w:t>
      </w:r>
      <w:r>
        <w:rPr>
          <w:b/>
          <w:spacing w:val="-2"/>
          <w:sz w:val="28"/>
        </w:rPr>
        <w:t> </w:t>
      </w:r>
      <w:r>
        <w:rPr>
          <w:b/>
          <w:sz w:val="28"/>
        </w:rPr>
        <w:t>98.2024.8.04.0000 - Mandado de Segurança</w:t>
        <w:tab/>
        <w:tab/>
        <w:t>Cível. Impetrante: Kely </w:t>
      </w:r>
      <w:r>
        <w:rPr>
          <w:b/>
          <w:sz w:val="28"/>
        </w:rPr>
        <w:t>Printes </w:t>
      </w:r>
      <w:r>
        <w:rPr>
          <w:b/>
          <w:spacing w:val="-2"/>
          <w:sz w:val="28"/>
        </w:rPr>
        <w:t>Araujo</w:t>
      </w:r>
      <w:r>
        <w:rPr>
          <w:b/>
          <w:sz w:val="28"/>
        </w:rPr>
        <w:tab/>
      </w:r>
      <w:r>
        <w:rPr>
          <w:b/>
          <w:spacing w:val="-4"/>
          <w:sz w:val="28"/>
        </w:rPr>
        <w:t>dos</w:t>
      </w:r>
      <w:r>
        <w:rPr>
          <w:b/>
          <w:sz w:val="28"/>
        </w:rPr>
        <w:tab/>
        <w:tab/>
      </w:r>
      <w:r>
        <w:rPr>
          <w:b/>
          <w:spacing w:val="-2"/>
          <w:sz w:val="28"/>
        </w:rPr>
        <w:t>Santos.</w:t>
      </w:r>
      <w:r>
        <w:rPr>
          <w:b/>
          <w:sz w:val="28"/>
        </w:rPr>
        <w:tab/>
      </w:r>
      <w:r>
        <w:rPr>
          <w:spacing w:val="-2"/>
          <w:sz w:val="28"/>
        </w:rPr>
        <w:t>Advogado:</w:t>
      </w:r>
      <w:r>
        <w:rPr>
          <w:sz w:val="28"/>
        </w:rPr>
        <w:tab/>
      </w:r>
      <w:r>
        <w:rPr>
          <w:spacing w:val="-4"/>
          <w:sz w:val="28"/>
        </w:rPr>
        <w:t>Juan</w:t>
      </w:r>
      <w:r>
        <w:rPr>
          <w:sz w:val="28"/>
        </w:rPr>
        <w:tab/>
        <w:tab/>
        <w:t>Pablo</w:t>
      </w:r>
      <w:r>
        <w:rPr>
          <w:spacing w:val="80"/>
          <w:sz w:val="28"/>
        </w:rPr>
        <w:t> </w:t>
      </w:r>
      <w:r>
        <w:rPr>
          <w:sz w:val="28"/>
        </w:rPr>
        <w:t>Martins</w:t>
      </w:r>
      <w:r>
        <w:rPr>
          <w:spacing w:val="80"/>
          <w:sz w:val="28"/>
        </w:rPr>
        <w:t> </w:t>
      </w:r>
      <w:r>
        <w:rPr>
          <w:sz w:val="28"/>
        </w:rPr>
        <w:t>Bacelar</w:t>
      </w:r>
      <w:r>
        <w:rPr>
          <w:spacing w:val="80"/>
          <w:sz w:val="28"/>
        </w:rPr>
        <w:t> </w:t>
      </w:r>
      <w:r>
        <w:rPr>
          <w:sz w:val="28"/>
        </w:rPr>
        <w:t>-16496N- AM.</w:t>
      </w:r>
      <w:r>
        <w:rPr>
          <w:spacing w:val="40"/>
          <w:sz w:val="28"/>
        </w:rPr>
        <w:t>  </w:t>
      </w:r>
      <w:r>
        <w:rPr>
          <w:b/>
          <w:sz w:val="28"/>
        </w:rPr>
        <w:t>Impetrado:</w:t>
      </w:r>
      <w:r>
        <w:rPr>
          <w:b/>
          <w:spacing w:val="80"/>
          <w:sz w:val="28"/>
        </w:rPr>
        <w:t>   </w:t>
      </w:r>
      <w:r>
        <w:rPr>
          <w:b/>
          <w:sz w:val="28"/>
        </w:rPr>
        <w:t>Governador</w:t>
      </w:r>
      <w:r>
        <w:rPr>
          <w:b/>
          <w:spacing w:val="40"/>
          <w:sz w:val="28"/>
        </w:rPr>
        <w:t>  </w:t>
      </w:r>
      <w:r>
        <w:rPr>
          <w:b/>
          <w:sz w:val="28"/>
        </w:rPr>
        <w:t>do</w:t>
      </w:r>
      <w:r>
        <w:rPr>
          <w:b/>
          <w:spacing w:val="40"/>
          <w:sz w:val="28"/>
        </w:rPr>
        <w:t>  </w:t>
      </w:r>
      <w:r>
        <w:rPr>
          <w:b/>
          <w:sz w:val="28"/>
        </w:rPr>
        <w:t>Estado</w:t>
      </w:r>
      <w:r>
        <w:rPr>
          <w:b/>
          <w:spacing w:val="40"/>
          <w:sz w:val="28"/>
        </w:rPr>
        <w:t>  </w:t>
      </w:r>
      <w:r>
        <w:rPr>
          <w:b/>
          <w:sz w:val="28"/>
        </w:rPr>
        <w:t>do</w:t>
      </w:r>
      <w:r>
        <w:rPr>
          <w:b/>
          <w:spacing w:val="40"/>
          <w:sz w:val="28"/>
        </w:rPr>
        <w:t>  </w:t>
      </w:r>
      <w:r>
        <w:rPr>
          <w:b/>
          <w:sz w:val="28"/>
        </w:rPr>
        <w:t>Amazonas.Impetrado:</w:t>
      </w:r>
      <w:r>
        <w:rPr>
          <w:b/>
          <w:spacing w:val="80"/>
          <w:sz w:val="28"/>
        </w:rPr>
        <w:t> </w:t>
      </w:r>
      <w:r>
        <w:rPr>
          <w:b/>
          <w:sz w:val="28"/>
        </w:rPr>
        <w:t>Comandante</w:t>
      </w:r>
      <w:r>
        <w:rPr>
          <w:b/>
          <w:spacing w:val="80"/>
          <w:sz w:val="28"/>
        </w:rPr>
        <w:t> </w:t>
      </w:r>
      <w:r>
        <w:rPr>
          <w:b/>
          <w:sz w:val="28"/>
        </w:rPr>
        <w:t>do</w:t>
      </w:r>
      <w:r>
        <w:rPr>
          <w:b/>
          <w:spacing w:val="80"/>
          <w:sz w:val="28"/>
        </w:rPr>
        <w:t> </w:t>
      </w:r>
      <w:r>
        <w:rPr>
          <w:b/>
          <w:sz w:val="28"/>
        </w:rPr>
        <w:t>Corpo</w:t>
      </w:r>
      <w:r>
        <w:rPr>
          <w:b/>
          <w:spacing w:val="80"/>
          <w:sz w:val="28"/>
        </w:rPr>
        <w:t> </w:t>
      </w:r>
      <w:r>
        <w:rPr>
          <w:b/>
          <w:sz w:val="28"/>
        </w:rPr>
        <w:t>de</w:t>
      </w:r>
      <w:r>
        <w:rPr>
          <w:b/>
          <w:spacing w:val="80"/>
          <w:sz w:val="28"/>
        </w:rPr>
        <w:t> </w:t>
      </w:r>
      <w:r>
        <w:rPr>
          <w:b/>
          <w:sz w:val="28"/>
        </w:rPr>
        <w:t>Bombeiros</w:t>
      </w:r>
      <w:r>
        <w:rPr>
          <w:b/>
          <w:spacing w:val="80"/>
          <w:sz w:val="28"/>
        </w:rPr>
        <w:t> </w:t>
      </w:r>
      <w:r>
        <w:rPr>
          <w:b/>
          <w:sz w:val="28"/>
        </w:rPr>
        <w:t>Militar</w:t>
      </w:r>
      <w:r>
        <w:rPr>
          <w:b/>
          <w:spacing w:val="80"/>
          <w:sz w:val="28"/>
        </w:rPr>
        <w:t> </w:t>
      </w:r>
      <w:r>
        <w:rPr>
          <w:b/>
          <w:sz w:val="28"/>
        </w:rPr>
        <w:t>do</w:t>
      </w:r>
      <w:r>
        <w:rPr>
          <w:b/>
          <w:spacing w:val="80"/>
          <w:sz w:val="28"/>
        </w:rPr>
        <w:t> </w:t>
      </w:r>
      <w:r>
        <w:rPr>
          <w:b/>
          <w:sz w:val="28"/>
        </w:rPr>
        <w:t>Estado</w:t>
      </w:r>
      <w:r>
        <w:rPr>
          <w:b/>
          <w:spacing w:val="80"/>
          <w:sz w:val="28"/>
        </w:rPr>
        <w:t> </w:t>
      </w:r>
      <w:r>
        <w:rPr>
          <w:b/>
          <w:sz w:val="28"/>
        </w:rPr>
        <w:t>do</w:t>
      </w:r>
      <w:r>
        <w:rPr>
          <w:b/>
          <w:spacing w:val="90"/>
          <w:sz w:val="28"/>
        </w:rPr>
        <w:t> </w:t>
      </w:r>
      <w:r>
        <w:rPr>
          <w:b/>
          <w:sz w:val="28"/>
        </w:rPr>
        <w:t>Amazonas. Impetrado</w:t>
      </w:r>
      <w:r>
        <w:rPr>
          <w:sz w:val="28"/>
        </w:rPr>
        <w:t>:</w:t>
      </w:r>
      <w:r>
        <w:rPr>
          <w:b/>
          <w:sz w:val="28"/>
        </w:rPr>
        <w:t>Estado</w:t>
      </w:r>
      <w:r>
        <w:rPr>
          <w:b/>
          <w:spacing w:val="37"/>
          <w:sz w:val="28"/>
        </w:rPr>
        <w:t> </w:t>
      </w:r>
      <w:r>
        <w:rPr>
          <w:b/>
          <w:sz w:val="28"/>
        </w:rPr>
        <w:t>do Amazonas.</w:t>
      </w:r>
      <w:r>
        <w:rPr>
          <w:b/>
          <w:spacing w:val="37"/>
          <w:sz w:val="28"/>
        </w:rPr>
        <w:t> </w:t>
      </w:r>
      <w:r>
        <w:rPr>
          <w:sz w:val="28"/>
        </w:rPr>
        <w:t>Procurador:</w:t>
      </w:r>
      <w:r>
        <w:rPr>
          <w:spacing w:val="37"/>
          <w:sz w:val="28"/>
        </w:rPr>
        <w:t> </w:t>
      </w:r>
      <w:r>
        <w:rPr>
          <w:sz w:val="28"/>
        </w:rPr>
        <w:t>Eugênio</w:t>
      </w:r>
      <w:r>
        <w:rPr>
          <w:spacing w:val="37"/>
          <w:sz w:val="28"/>
        </w:rPr>
        <w:t> </w:t>
      </w:r>
      <w:r>
        <w:rPr>
          <w:sz w:val="28"/>
        </w:rPr>
        <w:t>Nunes</w:t>
      </w:r>
      <w:r>
        <w:rPr>
          <w:spacing w:val="37"/>
          <w:sz w:val="28"/>
        </w:rPr>
        <w:t> </w:t>
      </w:r>
      <w:r>
        <w:rPr>
          <w:sz w:val="28"/>
        </w:rPr>
        <w:t>Silva</w:t>
      </w:r>
      <w:r>
        <w:rPr>
          <w:spacing w:val="37"/>
          <w:sz w:val="28"/>
        </w:rPr>
        <w:t> </w:t>
      </w:r>
      <w:r>
        <w:rPr>
          <w:sz w:val="28"/>
        </w:rPr>
        <w:t>763A-AM. </w:t>
      </w:r>
      <w:r>
        <w:rPr>
          <w:b/>
          <w:sz w:val="28"/>
        </w:rPr>
        <w:t>Procuradora-Geral</w:t>
      </w:r>
      <w:r>
        <w:rPr>
          <w:b/>
          <w:spacing w:val="80"/>
          <w:sz w:val="28"/>
        </w:rPr>
        <w:t> </w:t>
      </w:r>
      <w:r>
        <w:rPr>
          <w:b/>
          <w:sz w:val="28"/>
        </w:rPr>
        <w:t>de</w:t>
      </w:r>
      <w:r>
        <w:rPr>
          <w:b/>
          <w:spacing w:val="80"/>
          <w:sz w:val="28"/>
        </w:rPr>
        <w:t> </w:t>
      </w:r>
      <w:r>
        <w:rPr>
          <w:b/>
          <w:sz w:val="28"/>
        </w:rPr>
        <w:t>Justiça:</w:t>
      </w:r>
      <w:r>
        <w:rPr>
          <w:b/>
          <w:spacing w:val="80"/>
          <w:sz w:val="28"/>
        </w:rPr>
        <w:t> </w:t>
      </w:r>
      <w:r>
        <w:rPr>
          <w:b/>
          <w:sz w:val="28"/>
        </w:rPr>
        <w:t>Exma.</w:t>
      </w:r>
      <w:r>
        <w:rPr>
          <w:b/>
          <w:spacing w:val="80"/>
          <w:sz w:val="28"/>
        </w:rPr>
        <w:t> </w:t>
      </w:r>
      <w:r>
        <w:rPr>
          <w:b/>
          <w:sz w:val="28"/>
        </w:rPr>
        <w:t>Sra.</w:t>
      </w:r>
      <w:r>
        <w:rPr>
          <w:b/>
          <w:spacing w:val="80"/>
          <w:sz w:val="28"/>
        </w:rPr>
        <w:t> </w:t>
      </w:r>
      <w:r>
        <w:rPr>
          <w:b/>
          <w:sz w:val="28"/>
        </w:rPr>
        <w:t>Dra.</w:t>
      </w:r>
      <w:r>
        <w:rPr>
          <w:b/>
          <w:spacing w:val="80"/>
          <w:sz w:val="28"/>
        </w:rPr>
        <w:t> </w:t>
      </w:r>
      <w:r>
        <w:rPr>
          <w:b/>
          <w:sz w:val="28"/>
        </w:rPr>
        <w:t>Leda</w:t>
      </w:r>
      <w:r>
        <w:rPr>
          <w:b/>
          <w:spacing w:val="80"/>
          <w:sz w:val="28"/>
        </w:rPr>
        <w:t> </w:t>
      </w:r>
      <w:r>
        <w:rPr>
          <w:b/>
          <w:sz w:val="28"/>
        </w:rPr>
        <w:t>Mara</w:t>
      </w:r>
      <w:r>
        <w:rPr>
          <w:b/>
          <w:spacing w:val="93"/>
          <w:sz w:val="28"/>
        </w:rPr>
        <w:t> </w:t>
      </w:r>
      <w:r>
        <w:rPr>
          <w:b/>
          <w:sz w:val="28"/>
        </w:rPr>
        <w:t>Nascimento Albuquerque.</w:t>
      </w:r>
      <w:r>
        <w:rPr>
          <w:b/>
          <w:spacing w:val="80"/>
          <w:sz w:val="28"/>
        </w:rPr>
        <w:t>  </w:t>
      </w:r>
      <w:r>
        <w:rPr>
          <w:sz w:val="28"/>
        </w:rPr>
        <w:t>Presidente:</w:t>
      </w:r>
      <w:r>
        <w:rPr>
          <w:spacing w:val="80"/>
          <w:sz w:val="28"/>
        </w:rPr>
        <w:t>  </w:t>
      </w:r>
      <w:r>
        <w:rPr>
          <w:sz w:val="28"/>
        </w:rPr>
        <w:t>Exm.º</w:t>
      </w:r>
      <w:r>
        <w:rPr>
          <w:spacing w:val="80"/>
          <w:sz w:val="28"/>
        </w:rPr>
        <w:t>  </w:t>
      </w:r>
      <w:r>
        <w:rPr>
          <w:sz w:val="28"/>
        </w:rPr>
        <w:t>Sr.</w:t>
      </w:r>
      <w:r>
        <w:rPr>
          <w:spacing w:val="80"/>
          <w:sz w:val="28"/>
        </w:rPr>
        <w:t>  </w:t>
      </w:r>
      <w:r>
        <w:rPr>
          <w:sz w:val="28"/>
        </w:rPr>
        <w:t>Des.</w:t>
      </w:r>
      <w:r>
        <w:rPr>
          <w:spacing w:val="80"/>
          <w:sz w:val="28"/>
        </w:rPr>
        <w:t>  </w:t>
      </w:r>
      <w:r>
        <w:rPr>
          <w:sz w:val="28"/>
        </w:rPr>
        <w:t>Jomar</w:t>
      </w:r>
      <w:r>
        <w:rPr>
          <w:spacing w:val="80"/>
          <w:sz w:val="28"/>
        </w:rPr>
        <w:t>  </w:t>
      </w:r>
      <w:r>
        <w:rPr>
          <w:sz w:val="28"/>
        </w:rPr>
        <w:t>Ricardo</w:t>
      </w:r>
      <w:r>
        <w:rPr>
          <w:spacing w:val="258"/>
          <w:sz w:val="28"/>
        </w:rPr>
        <w:t> </w:t>
      </w:r>
      <w:r>
        <w:rPr>
          <w:sz w:val="28"/>
        </w:rPr>
        <w:t>Saunders Fernandes.</w:t>
      </w:r>
      <w:r>
        <w:rPr>
          <w:b/>
          <w:sz w:val="28"/>
        </w:rPr>
        <w:t>Relator:</w:t>
      </w:r>
      <w:r>
        <w:rPr>
          <w:b/>
          <w:spacing w:val="37"/>
          <w:sz w:val="28"/>
        </w:rPr>
        <w:t> </w:t>
      </w:r>
      <w:r>
        <w:rPr>
          <w:sz w:val="28"/>
        </w:rPr>
        <w:t>Exm.º</w:t>
      </w:r>
      <w:r>
        <w:rPr>
          <w:spacing w:val="37"/>
          <w:sz w:val="28"/>
        </w:rPr>
        <w:t> </w:t>
      </w:r>
      <w:r>
        <w:rPr>
          <w:sz w:val="28"/>
        </w:rPr>
        <w:t>Sr.</w:t>
      </w:r>
      <w:r>
        <w:rPr>
          <w:spacing w:val="37"/>
          <w:sz w:val="28"/>
        </w:rPr>
        <w:t> </w:t>
      </w:r>
      <w:r>
        <w:rPr>
          <w:sz w:val="28"/>
        </w:rPr>
        <w:t>Des.</w:t>
      </w:r>
      <w:r>
        <w:rPr>
          <w:spacing w:val="37"/>
          <w:sz w:val="28"/>
        </w:rPr>
        <w:t> </w:t>
      </w:r>
      <w:r>
        <w:rPr>
          <w:b/>
          <w:sz w:val="28"/>
        </w:rPr>
        <w:t>Abraham</w:t>
      </w:r>
      <w:r>
        <w:rPr>
          <w:b/>
          <w:spacing w:val="37"/>
          <w:sz w:val="28"/>
        </w:rPr>
        <w:t> </w:t>
      </w:r>
      <w:r>
        <w:rPr>
          <w:b/>
          <w:sz w:val="28"/>
        </w:rPr>
        <w:t>Peixoto</w:t>
      </w:r>
      <w:r>
        <w:rPr>
          <w:b/>
          <w:spacing w:val="37"/>
          <w:sz w:val="28"/>
        </w:rPr>
        <w:t> </w:t>
      </w:r>
      <w:r>
        <w:rPr>
          <w:b/>
          <w:sz w:val="28"/>
        </w:rPr>
        <w:t>Campos</w:t>
      </w:r>
      <w:r>
        <w:rPr>
          <w:b/>
          <w:spacing w:val="37"/>
          <w:sz w:val="28"/>
        </w:rPr>
        <w:t> </w:t>
      </w:r>
      <w:r>
        <w:rPr>
          <w:b/>
          <w:sz w:val="28"/>
        </w:rPr>
        <w:t>Filho.</w:t>
      </w:r>
      <w:r>
        <w:rPr>
          <w:b/>
          <w:spacing w:val="37"/>
          <w:sz w:val="28"/>
        </w:rPr>
        <w:t> </w:t>
      </w:r>
      <w:r>
        <w:rPr>
          <w:b/>
          <w:sz w:val="28"/>
        </w:rPr>
        <w:t>Decisão: </w:t>
      </w:r>
      <w:r>
        <w:rPr>
          <w:sz w:val="28"/>
        </w:rPr>
        <w:t>Por</w:t>
      </w:r>
      <w:r>
        <w:rPr>
          <w:spacing w:val="80"/>
          <w:w w:val="150"/>
          <w:sz w:val="28"/>
        </w:rPr>
        <w:t> </w:t>
      </w:r>
      <w:r>
        <w:rPr>
          <w:sz w:val="28"/>
        </w:rPr>
        <w:t>unanimidade</w:t>
      </w:r>
      <w:r>
        <w:rPr>
          <w:spacing w:val="80"/>
          <w:w w:val="150"/>
          <w:sz w:val="28"/>
        </w:rPr>
        <w:t> </w:t>
      </w:r>
      <w:r>
        <w:rPr>
          <w:sz w:val="28"/>
        </w:rPr>
        <w:t>de</w:t>
      </w:r>
      <w:r>
        <w:rPr>
          <w:spacing w:val="80"/>
          <w:w w:val="150"/>
          <w:sz w:val="28"/>
        </w:rPr>
        <w:t> </w:t>
      </w:r>
      <w:r>
        <w:rPr>
          <w:sz w:val="28"/>
        </w:rPr>
        <w:t>votos,</w:t>
      </w:r>
      <w:r>
        <w:rPr>
          <w:spacing w:val="80"/>
          <w:w w:val="150"/>
          <w:sz w:val="28"/>
        </w:rPr>
        <w:t> </w:t>
      </w:r>
      <w:r>
        <w:rPr>
          <w:sz w:val="28"/>
        </w:rPr>
        <w:t>em</w:t>
      </w:r>
      <w:r>
        <w:rPr>
          <w:spacing w:val="80"/>
          <w:w w:val="150"/>
          <w:sz w:val="28"/>
        </w:rPr>
        <w:t> </w:t>
      </w:r>
      <w:r>
        <w:rPr>
          <w:sz w:val="28"/>
        </w:rPr>
        <w:t>dissonância</w:t>
      </w:r>
      <w:r>
        <w:rPr>
          <w:spacing w:val="80"/>
          <w:w w:val="150"/>
          <w:sz w:val="28"/>
        </w:rPr>
        <w:t> </w:t>
      </w:r>
      <w:r>
        <w:rPr>
          <w:sz w:val="28"/>
        </w:rPr>
        <w:t>com</w:t>
      </w:r>
      <w:r>
        <w:rPr>
          <w:spacing w:val="80"/>
          <w:w w:val="150"/>
          <w:sz w:val="28"/>
        </w:rPr>
        <w:t> </w:t>
      </w:r>
      <w:r>
        <w:rPr>
          <w:sz w:val="28"/>
        </w:rPr>
        <w:t>o</w:t>
      </w:r>
      <w:r>
        <w:rPr>
          <w:spacing w:val="80"/>
          <w:w w:val="150"/>
          <w:sz w:val="28"/>
        </w:rPr>
        <w:t> </w:t>
      </w:r>
      <w:r>
        <w:rPr>
          <w:sz w:val="28"/>
        </w:rPr>
        <w:t>parecer</w:t>
      </w:r>
      <w:r>
        <w:rPr>
          <w:spacing w:val="80"/>
          <w:w w:val="150"/>
          <w:sz w:val="28"/>
        </w:rPr>
        <w:t> </w:t>
      </w:r>
      <w:r>
        <w:rPr>
          <w:sz w:val="28"/>
        </w:rPr>
        <w:t>ministerial,</w:t>
      </w:r>
      <w:r>
        <w:rPr>
          <w:spacing w:val="116"/>
          <w:sz w:val="28"/>
        </w:rPr>
        <w:t> </w:t>
      </w:r>
      <w:r>
        <w:rPr>
          <w:sz w:val="28"/>
        </w:rPr>
        <w:t>foi concedida</w:t>
      </w:r>
      <w:r>
        <w:rPr>
          <w:spacing w:val="40"/>
          <w:sz w:val="28"/>
        </w:rPr>
        <w:t>  </w:t>
      </w:r>
      <w:r>
        <w:rPr>
          <w:sz w:val="28"/>
        </w:rPr>
        <w:t>a</w:t>
      </w:r>
      <w:r>
        <w:rPr>
          <w:spacing w:val="40"/>
          <w:sz w:val="28"/>
        </w:rPr>
        <w:t>  </w:t>
      </w:r>
      <w:r>
        <w:rPr>
          <w:sz w:val="28"/>
        </w:rPr>
        <w:t>segurança,</w:t>
      </w:r>
      <w:r>
        <w:rPr>
          <w:spacing w:val="40"/>
          <w:sz w:val="28"/>
        </w:rPr>
        <w:t>  </w:t>
      </w:r>
      <w:r>
        <w:rPr>
          <w:sz w:val="28"/>
        </w:rPr>
        <w:t>nos</w:t>
      </w:r>
      <w:r>
        <w:rPr>
          <w:spacing w:val="40"/>
          <w:sz w:val="28"/>
        </w:rPr>
        <w:t>  </w:t>
      </w:r>
      <w:r>
        <w:rPr>
          <w:sz w:val="28"/>
        </w:rPr>
        <w:t>termos</w:t>
      </w:r>
      <w:r>
        <w:rPr>
          <w:spacing w:val="40"/>
          <w:sz w:val="28"/>
        </w:rPr>
        <w:t>  </w:t>
      </w:r>
      <w:r>
        <w:rPr>
          <w:sz w:val="28"/>
        </w:rPr>
        <w:t>do</w:t>
      </w:r>
      <w:r>
        <w:rPr>
          <w:spacing w:val="40"/>
          <w:sz w:val="28"/>
        </w:rPr>
        <w:t>  </w:t>
      </w:r>
      <w:r>
        <w:rPr>
          <w:sz w:val="28"/>
        </w:rPr>
        <w:t>voto</w:t>
      </w:r>
      <w:r>
        <w:rPr>
          <w:spacing w:val="40"/>
          <w:sz w:val="28"/>
        </w:rPr>
        <w:t>  </w:t>
      </w:r>
      <w:r>
        <w:rPr>
          <w:sz w:val="28"/>
        </w:rPr>
        <w:t>do</w:t>
      </w:r>
      <w:r>
        <w:rPr>
          <w:spacing w:val="40"/>
          <w:sz w:val="28"/>
        </w:rPr>
        <w:t>  </w:t>
      </w:r>
      <w:r>
        <w:rPr>
          <w:sz w:val="28"/>
        </w:rPr>
        <w:t>Relator.</w:t>
      </w:r>
      <w:r>
        <w:rPr>
          <w:spacing w:val="40"/>
          <w:sz w:val="28"/>
        </w:rPr>
        <w:t>  </w:t>
      </w:r>
      <w:r>
        <w:rPr>
          <w:b/>
          <w:sz w:val="28"/>
        </w:rPr>
        <w:t>4-</w:t>
      </w:r>
      <w:r>
        <w:rPr>
          <w:b/>
          <w:spacing w:val="376"/>
          <w:sz w:val="28"/>
        </w:rPr>
        <w:t> </w:t>
      </w:r>
      <w:r>
        <w:rPr>
          <w:b/>
          <w:sz w:val="28"/>
        </w:rPr>
        <w:t>0013854- 39.2024.8.04.0000</w:t>
      </w:r>
      <w:r>
        <w:rPr>
          <w:b/>
          <w:spacing w:val="40"/>
          <w:sz w:val="28"/>
        </w:rPr>
        <w:t> </w:t>
      </w:r>
      <w:r>
        <w:rPr>
          <w:b/>
          <w:sz w:val="28"/>
        </w:rPr>
        <w:t>-</w:t>
      </w:r>
      <w:r>
        <w:rPr>
          <w:b/>
          <w:spacing w:val="40"/>
          <w:sz w:val="28"/>
        </w:rPr>
        <w:t> </w:t>
      </w:r>
      <w:r>
        <w:rPr>
          <w:b/>
          <w:sz w:val="28"/>
        </w:rPr>
        <w:t>Embargos</w:t>
      </w:r>
      <w:r>
        <w:rPr>
          <w:b/>
          <w:spacing w:val="40"/>
          <w:sz w:val="28"/>
        </w:rPr>
        <w:t> </w:t>
      </w:r>
      <w:r>
        <w:rPr>
          <w:b/>
          <w:sz w:val="28"/>
        </w:rPr>
        <w:t>de</w:t>
      </w:r>
      <w:r>
        <w:rPr>
          <w:b/>
          <w:spacing w:val="40"/>
          <w:sz w:val="28"/>
        </w:rPr>
        <w:t> </w:t>
      </w:r>
      <w:r>
        <w:rPr>
          <w:b/>
          <w:sz w:val="28"/>
        </w:rPr>
        <w:t>Declaração</w:t>
      </w:r>
      <w:r>
        <w:rPr>
          <w:b/>
          <w:spacing w:val="40"/>
          <w:sz w:val="28"/>
        </w:rPr>
        <w:t> </w:t>
      </w:r>
      <w:r>
        <w:rPr>
          <w:b/>
          <w:sz w:val="28"/>
        </w:rPr>
        <w:t>Cível</w:t>
      </w:r>
      <w:r>
        <w:rPr>
          <w:sz w:val="28"/>
        </w:rPr>
        <w:t>.</w:t>
      </w:r>
      <w:r>
        <w:rPr>
          <w:spacing w:val="40"/>
          <w:sz w:val="28"/>
        </w:rPr>
        <w:t> </w:t>
      </w:r>
      <w:r>
        <w:rPr>
          <w:sz w:val="28"/>
        </w:rPr>
        <w:t>Embargante:</w:t>
      </w:r>
      <w:r>
        <w:rPr>
          <w:spacing w:val="58"/>
          <w:sz w:val="28"/>
        </w:rPr>
        <w:t> </w:t>
      </w:r>
      <w:r>
        <w:rPr>
          <w:b/>
          <w:sz w:val="28"/>
        </w:rPr>
        <w:t>Ministério Público do Estado do Amazonas</w:t>
      </w:r>
      <w:r>
        <w:rPr>
          <w:sz w:val="28"/>
        </w:rPr>
        <w:t>. Embargado: </w:t>
      </w:r>
      <w:r>
        <w:rPr>
          <w:b/>
          <w:sz w:val="28"/>
        </w:rPr>
        <w:t>Yuri Luiz Olivieski. </w:t>
      </w:r>
      <w:r>
        <w:rPr>
          <w:sz w:val="28"/>
        </w:rPr>
        <w:t>Advogado: João Antônio S. Tolentino (2300/AM). Presidente: Exm.º Sr. Des. Jomar </w:t>
      </w:r>
      <w:r>
        <w:rPr>
          <w:sz w:val="28"/>
        </w:rPr>
        <w:t>Ricardo Saunders Fernandes. </w:t>
      </w:r>
      <w:r>
        <w:rPr>
          <w:b/>
          <w:sz w:val="28"/>
        </w:rPr>
        <w:t>Relatora: Exma. Sra. Desa. Joana dos Santos Meirelles.</w:t>
      </w:r>
      <w:r>
        <w:rPr>
          <w:b/>
          <w:spacing w:val="40"/>
          <w:sz w:val="28"/>
        </w:rPr>
        <w:t> </w:t>
      </w:r>
      <w:r>
        <w:rPr>
          <w:b/>
          <w:sz w:val="28"/>
        </w:rPr>
        <w:t>Julgamento</w:t>
      </w:r>
      <w:r>
        <w:rPr>
          <w:b/>
          <w:spacing w:val="80"/>
          <w:sz w:val="28"/>
        </w:rPr>
        <w:t> </w:t>
      </w:r>
      <w:r>
        <w:rPr>
          <w:b/>
          <w:sz w:val="28"/>
        </w:rPr>
        <w:t>Suspenso</w:t>
      </w:r>
      <w:r>
        <w:rPr>
          <w:sz w:val="28"/>
        </w:rPr>
        <w:t>:</w:t>
      </w:r>
      <w:r>
        <w:rPr>
          <w:spacing w:val="80"/>
          <w:sz w:val="28"/>
        </w:rPr>
        <w:t> </w:t>
      </w:r>
      <w:r>
        <w:rPr>
          <w:sz w:val="28"/>
        </w:rPr>
        <w:t>Vista</w:t>
      </w:r>
      <w:r>
        <w:rPr>
          <w:spacing w:val="80"/>
          <w:sz w:val="28"/>
        </w:rPr>
        <w:t> </w:t>
      </w:r>
      <w:r>
        <w:rPr>
          <w:sz w:val="28"/>
        </w:rPr>
        <w:t>ao</w:t>
      </w:r>
      <w:r>
        <w:rPr>
          <w:spacing w:val="80"/>
          <w:sz w:val="28"/>
        </w:rPr>
        <w:t> </w:t>
      </w:r>
      <w:r>
        <w:rPr>
          <w:sz w:val="28"/>
        </w:rPr>
        <w:t>Des.</w:t>
      </w:r>
      <w:r>
        <w:rPr>
          <w:spacing w:val="80"/>
          <w:sz w:val="28"/>
        </w:rPr>
        <w:t> </w:t>
      </w:r>
      <w:r>
        <w:rPr>
          <w:sz w:val="28"/>
        </w:rPr>
        <w:t>César</w:t>
      </w:r>
      <w:r>
        <w:rPr>
          <w:spacing w:val="80"/>
          <w:sz w:val="28"/>
        </w:rPr>
        <w:t> </w:t>
      </w:r>
      <w:r>
        <w:rPr>
          <w:sz w:val="28"/>
        </w:rPr>
        <w:t>Luiz</w:t>
      </w:r>
      <w:r>
        <w:rPr>
          <w:spacing w:val="80"/>
          <w:sz w:val="28"/>
        </w:rPr>
        <w:t> </w:t>
      </w:r>
      <w:r>
        <w:rPr>
          <w:sz w:val="28"/>
        </w:rPr>
        <w:t>Bandieira.</w:t>
      </w:r>
      <w:r>
        <w:rPr>
          <w:spacing w:val="80"/>
          <w:sz w:val="28"/>
        </w:rPr>
        <w:t> </w:t>
      </w:r>
      <w:r>
        <w:rPr>
          <w:b/>
          <w:sz w:val="28"/>
        </w:rPr>
        <w:t>5</w:t>
      </w:r>
      <w:r>
        <w:rPr>
          <w:b/>
          <w:spacing w:val="80"/>
          <w:sz w:val="28"/>
        </w:rPr>
        <w:t> </w:t>
      </w:r>
      <w:r>
        <w:rPr>
          <w:b/>
          <w:sz w:val="28"/>
        </w:rPr>
        <w:t>-</w:t>
      </w:r>
      <w:r>
        <w:rPr>
          <w:b/>
          <w:spacing w:val="80"/>
          <w:sz w:val="28"/>
        </w:rPr>
        <w:t> </w:t>
      </w:r>
      <w:r>
        <w:rPr>
          <w:b/>
          <w:sz w:val="28"/>
        </w:rPr>
        <w:t>0015203-</w:t>
      </w:r>
      <w:r>
        <w:rPr>
          <w:b/>
          <w:spacing w:val="80"/>
          <w:sz w:val="28"/>
        </w:rPr>
        <w:t> </w:t>
      </w:r>
      <w:r>
        <w:rPr>
          <w:b/>
          <w:sz w:val="28"/>
        </w:rPr>
        <w:t>77.2024.8.04.0000</w:t>
      </w:r>
      <w:r>
        <w:rPr>
          <w:b/>
          <w:spacing w:val="38"/>
          <w:sz w:val="28"/>
        </w:rPr>
        <w:t> </w:t>
      </w:r>
      <w:r>
        <w:rPr>
          <w:b/>
          <w:sz w:val="28"/>
        </w:rPr>
        <w:t>-</w:t>
      </w:r>
      <w:r>
        <w:rPr>
          <w:b/>
          <w:spacing w:val="38"/>
          <w:sz w:val="28"/>
        </w:rPr>
        <w:t> </w:t>
      </w:r>
      <w:r>
        <w:rPr>
          <w:b/>
          <w:sz w:val="28"/>
        </w:rPr>
        <w:t>Embargos</w:t>
      </w:r>
      <w:r>
        <w:rPr>
          <w:b/>
          <w:spacing w:val="38"/>
          <w:sz w:val="28"/>
        </w:rPr>
        <w:t> </w:t>
      </w:r>
      <w:r>
        <w:rPr>
          <w:b/>
          <w:sz w:val="28"/>
        </w:rPr>
        <w:t>de</w:t>
      </w:r>
      <w:r>
        <w:rPr>
          <w:b/>
          <w:spacing w:val="38"/>
          <w:sz w:val="28"/>
        </w:rPr>
        <w:t> </w:t>
      </w:r>
      <w:r>
        <w:rPr>
          <w:b/>
          <w:sz w:val="28"/>
        </w:rPr>
        <w:t>Declaração</w:t>
      </w:r>
      <w:r>
        <w:rPr>
          <w:b/>
          <w:spacing w:val="38"/>
          <w:sz w:val="28"/>
        </w:rPr>
        <w:t> </w:t>
      </w:r>
      <w:r>
        <w:rPr>
          <w:b/>
          <w:sz w:val="28"/>
        </w:rPr>
        <w:t>Cível.</w:t>
      </w:r>
      <w:r>
        <w:rPr>
          <w:b/>
          <w:spacing w:val="38"/>
          <w:sz w:val="28"/>
        </w:rPr>
        <w:t> </w:t>
      </w:r>
      <w:r>
        <w:rPr>
          <w:b/>
          <w:sz w:val="28"/>
        </w:rPr>
        <w:t>Embargante:</w:t>
      </w:r>
      <w:r>
        <w:rPr>
          <w:b/>
          <w:spacing w:val="38"/>
          <w:sz w:val="28"/>
        </w:rPr>
        <w:t> </w:t>
      </w:r>
      <w:r>
        <w:rPr>
          <w:b/>
          <w:sz w:val="28"/>
        </w:rPr>
        <w:t>Estado</w:t>
      </w:r>
      <w:r>
        <w:rPr>
          <w:b/>
          <w:spacing w:val="38"/>
          <w:sz w:val="28"/>
        </w:rPr>
        <w:t> </w:t>
      </w:r>
      <w:r>
        <w:rPr>
          <w:b/>
          <w:sz w:val="28"/>
        </w:rPr>
        <w:t>do Amazonas.</w:t>
      </w:r>
      <w:r>
        <w:rPr>
          <w:b/>
          <w:spacing w:val="-7"/>
          <w:sz w:val="28"/>
        </w:rPr>
        <w:t> </w:t>
      </w:r>
      <w:r>
        <w:rPr>
          <w:sz w:val="28"/>
        </w:rPr>
        <w:t>Procurador:</w:t>
      </w:r>
      <w:r>
        <w:rPr>
          <w:spacing w:val="-5"/>
          <w:sz w:val="28"/>
        </w:rPr>
        <w:t> </w:t>
      </w:r>
      <w:r>
        <w:rPr>
          <w:sz w:val="28"/>
        </w:rPr>
        <w:t>Franklin</w:t>
      </w:r>
      <w:r>
        <w:rPr>
          <w:spacing w:val="-18"/>
          <w:sz w:val="28"/>
        </w:rPr>
        <w:t> </w:t>
      </w:r>
      <w:r>
        <w:rPr>
          <w:sz w:val="28"/>
        </w:rPr>
        <w:t>Arthur</w:t>
      </w:r>
      <w:r>
        <w:rPr>
          <w:spacing w:val="-5"/>
          <w:sz w:val="28"/>
        </w:rPr>
        <w:t> </w:t>
      </w:r>
      <w:r>
        <w:rPr>
          <w:sz w:val="28"/>
        </w:rPr>
        <w:t>Martinz</w:t>
      </w:r>
      <w:r>
        <w:rPr>
          <w:spacing w:val="-5"/>
          <w:sz w:val="28"/>
        </w:rPr>
        <w:t> </w:t>
      </w:r>
      <w:r>
        <w:rPr>
          <w:sz w:val="28"/>
        </w:rPr>
        <w:t>Filho</w:t>
      </w:r>
      <w:r>
        <w:rPr>
          <w:spacing w:val="-5"/>
          <w:sz w:val="28"/>
        </w:rPr>
        <w:t> </w:t>
      </w:r>
      <w:r>
        <w:rPr>
          <w:sz w:val="28"/>
        </w:rPr>
        <w:t>(1251A/AM).</w:t>
      </w:r>
      <w:r>
        <w:rPr>
          <w:spacing w:val="-5"/>
          <w:sz w:val="28"/>
        </w:rPr>
        <w:t> </w:t>
      </w:r>
      <w:r>
        <w:rPr>
          <w:b/>
          <w:sz w:val="28"/>
        </w:rPr>
        <w:t>Embargado: Eduardo Souza Nobre de Oliveira. </w:t>
      </w:r>
      <w:r>
        <w:rPr>
          <w:sz w:val="28"/>
        </w:rPr>
        <w:t>Advogado : Antônio Jarlison Pires da </w:t>
      </w:r>
      <w:r>
        <w:rPr>
          <w:sz w:val="28"/>
        </w:rPr>
        <w:t>Silva</w:t>
      </w:r>
      <w:r>
        <w:rPr>
          <w:spacing w:val="80"/>
          <w:sz w:val="28"/>
        </w:rPr>
        <w:t> </w:t>
      </w:r>
      <w:r>
        <w:rPr>
          <w:sz w:val="28"/>
        </w:rPr>
        <w:t>(12261/AM).</w:t>
      </w:r>
      <w:r>
        <w:rPr>
          <w:spacing w:val="-18"/>
          <w:sz w:val="28"/>
        </w:rPr>
        <w:t> </w:t>
      </w:r>
      <w:r>
        <w:rPr>
          <w:sz w:val="28"/>
        </w:rPr>
        <w:t>Advogado:</w:t>
      </w:r>
      <w:r>
        <w:rPr>
          <w:spacing w:val="-9"/>
          <w:sz w:val="28"/>
        </w:rPr>
        <w:t> </w:t>
      </w:r>
      <w:r>
        <w:rPr>
          <w:sz w:val="28"/>
        </w:rPr>
        <w:t>Carlos</w:t>
      </w:r>
      <w:r>
        <w:rPr>
          <w:spacing w:val="-18"/>
          <w:sz w:val="28"/>
        </w:rPr>
        <w:t> </w:t>
      </w:r>
      <w:r>
        <w:rPr>
          <w:sz w:val="28"/>
        </w:rPr>
        <w:t>Augusto</w:t>
      </w:r>
      <w:r>
        <w:rPr>
          <w:spacing w:val="-5"/>
          <w:sz w:val="28"/>
        </w:rPr>
        <w:t> </w:t>
      </w:r>
      <w:r>
        <w:rPr>
          <w:sz w:val="28"/>
        </w:rPr>
        <w:t>Gordinho</w:t>
      </w:r>
      <w:r>
        <w:rPr>
          <w:spacing w:val="-5"/>
          <w:sz w:val="28"/>
        </w:rPr>
        <w:t> </w:t>
      </w:r>
      <w:r>
        <w:rPr>
          <w:sz w:val="28"/>
        </w:rPr>
        <w:t>Bindá</w:t>
      </w:r>
      <w:r>
        <w:rPr>
          <w:spacing w:val="-5"/>
          <w:sz w:val="28"/>
        </w:rPr>
        <w:t> </w:t>
      </w:r>
      <w:r>
        <w:rPr>
          <w:sz w:val="28"/>
        </w:rPr>
        <w:t>(12972/AM).</w:t>
      </w:r>
      <w:r>
        <w:rPr>
          <w:spacing w:val="-5"/>
          <w:sz w:val="28"/>
        </w:rPr>
        <w:t> </w:t>
      </w:r>
      <w:r>
        <w:rPr>
          <w:sz w:val="28"/>
        </w:rPr>
        <w:t>Presidente: Exm.º</w:t>
      </w:r>
      <w:r>
        <w:rPr>
          <w:spacing w:val="-5"/>
          <w:sz w:val="28"/>
        </w:rPr>
        <w:t> </w:t>
      </w:r>
      <w:r>
        <w:rPr>
          <w:sz w:val="28"/>
        </w:rPr>
        <w:t>Sr.</w:t>
      </w:r>
      <w:r>
        <w:rPr>
          <w:spacing w:val="-5"/>
          <w:sz w:val="28"/>
        </w:rPr>
        <w:t> </w:t>
      </w:r>
      <w:r>
        <w:rPr>
          <w:sz w:val="28"/>
        </w:rPr>
        <w:t>Des.</w:t>
      </w:r>
      <w:r>
        <w:rPr>
          <w:spacing w:val="-5"/>
          <w:sz w:val="28"/>
        </w:rPr>
        <w:t> </w:t>
      </w:r>
      <w:r>
        <w:rPr>
          <w:sz w:val="28"/>
        </w:rPr>
        <w:t>Jomar</w:t>
      </w:r>
      <w:r>
        <w:rPr>
          <w:spacing w:val="-5"/>
          <w:sz w:val="28"/>
        </w:rPr>
        <w:t> </w:t>
      </w:r>
      <w:r>
        <w:rPr>
          <w:sz w:val="28"/>
        </w:rPr>
        <w:t>Ricardo</w:t>
      </w:r>
      <w:r>
        <w:rPr>
          <w:spacing w:val="-5"/>
          <w:sz w:val="28"/>
        </w:rPr>
        <w:t> </w:t>
      </w:r>
      <w:r>
        <w:rPr>
          <w:sz w:val="28"/>
        </w:rPr>
        <w:t>Saunders</w:t>
      </w:r>
      <w:r>
        <w:rPr>
          <w:spacing w:val="-5"/>
          <w:sz w:val="28"/>
        </w:rPr>
        <w:t> </w:t>
      </w:r>
      <w:r>
        <w:rPr>
          <w:sz w:val="28"/>
        </w:rPr>
        <w:t>Fernandes.</w:t>
      </w:r>
      <w:r>
        <w:rPr>
          <w:b/>
          <w:sz w:val="28"/>
        </w:rPr>
        <w:t>Relatora:Exma.</w:t>
      </w:r>
      <w:r>
        <w:rPr>
          <w:b/>
          <w:spacing w:val="-5"/>
          <w:sz w:val="28"/>
        </w:rPr>
        <w:t> </w:t>
      </w:r>
      <w:r>
        <w:rPr>
          <w:b/>
          <w:sz w:val="28"/>
        </w:rPr>
        <w:t>Sra.</w:t>
      </w:r>
      <w:r>
        <w:rPr>
          <w:b/>
          <w:spacing w:val="-5"/>
          <w:sz w:val="28"/>
        </w:rPr>
        <w:t> </w:t>
      </w:r>
      <w:r>
        <w:rPr>
          <w:b/>
          <w:sz w:val="28"/>
        </w:rPr>
        <w:t>Desdora. Mirza Telma de Oliveira Cunha. Decisão: </w:t>
      </w:r>
      <w:r>
        <w:rPr>
          <w:sz w:val="28"/>
        </w:rPr>
        <w:t>Por unanimidade de votos o </w:t>
      </w:r>
      <w:r>
        <w:rPr>
          <w:sz w:val="28"/>
        </w:rPr>
        <w:t>Egrégio Tribunal</w:t>
      </w:r>
      <w:r>
        <w:rPr>
          <w:spacing w:val="80"/>
          <w:sz w:val="28"/>
        </w:rPr>
        <w:t> </w:t>
      </w:r>
      <w:r>
        <w:rPr>
          <w:sz w:val="28"/>
        </w:rPr>
        <w:t>Pleno</w:t>
      </w:r>
      <w:r>
        <w:rPr>
          <w:spacing w:val="80"/>
          <w:sz w:val="28"/>
        </w:rPr>
        <w:t> </w:t>
      </w:r>
      <w:r>
        <w:rPr>
          <w:sz w:val="28"/>
        </w:rPr>
        <w:t>decidiu</w:t>
      </w:r>
      <w:r>
        <w:rPr>
          <w:spacing w:val="80"/>
          <w:sz w:val="28"/>
        </w:rPr>
        <w:t> </w:t>
      </w:r>
      <w:r>
        <w:rPr>
          <w:sz w:val="28"/>
        </w:rPr>
        <w:t>acolher</w:t>
      </w:r>
      <w:r>
        <w:rPr>
          <w:spacing w:val="80"/>
          <w:sz w:val="28"/>
        </w:rPr>
        <w:t> </w:t>
      </w:r>
      <w:r>
        <w:rPr>
          <w:sz w:val="28"/>
        </w:rPr>
        <w:t>os</w:t>
      </w:r>
      <w:r>
        <w:rPr>
          <w:spacing w:val="80"/>
          <w:sz w:val="28"/>
        </w:rPr>
        <w:t>  </w:t>
      </w:r>
      <w:r>
        <w:rPr>
          <w:sz w:val="28"/>
        </w:rPr>
        <w:t>Embargos</w:t>
      </w:r>
      <w:r>
        <w:rPr>
          <w:spacing w:val="80"/>
          <w:sz w:val="28"/>
        </w:rPr>
        <w:t> </w:t>
      </w:r>
      <w:r>
        <w:rPr>
          <w:sz w:val="28"/>
        </w:rPr>
        <w:t>de</w:t>
      </w:r>
      <w:r>
        <w:rPr>
          <w:spacing w:val="80"/>
          <w:sz w:val="28"/>
        </w:rPr>
        <w:t> </w:t>
      </w:r>
      <w:r>
        <w:rPr>
          <w:sz w:val="28"/>
        </w:rPr>
        <w:t>Declaração,</w:t>
      </w:r>
      <w:r>
        <w:rPr>
          <w:spacing w:val="80"/>
          <w:sz w:val="28"/>
        </w:rPr>
        <w:t> </w:t>
      </w:r>
      <w:r>
        <w:rPr>
          <w:sz w:val="28"/>
        </w:rPr>
        <w:t>sem,</w:t>
      </w:r>
      <w:r>
        <w:rPr>
          <w:spacing w:val="88"/>
          <w:sz w:val="28"/>
        </w:rPr>
        <w:t> </w:t>
      </w:r>
      <w:r>
        <w:rPr>
          <w:sz w:val="28"/>
        </w:rPr>
        <w:t>contudo, modificar o teor da tutela jurisdicional colegiada, nos termos do voto da Relatora </w:t>
      </w:r>
      <w:r>
        <w:rPr>
          <w:sz w:val="28"/>
        </w:rPr>
        <w:t>e </w:t>
      </w:r>
      <w:r>
        <w:rPr>
          <w:b/>
          <w:sz w:val="28"/>
        </w:rPr>
        <w:t>6 - 0015194-18.2024.8.04.0000 - Embargos de Declaração Cível. </w:t>
      </w:r>
      <w:r>
        <w:rPr>
          <w:b/>
          <w:sz w:val="28"/>
        </w:rPr>
        <w:t>Embargante: Ministério Público do Estado do</w:t>
      </w:r>
      <w:r>
        <w:rPr>
          <w:b/>
          <w:spacing w:val="-7"/>
          <w:sz w:val="28"/>
        </w:rPr>
        <w:t> </w:t>
      </w:r>
      <w:r>
        <w:rPr>
          <w:b/>
          <w:sz w:val="28"/>
        </w:rPr>
        <w:t>Amazonas. Embargado: Marcelo Bezerra </w:t>
      </w:r>
      <w:r>
        <w:rPr>
          <w:b/>
          <w:sz w:val="28"/>
        </w:rPr>
        <w:t>da Cunha.</w:t>
      </w:r>
      <w:r>
        <w:rPr>
          <w:b/>
          <w:spacing w:val="80"/>
          <w:sz w:val="28"/>
        </w:rPr>
        <w:t> </w:t>
      </w:r>
      <w:r>
        <w:rPr>
          <w:sz w:val="28"/>
        </w:rPr>
        <w:t>Advogado:</w:t>
      </w:r>
      <w:r>
        <w:rPr>
          <w:spacing w:val="80"/>
          <w:sz w:val="28"/>
        </w:rPr>
        <w:t> </w:t>
      </w:r>
      <w:r>
        <w:rPr>
          <w:sz w:val="28"/>
        </w:rPr>
        <w:t>Luan</w:t>
      </w:r>
      <w:r>
        <w:rPr>
          <w:spacing w:val="80"/>
          <w:sz w:val="28"/>
        </w:rPr>
        <w:t> </w:t>
      </w:r>
      <w:r>
        <w:rPr>
          <w:sz w:val="28"/>
        </w:rPr>
        <w:t>do</w:t>
      </w:r>
      <w:r>
        <w:rPr>
          <w:spacing w:val="80"/>
          <w:sz w:val="28"/>
        </w:rPr>
        <w:t> </w:t>
      </w:r>
      <w:r>
        <w:rPr>
          <w:sz w:val="28"/>
        </w:rPr>
        <w:t>Nascimento</w:t>
      </w:r>
      <w:r>
        <w:rPr>
          <w:spacing w:val="80"/>
          <w:sz w:val="28"/>
        </w:rPr>
        <w:t> </w:t>
      </w:r>
      <w:r>
        <w:rPr>
          <w:sz w:val="28"/>
        </w:rPr>
        <w:t>Ramalho</w:t>
      </w:r>
      <w:r>
        <w:rPr>
          <w:spacing w:val="80"/>
          <w:sz w:val="28"/>
        </w:rPr>
        <w:t> </w:t>
      </w:r>
      <w:r>
        <w:rPr>
          <w:sz w:val="28"/>
        </w:rPr>
        <w:t>(13780/AM).</w:t>
      </w:r>
      <w:r>
        <w:rPr>
          <w:spacing w:val="96"/>
          <w:sz w:val="28"/>
        </w:rPr>
        <w:t> </w:t>
      </w:r>
      <w:r>
        <w:rPr>
          <w:sz w:val="28"/>
        </w:rPr>
        <w:t>Advogado: Roberta</w:t>
      </w:r>
      <w:r>
        <w:rPr>
          <w:spacing w:val="40"/>
          <w:sz w:val="28"/>
        </w:rPr>
        <w:t> </w:t>
      </w:r>
      <w:r>
        <w:rPr>
          <w:sz w:val="28"/>
        </w:rPr>
        <w:t>Carvalho</w:t>
      </w:r>
      <w:r>
        <w:rPr>
          <w:spacing w:val="40"/>
          <w:sz w:val="28"/>
        </w:rPr>
        <w:t> </w:t>
      </w:r>
      <w:r>
        <w:rPr>
          <w:sz w:val="28"/>
        </w:rPr>
        <w:t>Feio</w:t>
      </w:r>
      <w:r>
        <w:rPr>
          <w:spacing w:val="40"/>
          <w:sz w:val="28"/>
        </w:rPr>
        <w:t> </w:t>
      </w:r>
      <w:r>
        <w:rPr>
          <w:sz w:val="28"/>
        </w:rPr>
        <w:t>(12676/AM).</w:t>
      </w:r>
      <w:r>
        <w:rPr>
          <w:spacing w:val="40"/>
          <w:sz w:val="28"/>
        </w:rPr>
        <w:t> </w:t>
      </w:r>
      <w:r>
        <w:rPr>
          <w:sz w:val="28"/>
        </w:rPr>
        <w:t>Presidente:</w:t>
      </w:r>
      <w:r>
        <w:rPr>
          <w:spacing w:val="40"/>
          <w:sz w:val="28"/>
        </w:rPr>
        <w:t> </w:t>
      </w:r>
      <w:r>
        <w:rPr>
          <w:sz w:val="28"/>
        </w:rPr>
        <w:t>Exm.º</w:t>
      </w:r>
      <w:r>
        <w:rPr>
          <w:spacing w:val="40"/>
          <w:sz w:val="28"/>
        </w:rPr>
        <w:t> </w:t>
      </w:r>
      <w:r>
        <w:rPr>
          <w:sz w:val="28"/>
        </w:rPr>
        <w:t>Sr.</w:t>
      </w:r>
      <w:r>
        <w:rPr>
          <w:spacing w:val="40"/>
          <w:sz w:val="28"/>
        </w:rPr>
        <w:t> </w:t>
      </w:r>
      <w:r>
        <w:rPr>
          <w:sz w:val="28"/>
        </w:rPr>
        <w:t>Des.</w:t>
      </w:r>
      <w:r>
        <w:rPr>
          <w:spacing w:val="40"/>
          <w:sz w:val="28"/>
        </w:rPr>
        <w:t> </w:t>
      </w:r>
      <w:r>
        <w:rPr>
          <w:sz w:val="28"/>
        </w:rPr>
        <w:t>Jomar</w:t>
      </w:r>
      <w:r>
        <w:rPr>
          <w:spacing w:val="50"/>
          <w:sz w:val="28"/>
        </w:rPr>
        <w:t> </w:t>
      </w:r>
      <w:r>
        <w:rPr>
          <w:sz w:val="28"/>
        </w:rPr>
        <w:t>Ricardo Saunders Fernandes. </w:t>
      </w:r>
      <w:r>
        <w:rPr>
          <w:b/>
          <w:sz w:val="28"/>
        </w:rPr>
        <w:t>Relatora: Exma. Sra. Desdora. Mirza Telma de </w:t>
      </w:r>
      <w:r>
        <w:rPr>
          <w:b/>
          <w:sz w:val="28"/>
        </w:rPr>
        <w:t>Oliveira</w:t>
      </w:r>
      <w:r>
        <w:rPr>
          <w:b/>
          <w:spacing w:val="40"/>
          <w:sz w:val="28"/>
        </w:rPr>
        <w:t> </w:t>
      </w:r>
      <w:r>
        <w:rPr>
          <w:b/>
          <w:sz w:val="28"/>
        </w:rPr>
        <w:t>Cunha.</w:t>
      </w:r>
      <w:r>
        <w:rPr>
          <w:b/>
          <w:spacing w:val="40"/>
          <w:sz w:val="28"/>
        </w:rPr>
        <w:t> </w:t>
      </w:r>
      <w:r>
        <w:rPr>
          <w:b/>
          <w:sz w:val="28"/>
        </w:rPr>
        <w:t>Decisão:</w:t>
      </w:r>
      <w:r>
        <w:rPr>
          <w:b/>
          <w:spacing w:val="40"/>
          <w:sz w:val="28"/>
        </w:rPr>
        <w:t> </w:t>
      </w:r>
      <w:r>
        <w:rPr>
          <w:sz w:val="28"/>
        </w:rPr>
        <w:t>Por</w:t>
      </w:r>
      <w:r>
        <w:rPr>
          <w:spacing w:val="40"/>
          <w:sz w:val="28"/>
        </w:rPr>
        <w:t> </w:t>
      </w:r>
      <w:r>
        <w:rPr>
          <w:sz w:val="28"/>
        </w:rPr>
        <w:t>unanimidade</w:t>
      </w:r>
      <w:r>
        <w:rPr>
          <w:spacing w:val="40"/>
          <w:sz w:val="28"/>
        </w:rPr>
        <w:t> </w:t>
      </w:r>
      <w:r>
        <w:rPr>
          <w:sz w:val="28"/>
        </w:rPr>
        <w:t>de</w:t>
      </w:r>
      <w:r>
        <w:rPr>
          <w:spacing w:val="40"/>
          <w:sz w:val="28"/>
        </w:rPr>
        <w:t> </w:t>
      </w:r>
      <w:r>
        <w:rPr>
          <w:sz w:val="28"/>
        </w:rPr>
        <w:t>votos,</w:t>
      </w:r>
      <w:r>
        <w:rPr>
          <w:spacing w:val="40"/>
          <w:sz w:val="28"/>
        </w:rPr>
        <w:t> </w:t>
      </w:r>
      <w:r>
        <w:rPr>
          <w:sz w:val="28"/>
        </w:rPr>
        <w:t>o</w:t>
      </w:r>
      <w:r>
        <w:rPr>
          <w:spacing w:val="40"/>
          <w:sz w:val="28"/>
        </w:rPr>
        <w:t> </w:t>
      </w:r>
      <w:r>
        <w:rPr>
          <w:sz w:val="28"/>
        </w:rPr>
        <w:t>Egrégio</w:t>
      </w:r>
      <w:r>
        <w:rPr>
          <w:spacing w:val="40"/>
          <w:sz w:val="28"/>
        </w:rPr>
        <w:t> </w:t>
      </w:r>
      <w:r>
        <w:rPr>
          <w:sz w:val="28"/>
        </w:rPr>
        <w:t>Tribunal</w:t>
      </w:r>
      <w:r>
        <w:rPr>
          <w:spacing w:val="40"/>
          <w:sz w:val="28"/>
        </w:rPr>
        <w:t> </w:t>
      </w:r>
      <w:r>
        <w:rPr>
          <w:sz w:val="28"/>
        </w:rPr>
        <w:t>Pleno</w:t>
      </w:r>
      <w:r>
        <w:rPr>
          <w:spacing w:val="49"/>
          <w:sz w:val="28"/>
        </w:rPr>
        <w:t> </w:t>
      </w:r>
      <w:r>
        <w:rPr>
          <w:sz w:val="28"/>
        </w:rPr>
        <w:t>decidiu conhecer e rejeitar os Embargos de Declaração, nos termos do voto da Relatora.</w:t>
      </w:r>
      <w:r>
        <w:rPr>
          <w:spacing w:val="80"/>
          <w:w w:val="150"/>
          <w:sz w:val="28"/>
        </w:rPr>
        <w:t> </w:t>
      </w:r>
      <w:r>
        <w:rPr>
          <w:sz w:val="28"/>
        </w:rPr>
        <w:t>Nada mais havendo a tratar, o Desdor Presidente declarou encerrada a Sessão. </w:t>
      </w:r>
      <w:r>
        <w:rPr>
          <w:sz w:val="28"/>
        </w:rPr>
        <w:t>E,</w:t>
      </w:r>
      <w:r>
        <w:rPr>
          <w:spacing w:val="80"/>
          <w:sz w:val="28"/>
        </w:rPr>
        <w:t> </w:t>
      </w:r>
      <w:r>
        <w:rPr>
          <w:sz w:val="28"/>
        </w:rPr>
        <w:t>para</w:t>
      </w:r>
      <w:r>
        <w:rPr>
          <w:spacing w:val="49"/>
          <w:sz w:val="28"/>
        </w:rPr>
        <w:t> </w:t>
      </w:r>
      <w:r>
        <w:rPr>
          <w:sz w:val="28"/>
        </w:rPr>
        <w:t>constar,</w:t>
      </w:r>
      <w:r>
        <w:rPr>
          <w:spacing w:val="50"/>
          <w:sz w:val="28"/>
        </w:rPr>
        <w:t> </w:t>
      </w:r>
      <w:r>
        <w:rPr>
          <w:sz w:val="28"/>
        </w:rPr>
        <w:t>eu,</w:t>
      </w:r>
      <w:r>
        <w:rPr>
          <w:spacing w:val="50"/>
          <w:sz w:val="28"/>
        </w:rPr>
        <w:t> </w:t>
      </w:r>
      <w:r>
        <w:rPr>
          <w:sz w:val="28"/>
        </w:rPr>
        <w:t>Bel.ª</w:t>
      </w:r>
      <w:r>
        <w:rPr>
          <w:spacing w:val="50"/>
          <w:sz w:val="28"/>
        </w:rPr>
        <w:t> </w:t>
      </w:r>
      <w:r>
        <w:rPr>
          <w:sz w:val="28"/>
        </w:rPr>
        <w:t>Conceição</w:t>
      </w:r>
      <w:r>
        <w:rPr>
          <w:spacing w:val="50"/>
          <w:sz w:val="28"/>
        </w:rPr>
        <w:t> </w:t>
      </w:r>
      <w:r>
        <w:rPr>
          <w:sz w:val="28"/>
        </w:rPr>
        <w:t>Liane</w:t>
      </w:r>
      <w:r>
        <w:rPr>
          <w:spacing w:val="49"/>
          <w:sz w:val="28"/>
        </w:rPr>
        <w:t> </w:t>
      </w:r>
      <w:r>
        <w:rPr>
          <w:sz w:val="28"/>
        </w:rPr>
        <w:t>Pinheiro</w:t>
      </w:r>
      <w:r>
        <w:rPr>
          <w:spacing w:val="50"/>
          <w:sz w:val="28"/>
        </w:rPr>
        <w:t> </w:t>
      </w:r>
      <w:r>
        <w:rPr>
          <w:sz w:val="28"/>
        </w:rPr>
        <w:t>Gomes,</w:t>
      </w:r>
      <w:r>
        <w:rPr>
          <w:spacing w:val="50"/>
          <w:sz w:val="28"/>
        </w:rPr>
        <w:t> </w:t>
      </w:r>
      <w:r>
        <w:rPr>
          <w:sz w:val="28"/>
        </w:rPr>
        <w:t>Secretária</w:t>
      </w:r>
      <w:r>
        <w:rPr>
          <w:spacing w:val="50"/>
          <w:sz w:val="28"/>
        </w:rPr>
        <w:t> </w:t>
      </w:r>
      <w:r>
        <w:rPr>
          <w:sz w:val="28"/>
        </w:rPr>
        <w:t>do</w:t>
      </w:r>
      <w:r>
        <w:rPr>
          <w:spacing w:val="50"/>
          <w:sz w:val="28"/>
        </w:rPr>
        <w:t> </w:t>
      </w:r>
      <w:r>
        <w:rPr>
          <w:spacing w:val="-2"/>
          <w:sz w:val="28"/>
        </w:rPr>
        <w:t>Egrégi</w:t>
      </w:r>
      <w:r>
        <w:rPr>
          <w:spacing w:val="-2"/>
          <w:sz w:val="28"/>
        </w:rPr>
        <w:t>o</w:t>
      </w:r>
    </w:p>
    <w:p>
      <w:pPr>
        <w:spacing w:after="0" w:line="244" w:lineRule="auto"/>
        <w:jc w:val="right"/>
        <w:rPr>
          <w:sz w:val="28"/>
        </w:rPr>
        <w:sectPr>
          <w:pgSz w:w="11900" w:h="16840"/>
          <w:pgMar w:header="269" w:footer="253" w:top="460" w:bottom="440" w:left="566" w:right="566"/>
        </w:sectPr>
      </w:pPr>
    </w:p>
    <w:p>
      <w:pPr>
        <w:pStyle w:val="BodyText"/>
        <w:spacing w:line="244" w:lineRule="auto" w:before="78"/>
        <w:ind w:left="708" w:right="711"/>
        <w:jc w:val="both"/>
      </w:pPr>
      <w:r>
        <w:rPr/>
        <w:t>Tribunal Pleno, lavrei a presente ata, que vai subscrita pela Bel.ª. Daniele </w:t>
      </w:r>
      <w:r>
        <w:rPr/>
        <w:t>Costa Navegante, Secretária de Justiça, e a seguir, assinada pelo Exmo. Sr. Des. </w:t>
      </w:r>
      <w:r>
        <w:rPr>
          <w:spacing w:val="-2"/>
        </w:rPr>
        <w:t>Presidente.</w:t>
      </w:r>
    </w:p>
    <w:p>
      <w:pPr>
        <w:pStyle w:val="BodyText"/>
        <w:spacing w:before="245"/>
      </w:pPr>
    </w:p>
    <w:p>
      <w:pPr>
        <w:spacing w:before="0"/>
        <w:ind w:left="0" w:right="2" w:firstLine="0"/>
        <w:jc w:val="center"/>
        <w:rPr>
          <w:i/>
          <w:sz w:val="24"/>
        </w:rPr>
      </w:pPr>
      <w:r>
        <w:rPr>
          <w:i/>
          <w:sz w:val="24"/>
        </w:rPr>
        <w:t>assinado </w:t>
      </w:r>
      <w:r>
        <w:rPr>
          <w:i/>
          <w:spacing w:val="-2"/>
          <w:sz w:val="24"/>
        </w:rPr>
        <w:t>digitalmente</w:t>
      </w:r>
    </w:p>
    <w:p>
      <w:pPr>
        <w:spacing w:before="114"/>
        <w:ind w:left="0" w:right="2" w:firstLine="0"/>
        <w:jc w:val="center"/>
        <w:rPr>
          <w:b/>
          <w:sz w:val="24"/>
        </w:rPr>
      </w:pPr>
      <w:r>
        <w:rPr>
          <w:sz w:val="24"/>
        </w:rPr>
        <w:t>Desembargador</w:t>
      </w:r>
      <w:r>
        <w:rPr>
          <w:spacing w:val="-2"/>
          <w:sz w:val="24"/>
        </w:rPr>
        <w:t> </w:t>
      </w:r>
      <w:r>
        <w:rPr>
          <w:b/>
          <w:sz w:val="24"/>
        </w:rPr>
        <w:t>Jomar</w:t>
      </w:r>
      <w:r>
        <w:rPr>
          <w:b/>
          <w:spacing w:val="-6"/>
          <w:sz w:val="24"/>
        </w:rPr>
        <w:t> </w:t>
      </w:r>
      <w:r>
        <w:rPr>
          <w:b/>
          <w:sz w:val="24"/>
        </w:rPr>
        <w:t>Ricardo</w:t>
      </w:r>
      <w:r>
        <w:rPr>
          <w:b/>
          <w:spacing w:val="-1"/>
          <w:sz w:val="24"/>
        </w:rPr>
        <w:t> </w:t>
      </w:r>
      <w:r>
        <w:rPr>
          <w:b/>
          <w:sz w:val="24"/>
        </w:rPr>
        <w:t>Saunders</w:t>
      </w:r>
      <w:r>
        <w:rPr>
          <w:b/>
          <w:spacing w:val="-1"/>
          <w:sz w:val="24"/>
        </w:rPr>
        <w:t> </w:t>
      </w:r>
      <w:r>
        <w:rPr>
          <w:b/>
          <w:spacing w:val="-2"/>
          <w:sz w:val="24"/>
        </w:rPr>
        <w:t>Fernandes</w:t>
      </w:r>
    </w:p>
    <w:p>
      <w:pPr>
        <w:spacing w:before="114"/>
        <w:ind w:left="0" w:right="2" w:firstLine="0"/>
        <w:jc w:val="center"/>
        <w:rPr>
          <w:sz w:val="24"/>
        </w:rPr>
      </w:pPr>
      <w:r>
        <w:rPr>
          <w:spacing w:val="-2"/>
          <w:sz w:val="24"/>
        </w:rPr>
        <w:t>Presidente</w:t>
      </w:r>
    </w:p>
    <w:p>
      <w:pPr>
        <w:pStyle w:val="BodyText"/>
        <w:rPr>
          <w:sz w:val="9"/>
        </w:rPr>
      </w:pPr>
      <w:r>
        <w:rPr>
          <w:sz w:val="9"/>
        </w:rPr>
        <mc:AlternateContent>
          <mc:Choice Requires="wps">
            <w:drawing>
              <wp:anchor distT="0" distB="0" distL="0" distR="0" allowOverlap="1" layoutInCell="1" locked="0" behindDoc="1" simplePos="0" relativeHeight="487587840">
                <wp:simplePos x="0" y="0"/>
                <wp:positionH relativeFrom="page">
                  <wp:posOffset>428625</wp:posOffset>
                </wp:positionH>
                <wp:positionV relativeFrom="paragraph">
                  <wp:posOffset>81458</wp:posOffset>
                </wp:positionV>
                <wp:extent cx="6696075" cy="19050"/>
                <wp:effectExtent l="0" t="0" r="0" b="0"/>
                <wp:wrapTopAndBottom/>
                <wp:docPr id="6" name="Group 6"/>
                <wp:cNvGraphicFramePr>
                  <a:graphicFrameLocks/>
                </wp:cNvGraphicFramePr>
                <a:graphic>
                  <a:graphicData uri="http://schemas.microsoft.com/office/word/2010/wordprocessingGroup">
                    <wpg:wgp>
                      <wpg:cNvPr id="6" name="Group 6"/>
                      <wpg:cNvGrpSpPr/>
                      <wpg:grpSpPr>
                        <a:xfrm>
                          <a:off x="0" y="0"/>
                          <a:ext cx="6696075" cy="19050"/>
                          <a:chExt cx="6696075" cy="19050"/>
                        </a:xfrm>
                      </wpg:grpSpPr>
                      <wps:wsp>
                        <wps:cNvPr id="7" name="Graphic 7"/>
                        <wps:cNvSpPr/>
                        <wps:spPr>
                          <a:xfrm>
                            <a:off x="0" y="0"/>
                            <a:ext cx="6696075" cy="9525"/>
                          </a:xfrm>
                          <a:custGeom>
                            <a:avLst/>
                            <a:gdLst/>
                            <a:ahLst/>
                            <a:cxnLst/>
                            <a:rect l="l" t="t" r="r" b="b"/>
                            <a:pathLst>
                              <a:path w="6696075" h="9525">
                                <a:moveTo>
                                  <a:pt x="6696074" y="9524"/>
                                </a:moveTo>
                                <a:lnTo>
                                  <a:pt x="0" y="9524"/>
                                </a:lnTo>
                                <a:lnTo>
                                  <a:pt x="0" y="0"/>
                                </a:lnTo>
                                <a:lnTo>
                                  <a:pt x="6696074" y="0"/>
                                </a:lnTo>
                                <a:lnTo>
                                  <a:pt x="6696074" y="9524"/>
                                </a:lnTo>
                                <a:close/>
                              </a:path>
                            </a:pathLst>
                          </a:custGeom>
                          <a:solidFill>
                            <a:srgbClr val="999999"/>
                          </a:solidFill>
                        </wps:spPr>
                        <wps:bodyPr wrap="square" lIns="0" tIns="0" rIns="0" bIns="0" rtlCol="0">
                          <a:prstTxWarp prst="textNoShape">
                            <a:avLst/>
                          </a:prstTxWarp>
                          <a:noAutofit/>
                        </wps:bodyPr>
                      </wps:wsp>
                      <wps:wsp>
                        <wps:cNvPr id="8" name="Graphic 8"/>
                        <wps:cNvSpPr/>
                        <wps:spPr>
                          <a:xfrm>
                            <a:off x="-12" y="0"/>
                            <a:ext cx="6696075" cy="19050"/>
                          </a:xfrm>
                          <a:custGeom>
                            <a:avLst/>
                            <a:gdLst/>
                            <a:ahLst/>
                            <a:cxnLst/>
                            <a:rect l="l" t="t" r="r" b="b"/>
                            <a:pathLst>
                              <a:path w="6696075" h="19050">
                                <a:moveTo>
                                  <a:pt x="6696075" y="0"/>
                                </a:moveTo>
                                <a:lnTo>
                                  <a:pt x="6686550" y="9525"/>
                                </a:lnTo>
                                <a:lnTo>
                                  <a:pt x="0" y="9525"/>
                                </a:lnTo>
                                <a:lnTo>
                                  <a:pt x="0" y="19050"/>
                                </a:lnTo>
                                <a:lnTo>
                                  <a:pt x="6686550" y="19050"/>
                                </a:lnTo>
                                <a:lnTo>
                                  <a:pt x="6696075" y="19050"/>
                                </a:lnTo>
                                <a:lnTo>
                                  <a:pt x="6696075" y="9525"/>
                                </a:lnTo>
                                <a:lnTo>
                                  <a:pt x="6696075" y="0"/>
                                </a:lnTo>
                                <a:close/>
                              </a:path>
                            </a:pathLst>
                          </a:custGeom>
                          <a:solidFill>
                            <a:srgbClr val="EDEDED"/>
                          </a:solidFill>
                        </wps:spPr>
                        <wps:bodyPr wrap="square" lIns="0" tIns="0" rIns="0" bIns="0" rtlCol="0">
                          <a:prstTxWarp prst="textNoShape">
                            <a:avLst/>
                          </a:prstTxWarp>
                          <a:noAutofit/>
                        </wps:bodyPr>
                      </wps:wsp>
                      <wps:wsp>
                        <wps:cNvPr id="9" name="Graphic 9"/>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3.75pt;margin-top:6.414067pt;width:527.25pt;height:1.5pt;mso-position-horizontal-relative:page;mso-position-vertical-relative:paragraph;z-index:-15728640;mso-wrap-distance-left:0;mso-wrap-distance-right:0" id="docshapegroup5" coordorigin="675,128" coordsize="10545,30">
                <v:rect style="position:absolute;left:675;top:128;width:10545;height:15" id="docshape6" filled="true" fillcolor="#999999" stroked="false">
                  <v:fill type="solid"/>
                </v:rect>
                <v:shape style="position:absolute;left:674;top:128;width:10545;height:30" id="docshape7" coordorigin="675,128" coordsize="10545,30" path="m11220,128l11205,143,675,143,675,158,11205,158,11220,158,11220,143,11220,128xe" filled="true" fillcolor="#ededed" stroked="false">
                  <v:path arrowok="t"/>
                  <v:fill type="solid"/>
                </v:shape>
                <v:shape style="position:absolute;left:675;top:128;width:15;height:30" id="docshape8" coordorigin="675,128" coordsize="15,30" path="m675,158l675,128,690,128,690,143,675,158xe" filled="true" fillcolor="#999999" stroked="false">
                  <v:path arrowok="t"/>
                  <v:fill type="solid"/>
                </v:shape>
                <w10:wrap type="topAndBottom"/>
              </v:group>
            </w:pict>
          </mc:Fallback>
        </mc:AlternateContent>
      </w:r>
    </w:p>
    <w:p>
      <w:pPr>
        <w:pStyle w:val="BodyText"/>
        <w:spacing w:before="43"/>
        <w:rPr>
          <w:sz w:val="24"/>
        </w:rPr>
      </w:pPr>
    </w:p>
    <w:p>
      <w:pPr>
        <w:spacing w:line="242" w:lineRule="auto" w:before="0"/>
        <w:ind w:left="1548" w:right="0" w:firstLine="0"/>
        <w:jc w:val="left"/>
        <w:rPr>
          <w:sz w:val="22"/>
        </w:rPr>
      </w:pPr>
      <w:r>
        <w:rPr>
          <w:sz w:val="22"/>
        </w:rPr>
        <w:drawing>
          <wp:anchor distT="0" distB="0" distL="0" distR="0" allowOverlap="1" layoutInCell="1" locked="0" behindDoc="0" simplePos="0" relativeHeight="15730688">
            <wp:simplePos x="0" y="0"/>
            <wp:positionH relativeFrom="page">
              <wp:posOffset>457200</wp:posOffset>
            </wp:positionH>
            <wp:positionV relativeFrom="paragraph">
              <wp:posOffset>-135873</wp:posOffset>
            </wp:positionV>
            <wp:extent cx="847724" cy="571499"/>
            <wp:effectExtent l="0" t="0" r="0" b="0"/>
            <wp:wrapNone/>
            <wp:docPr id="10" name="Image 10"/>
            <wp:cNvGraphicFramePr>
              <a:graphicFrameLocks/>
            </wp:cNvGraphicFramePr>
            <a:graphic>
              <a:graphicData uri="http://schemas.openxmlformats.org/drawingml/2006/picture">
                <pic:pic>
                  <pic:nvPicPr>
                    <pic:cNvPr id="10" name="Image 10"/>
                    <pic:cNvPicPr/>
                  </pic:nvPicPr>
                  <pic:blipFill>
                    <a:blip r:embed="rId9" cstate="print"/>
                    <a:stretch>
                      <a:fillRect/>
                    </a:stretch>
                  </pic:blipFill>
                  <pic:spPr>
                    <a:xfrm>
                      <a:off x="0" y="0"/>
                      <a:ext cx="847724" cy="571499"/>
                    </a:xfrm>
                    <a:prstGeom prst="rect">
                      <a:avLst/>
                    </a:prstGeom>
                  </pic:spPr>
                </pic:pic>
              </a:graphicData>
            </a:graphic>
          </wp:anchor>
        </w:drawing>
      </w:r>
      <w:r>
        <w:rPr>
          <w:sz w:val="22"/>
        </w:rPr>
        <w:drawing>
          <wp:anchor distT="0" distB="0" distL="0" distR="0" allowOverlap="1" layoutInCell="1" locked="0" behindDoc="0" simplePos="0" relativeHeight="15731200">
            <wp:simplePos x="0" y="0"/>
            <wp:positionH relativeFrom="page">
              <wp:posOffset>476250</wp:posOffset>
            </wp:positionH>
            <wp:positionV relativeFrom="paragraph">
              <wp:posOffset>607076</wp:posOffset>
            </wp:positionV>
            <wp:extent cx="781049" cy="781049"/>
            <wp:effectExtent l="0" t="0" r="0" b="0"/>
            <wp:wrapNone/>
            <wp:docPr id="11" name="Image 11"/>
            <wp:cNvGraphicFramePr>
              <a:graphicFrameLocks/>
            </wp:cNvGraphicFramePr>
            <a:graphic>
              <a:graphicData uri="http://schemas.openxmlformats.org/drawingml/2006/picture">
                <pic:pic>
                  <pic:nvPicPr>
                    <pic:cNvPr id="11" name="Image 11"/>
                    <pic:cNvPicPr/>
                  </pic:nvPicPr>
                  <pic:blipFill>
                    <a:blip r:embed="rId10" cstate="print"/>
                    <a:stretch>
                      <a:fillRect/>
                    </a:stretch>
                  </pic:blipFill>
                  <pic:spPr>
                    <a:xfrm>
                      <a:off x="0" y="0"/>
                      <a:ext cx="781049" cy="781049"/>
                    </a:xfrm>
                    <a:prstGeom prst="rect">
                      <a:avLst/>
                    </a:prstGeom>
                  </pic:spPr>
                </pic:pic>
              </a:graphicData>
            </a:graphic>
          </wp:anchor>
        </w:drawing>
      </w:r>
      <w:r>
        <w:rPr>
          <w:sz w:val="22"/>
        </w:rPr>
        <w:t>Documento</w:t>
      </w:r>
      <w:r>
        <w:rPr>
          <w:spacing w:val="-5"/>
          <w:sz w:val="22"/>
        </w:rPr>
        <w:t> </w:t>
      </w:r>
      <w:r>
        <w:rPr>
          <w:sz w:val="22"/>
        </w:rPr>
        <w:t>assinado</w:t>
      </w:r>
      <w:r>
        <w:rPr>
          <w:spacing w:val="-5"/>
          <w:sz w:val="22"/>
        </w:rPr>
        <w:t> </w:t>
      </w:r>
      <w:r>
        <w:rPr>
          <w:sz w:val="22"/>
        </w:rPr>
        <w:t>eletronicamente</w:t>
      </w:r>
      <w:r>
        <w:rPr>
          <w:spacing w:val="-5"/>
          <w:sz w:val="22"/>
        </w:rPr>
        <w:t> </w:t>
      </w:r>
      <w:r>
        <w:rPr>
          <w:sz w:val="22"/>
        </w:rPr>
        <w:t>por</w:t>
      </w:r>
      <w:r>
        <w:rPr>
          <w:spacing w:val="-4"/>
          <w:sz w:val="22"/>
        </w:rPr>
        <w:t> </w:t>
      </w:r>
      <w:r>
        <w:rPr>
          <w:b/>
          <w:sz w:val="22"/>
        </w:rPr>
        <w:t>Jomar</w:t>
      </w:r>
      <w:r>
        <w:rPr>
          <w:b/>
          <w:spacing w:val="-8"/>
          <w:sz w:val="22"/>
        </w:rPr>
        <w:t> </w:t>
      </w:r>
      <w:r>
        <w:rPr>
          <w:b/>
          <w:sz w:val="22"/>
        </w:rPr>
        <w:t>Ricardo</w:t>
      </w:r>
      <w:r>
        <w:rPr>
          <w:b/>
          <w:spacing w:val="-5"/>
          <w:sz w:val="22"/>
        </w:rPr>
        <w:t> </w:t>
      </w:r>
      <w:r>
        <w:rPr>
          <w:b/>
          <w:sz w:val="22"/>
        </w:rPr>
        <w:t>Saunders</w:t>
      </w:r>
      <w:r>
        <w:rPr>
          <w:b/>
          <w:spacing w:val="-5"/>
          <w:sz w:val="22"/>
        </w:rPr>
        <w:t> </w:t>
      </w:r>
      <w:r>
        <w:rPr>
          <w:b/>
          <w:sz w:val="22"/>
        </w:rPr>
        <w:t>Fernandes</w:t>
      </w:r>
      <w:r>
        <w:rPr>
          <w:sz w:val="22"/>
        </w:rPr>
        <w:t>,</w:t>
      </w:r>
      <w:r>
        <w:rPr>
          <w:spacing w:val="-4"/>
          <w:sz w:val="22"/>
        </w:rPr>
        <w:t> </w:t>
      </w:r>
      <w:r>
        <w:rPr>
          <w:b/>
          <w:sz w:val="22"/>
        </w:rPr>
        <w:t>Desembargador</w:t>
      </w:r>
      <w:r>
        <w:rPr>
          <w:b/>
          <w:spacing w:val="-8"/>
          <w:sz w:val="22"/>
        </w:rPr>
        <w:t> </w:t>
      </w:r>
      <w:r>
        <w:rPr>
          <w:b/>
          <w:sz w:val="22"/>
        </w:rPr>
        <w:t>de Justiça</w:t>
      </w:r>
      <w:r>
        <w:rPr>
          <w:sz w:val="22"/>
        </w:rPr>
        <w:t>, em 18/02/2025, às 11:52, conforme art. 1º, III, "b", da Lei 11.419/2006.</w:t>
      </w:r>
    </w:p>
    <w:p>
      <w:pPr>
        <w:pStyle w:val="BodyText"/>
        <w:spacing w:before="26"/>
        <w:rPr>
          <w:sz w:val="20"/>
        </w:rPr>
      </w:pPr>
      <w:r>
        <w:rPr>
          <w:sz w:val="20"/>
        </w:rPr>
        <mc:AlternateContent>
          <mc:Choice Requires="wps">
            <w:drawing>
              <wp:anchor distT="0" distB="0" distL="0" distR="0" allowOverlap="1" layoutInCell="1" locked="0" behindDoc="1" simplePos="0" relativeHeight="487588352">
                <wp:simplePos x="0" y="0"/>
                <wp:positionH relativeFrom="page">
                  <wp:posOffset>428625</wp:posOffset>
                </wp:positionH>
                <wp:positionV relativeFrom="paragraph">
                  <wp:posOffset>177804</wp:posOffset>
                </wp:positionV>
                <wp:extent cx="6696075" cy="19050"/>
                <wp:effectExtent l="0" t="0" r="0" b="0"/>
                <wp:wrapTopAndBottom/>
                <wp:docPr id="12" name="Group 12"/>
                <wp:cNvGraphicFramePr>
                  <a:graphicFrameLocks/>
                </wp:cNvGraphicFramePr>
                <a:graphic>
                  <a:graphicData uri="http://schemas.microsoft.com/office/word/2010/wordprocessingGroup">
                    <wpg:wgp>
                      <wpg:cNvPr id="12" name="Group 12"/>
                      <wpg:cNvGrpSpPr/>
                      <wpg:grpSpPr>
                        <a:xfrm>
                          <a:off x="0" y="0"/>
                          <a:ext cx="6696075" cy="19050"/>
                          <a:chExt cx="6696075" cy="19050"/>
                        </a:xfrm>
                      </wpg:grpSpPr>
                      <wps:wsp>
                        <wps:cNvPr id="13" name="Graphic 13"/>
                        <wps:cNvSpPr/>
                        <wps:spPr>
                          <a:xfrm>
                            <a:off x="0" y="0"/>
                            <a:ext cx="6696075" cy="9525"/>
                          </a:xfrm>
                          <a:custGeom>
                            <a:avLst/>
                            <a:gdLst/>
                            <a:ahLst/>
                            <a:cxnLst/>
                            <a:rect l="l" t="t" r="r" b="b"/>
                            <a:pathLst>
                              <a:path w="6696075" h="9525">
                                <a:moveTo>
                                  <a:pt x="6696074" y="9524"/>
                                </a:moveTo>
                                <a:lnTo>
                                  <a:pt x="0" y="9524"/>
                                </a:lnTo>
                                <a:lnTo>
                                  <a:pt x="0" y="0"/>
                                </a:lnTo>
                                <a:lnTo>
                                  <a:pt x="6696074" y="0"/>
                                </a:lnTo>
                                <a:lnTo>
                                  <a:pt x="6696074" y="9524"/>
                                </a:lnTo>
                                <a:close/>
                              </a:path>
                            </a:pathLst>
                          </a:custGeom>
                          <a:solidFill>
                            <a:srgbClr val="999999"/>
                          </a:solidFill>
                        </wps:spPr>
                        <wps:bodyPr wrap="square" lIns="0" tIns="0" rIns="0" bIns="0" rtlCol="0">
                          <a:prstTxWarp prst="textNoShape">
                            <a:avLst/>
                          </a:prstTxWarp>
                          <a:noAutofit/>
                        </wps:bodyPr>
                      </wps:wsp>
                      <wps:wsp>
                        <wps:cNvPr id="14" name="Graphic 14"/>
                        <wps:cNvSpPr/>
                        <wps:spPr>
                          <a:xfrm>
                            <a:off x="-12" y="1"/>
                            <a:ext cx="6696075" cy="19050"/>
                          </a:xfrm>
                          <a:custGeom>
                            <a:avLst/>
                            <a:gdLst/>
                            <a:ahLst/>
                            <a:cxnLst/>
                            <a:rect l="l" t="t" r="r" b="b"/>
                            <a:pathLst>
                              <a:path w="6696075" h="19050">
                                <a:moveTo>
                                  <a:pt x="6696075" y="0"/>
                                </a:moveTo>
                                <a:lnTo>
                                  <a:pt x="6686550" y="9525"/>
                                </a:lnTo>
                                <a:lnTo>
                                  <a:pt x="0" y="9525"/>
                                </a:lnTo>
                                <a:lnTo>
                                  <a:pt x="0" y="19050"/>
                                </a:lnTo>
                                <a:lnTo>
                                  <a:pt x="6686550" y="19050"/>
                                </a:lnTo>
                                <a:lnTo>
                                  <a:pt x="6696075" y="19050"/>
                                </a:lnTo>
                                <a:lnTo>
                                  <a:pt x="6696075" y="9525"/>
                                </a:lnTo>
                                <a:lnTo>
                                  <a:pt x="6696075" y="0"/>
                                </a:lnTo>
                                <a:close/>
                              </a:path>
                            </a:pathLst>
                          </a:custGeom>
                          <a:solidFill>
                            <a:srgbClr val="EDEDED"/>
                          </a:solidFill>
                        </wps:spPr>
                        <wps:bodyPr wrap="square" lIns="0" tIns="0" rIns="0" bIns="0" rtlCol="0">
                          <a:prstTxWarp prst="textNoShape">
                            <a:avLst/>
                          </a:prstTxWarp>
                          <a:noAutofit/>
                        </wps:bodyPr>
                      </wps:wsp>
                      <wps:wsp>
                        <wps:cNvPr id="15" name="Graphic 15"/>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3.75pt;margin-top:14.000338pt;width:527.25pt;height:1.5pt;mso-position-horizontal-relative:page;mso-position-vertical-relative:paragraph;z-index:-15728128;mso-wrap-distance-left:0;mso-wrap-distance-right:0" id="docshapegroup9" coordorigin="675,280" coordsize="10545,30">
                <v:rect style="position:absolute;left:675;top:280;width:10545;height:15" id="docshape10" filled="true" fillcolor="#999999" stroked="false">
                  <v:fill type="solid"/>
                </v:rect>
                <v:shape style="position:absolute;left:674;top:280;width:10545;height:30" id="docshape11" coordorigin="675,280" coordsize="10545,30" path="m11220,280l11205,295,675,295,675,310,11205,310,11220,310,11220,295,11220,280xe" filled="true" fillcolor="#ededed" stroked="false">
                  <v:path arrowok="t"/>
                  <v:fill type="solid"/>
                </v:shape>
                <v:shape style="position:absolute;left:675;top:280;width:15;height:30" id="docshape12" coordorigin="675,280" coordsize="15,30" path="m675,310l675,280,690,280,690,295,675,310xe" filled="true" fillcolor="#999999" stroked="false">
                  <v:path arrowok="t"/>
                  <v:fill type="solid"/>
                </v:shape>
                <w10:wrap type="topAndBottom"/>
              </v:group>
            </w:pict>
          </mc:Fallback>
        </mc:AlternateContent>
      </w:r>
    </w:p>
    <w:p>
      <w:pPr>
        <w:spacing w:line="242" w:lineRule="auto" w:before="229"/>
        <w:ind w:left="1503" w:right="0" w:firstLine="0"/>
        <w:jc w:val="left"/>
        <w:rPr>
          <w:sz w:val="22"/>
        </w:rPr>
      </w:pPr>
      <w:r>
        <w:rPr>
          <w:sz w:val="22"/>
        </w:rPr>
        <w:t>A autenticidade do documento pode ser conferida no site </w:t>
      </w:r>
      <w:r>
        <w:rPr>
          <w:spacing w:val="-2"/>
          <w:sz w:val="22"/>
        </w:rPr>
        <w:t>https://sei.tjam.jus.br/sei/controlador_externo.php? </w:t>
      </w:r>
      <w:r>
        <w:rPr>
          <w:sz w:val="22"/>
        </w:rPr>
        <w:t>acao=documento_conferir&amp;id_orgao_acesso_externo=0</w:t>
      </w:r>
      <w:r>
        <w:rPr>
          <w:spacing w:val="-7"/>
          <w:sz w:val="22"/>
        </w:rPr>
        <w:t> </w:t>
      </w:r>
      <w:r>
        <w:rPr>
          <w:sz w:val="22"/>
        </w:rPr>
        <w:t>informando</w:t>
      </w:r>
      <w:r>
        <w:rPr>
          <w:spacing w:val="-7"/>
          <w:sz w:val="22"/>
        </w:rPr>
        <w:t> </w:t>
      </w:r>
      <w:r>
        <w:rPr>
          <w:sz w:val="22"/>
        </w:rPr>
        <w:t>o</w:t>
      </w:r>
      <w:r>
        <w:rPr>
          <w:spacing w:val="-7"/>
          <w:sz w:val="22"/>
        </w:rPr>
        <w:t> </w:t>
      </w:r>
      <w:r>
        <w:rPr>
          <w:sz w:val="22"/>
        </w:rPr>
        <w:t>código</w:t>
      </w:r>
      <w:r>
        <w:rPr>
          <w:spacing w:val="-7"/>
          <w:sz w:val="22"/>
        </w:rPr>
        <w:t> </w:t>
      </w:r>
      <w:r>
        <w:rPr>
          <w:sz w:val="22"/>
        </w:rPr>
        <w:t>verificador</w:t>
      </w:r>
      <w:r>
        <w:rPr>
          <w:spacing w:val="-6"/>
          <w:sz w:val="22"/>
        </w:rPr>
        <w:t> </w:t>
      </w:r>
      <w:r>
        <w:rPr>
          <w:b/>
          <w:sz w:val="22"/>
        </w:rPr>
        <w:t>2044622</w:t>
      </w:r>
      <w:r>
        <w:rPr>
          <w:b/>
          <w:spacing w:val="-6"/>
          <w:sz w:val="22"/>
        </w:rPr>
        <w:t> </w:t>
      </w:r>
      <w:r>
        <w:rPr>
          <w:sz w:val="22"/>
        </w:rPr>
        <w:t>e</w:t>
      </w:r>
      <w:r>
        <w:rPr>
          <w:spacing w:val="-7"/>
          <w:sz w:val="22"/>
        </w:rPr>
        <w:t> </w:t>
      </w:r>
      <w:r>
        <w:rPr>
          <w:sz w:val="22"/>
        </w:rPr>
        <w:t>o código CRC </w:t>
      </w:r>
      <w:r>
        <w:rPr>
          <w:b/>
          <w:sz w:val="22"/>
        </w:rPr>
        <w:t>EB0126D3</w:t>
      </w:r>
      <w:r>
        <w:rPr>
          <w:sz w:val="22"/>
        </w:rPr>
        <w:t>.</w:t>
      </w:r>
    </w:p>
    <w:p>
      <w:pPr>
        <w:pStyle w:val="BodyText"/>
        <w:spacing w:before="7"/>
        <w:rPr>
          <w:sz w:val="15"/>
        </w:rPr>
      </w:pPr>
      <w:r>
        <w:rPr>
          <w:sz w:val="15"/>
        </w:rPr>
        <mc:AlternateContent>
          <mc:Choice Requires="wps">
            <w:drawing>
              <wp:anchor distT="0" distB="0" distL="0" distR="0" allowOverlap="1" layoutInCell="1" locked="0" behindDoc="1" simplePos="0" relativeHeight="487588864">
                <wp:simplePos x="0" y="0"/>
                <wp:positionH relativeFrom="page">
                  <wp:posOffset>438150</wp:posOffset>
                </wp:positionH>
                <wp:positionV relativeFrom="paragraph">
                  <wp:posOffset>129518</wp:posOffset>
                </wp:positionV>
                <wp:extent cx="6677025" cy="19050"/>
                <wp:effectExtent l="0" t="0" r="0" b="0"/>
                <wp:wrapTopAndBottom/>
                <wp:docPr id="16" name="Group 16"/>
                <wp:cNvGraphicFramePr>
                  <a:graphicFrameLocks/>
                </wp:cNvGraphicFramePr>
                <a:graphic>
                  <a:graphicData uri="http://schemas.microsoft.com/office/word/2010/wordprocessingGroup">
                    <wpg:wgp>
                      <wpg:cNvPr id="16" name="Group 16"/>
                      <wpg:cNvGrpSpPr/>
                      <wpg:grpSpPr>
                        <a:xfrm>
                          <a:off x="0" y="0"/>
                          <a:ext cx="6677025" cy="19050"/>
                          <a:chExt cx="6677025" cy="19050"/>
                        </a:xfrm>
                      </wpg:grpSpPr>
                      <wps:wsp>
                        <wps:cNvPr id="17" name="Graphic 17"/>
                        <wps:cNvSpPr/>
                        <wps:spPr>
                          <a:xfrm>
                            <a:off x="0" y="0"/>
                            <a:ext cx="6677025" cy="9525"/>
                          </a:xfrm>
                          <a:custGeom>
                            <a:avLst/>
                            <a:gdLst/>
                            <a:ahLst/>
                            <a:cxnLst/>
                            <a:rect l="l" t="t" r="r" b="b"/>
                            <a:pathLst>
                              <a:path w="6677025" h="9525">
                                <a:moveTo>
                                  <a:pt x="6677024" y="9524"/>
                                </a:moveTo>
                                <a:lnTo>
                                  <a:pt x="0" y="9524"/>
                                </a:lnTo>
                                <a:lnTo>
                                  <a:pt x="0" y="0"/>
                                </a:lnTo>
                                <a:lnTo>
                                  <a:pt x="6677024" y="0"/>
                                </a:lnTo>
                                <a:lnTo>
                                  <a:pt x="6677024" y="9524"/>
                                </a:lnTo>
                                <a:close/>
                              </a:path>
                            </a:pathLst>
                          </a:custGeom>
                          <a:solidFill>
                            <a:srgbClr val="999999"/>
                          </a:solidFill>
                        </wps:spPr>
                        <wps:bodyPr wrap="square" lIns="0" tIns="0" rIns="0" bIns="0" rtlCol="0">
                          <a:prstTxWarp prst="textNoShape">
                            <a:avLst/>
                          </a:prstTxWarp>
                          <a:noAutofit/>
                        </wps:bodyPr>
                      </wps:wsp>
                      <wps:wsp>
                        <wps:cNvPr id="18" name="Graphic 18"/>
                        <wps:cNvSpPr/>
                        <wps:spPr>
                          <a:xfrm>
                            <a:off x="-12" y="1"/>
                            <a:ext cx="6677025" cy="19050"/>
                          </a:xfrm>
                          <a:custGeom>
                            <a:avLst/>
                            <a:gdLst/>
                            <a:ahLst/>
                            <a:cxnLst/>
                            <a:rect l="l" t="t" r="r" b="b"/>
                            <a:pathLst>
                              <a:path w="6677025" h="19050">
                                <a:moveTo>
                                  <a:pt x="6677025" y="0"/>
                                </a:moveTo>
                                <a:lnTo>
                                  <a:pt x="6667500" y="9525"/>
                                </a:lnTo>
                                <a:lnTo>
                                  <a:pt x="0" y="9525"/>
                                </a:lnTo>
                                <a:lnTo>
                                  <a:pt x="0" y="19050"/>
                                </a:lnTo>
                                <a:lnTo>
                                  <a:pt x="6667500" y="19050"/>
                                </a:lnTo>
                                <a:lnTo>
                                  <a:pt x="6677025" y="19050"/>
                                </a:lnTo>
                                <a:lnTo>
                                  <a:pt x="6677025" y="9525"/>
                                </a:lnTo>
                                <a:lnTo>
                                  <a:pt x="6677025" y="0"/>
                                </a:lnTo>
                                <a:close/>
                              </a:path>
                            </a:pathLst>
                          </a:custGeom>
                          <a:solidFill>
                            <a:srgbClr val="EDEDED"/>
                          </a:solidFill>
                        </wps:spPr>
                        <wps:bodyPr wrap="square" lIns="0" tIns="0" rIns="0" bIns="0" rtlCol="0">
                          <a:prstTxWarp prst="textNoShape">
                            <a:avLst/>
                          </a:prstTxWarp>
                          <a:noAutofit/>
                        </wps:bodyPr>
                      </wps:wsp>
                      <wps:wsp>
                        <wps:cNvPr id="19" name="Graphic 19"/>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4.5pt;margin-top:10.198334pt;width:525.75pt;height:1.5pt;mso-position-horizontal-relative:page;mso-position-vertical-relative:paragraph;z-index:-15727616;mso-wrap-distance-left:0;mso-wrap-distance-right:0" id="docshapegroup13" coordorigin="690,204" coordsize="10515,30">
                <v:rect style="position:absolute;left:690;top:203;width:10515;height:15" id="docshape14" filled="true" fillcolor="#999999" stroked="false">
                  <v:fill type="solid"/>
                </v:rect>
                <v:shape style="position:absolute;left:689;top:203;width:10515;height:30" id="docshape15" coordorigin="690,204" coordsize="10515,30" path="m11205,204l11190,219,690,219,690,234,11190,234,11205,234,11205,219,11205,204xe" filled="true" fillcolor="#ededed" stroked="false">
                  <v:path arrowok="t"/>
                  <v:fill type="solid"/>
                </v:shape>
                <v:shape style="position:absolute;left:690;top:203;width:15;height:30" id="docshape16" coordorigin="690,204" coordsize="15,30" path="m690,234l690,204,705,204,705,219,690,234xe" filled="true" fillcolor="#999999" stroked="false">
                  <v:path arrowok="t"/>
                  <v:fill type="solid"/>
                </v:shape>
                <w10:wrap type="topAndBottom"/>
              </v:group>
            </w:pict>
          </mc:Fallback>
        </mc:AlternateContent>
      </w:r>
      <w:r>
        <w:rPr>
          <w:sz w:val="15"/>
        </w:rPr>
        <mc:AlternateContent>
          <mc:Choice Requires="wps">
            <w:drawing>
              <wp:anchor distT="0" distB="0" distL="0" distR="0" allowOverlap="1" layoutInCell="1" locked="0" behindDoc="1" simplePos="0" relativeHeight="487589376">
                <wp:simplePos x="0" y="0"/>
                <wp:positionH relativeFrom="page">
                  <wp:posOffset>447662</wp:posOffset>
                </wp:positionH>
                <wp:positionV relativeFrom="paragraph">
                  <wp:posOffset>377170</wp:posOffset>
                </wp:positionV>
                <wp:extent cx="6657975" cy="28575"/>
                <wp:effectExtent l="0" t="0" r="0" b="0"/>
                <wp:wrapTopAndBottom/>
                <wp:docPr id="20" name="Graphic 20"/>
                <wp:cNvGraphicFramePr>
                  <a:graphicFrameLocks/>
                </wp:cNvGraphicFramePr>
                <a:graphic>
                  <a:graphicData uri="http://schemas.microsoft.com/office/word/2010/wordprocessingShape">
                    <wps:wsp>
                      <wps:cNvPr id="20" name="Graphic 20"/>
                      <wps:cNvSpPr/>
                      <wps:spPr>
                        <a:xfrm>
                          <a:off x="0" y="0"/>
                          <a:ext cx="6657975" cy="28575"/>
                        </a:xfrm>
                        <a:custGeom>
                          <a:avLst/>
                          <a:gdLst/>
                          <a:ahLst/>
                          <a:cxnLst/>
                          <a:rect l="l" t="t" r="r" b="b"/>
                          <a:pathLst>
                            <a:path w="6657975" h="28575">
                              <a:moveTo>
                                <a:pt x="6657975" y="19050"/>
                              </a:moveTo>
                              <a:lnTo>
                                <a:pt x="0" y="19050"/>
                              </a:lnTo>
                              <a:lnTo>
                                <a:pt x="0" y="28575"/>
                              </a:lnTo>
                              <a:lnTo>
                                <a:pt x="6657975" y="28575"/>
                              </a:lnTo>
                              <a:lnTo>
                                <a:pt x="6657975" y="19050"/>
                              </a:lnTo>
                              <a:close/>
                            </a:path>
                            <a:path w="6657975" h="28575">
                              <a:moveTo>
                                <a:pt x="6657975" y="0"/>
                              </a:moveTo>
                              <a:lnTo>
                                <a:pt x="0" y="0"/>
                              </a:lnTo>
                              <a:lnTo>
                                <a:pt x="0" y="9525"/>
                              </a:lnTo>
                              <a:lnTo>
                                <a:pt x="6657975" y="9525"/>
                              </a:lnTo>
                              <a:lnTo>
                                <a:pt x="6657975" y="0"/>
                              </a:lnTo>
                              <a:close/>
                            </a:path>
                          </a:pathLst>
                        </a:custGeom>
                        <a:solidFill>
                          <a:srgbClr val="333333"/>
                        </a:solidFill>
                      </wps:spPr>
                      <wps:bodyPr wrap="square" lIns="0" tIns="0" rIns="0" bIns="0" rtlCol="0">
                        <a:prstTxWarp prst="textNoShape">
                          <a:avLst/>
                        </a:prstTxWarp>
                        <a:noAutofit/>
                      </wps:bodyPr>
                    </wps:wsp>
                  </a:graphicData>
                </a:graphic>
              </wp:anchor>
            </w:drawing>
          </mc:Choice>
          <mc:Fallback>
            <w:pict>
              <v:shape style="position:absolute;margin-left:35.249001pt;margin-top:29.698431pt;width:524.25pt;height:2.25pt;mso-position-horizontal-relative:page;mso-position-vertical-relative:paragraph;z-index:-15727104;mso-wrap-distance-left:0;mso-wrap-distance-right:0" id="docshape17" coordorigin="705,594" coordsize="10485,45" path="m11190,624l705,624,705,639,11190,639,11190,624xm11190,594l705,594,705,609,11190,609,11190,594xe" filled="true" fillcolor="#333333" stroked="false">
                <v:path arrowok="t"/>
                <v:fill type="solid"/>
                <w10:wrap type="topAndBottom"/>
              </v:shape>
            </w:pict>
          </mc:Fallback>
        </mc:AlternateContent>
      </w:r>
    </w:p>
    <w:p>
      <w:pPr>
        <w:pStyle w:val="BodyText"/>
        <w:spacing w:before="106"/>
        <w:rPr>
          <w:sz w:val="20"/>
        </w:rPr>
      </w:pPr>
    </w:p>
    <w:p>
      <w:pPr>
        <w:tabs>
          <w:tab w:pos="9674" w:val="left" w:leader="none"/>
        </w:tabs>
        <w:spacing w:before="27"/>
        <w:ind w:left="0" w:right="2" w:firstLine="0"/>
        <w:jc w:val="center"/>
        <w:rPr>
          <w:sz w:val="18"/>
        </w:rPr>
      </w:pPr>
      <w:r>
        <w:rPr>
          <w:sz w:val="18"/>
        </w:rPr>
        <w:t>2025/000004978-</w:t>
      </w:r>
      <w:r>
        <w:rPr>
          <w:spacing w:val="-5"/>
          <w:sz w:val="18"/>
        </w:rPr>
        <w:t>00</w:t>
      </w:r>
      <w:r>
        <w:rPr>
          <w:sz w:val="18"/>
        </w:rPr>
        <w:tab/>
      </w:r>
      <w:r>
        <w:rPr>
          <w:spacing w:val="-2"/>
          <w:sz w:val="18"/>
        </w:rPr>
        <w:t>2044622v3</w:t>
      </w:r>
    </w:p>
    <w:sectPr>
      <w:pgSz w:w="11900" w:h="16840"/>
      <w:pgMar w:header="269" w:footer="253" w:top="460" w:bottom="440" w:left="566" w:right="566"/>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32032">
              <wp:simplePos x="0" y="0"/>
              <wp:positionH relativeFrom="page">
                <wp:posOffset>311298</wp:posOffset>
              </wp:positionH>
              <wp:positionV relativeFrom="page">
                <wp:posOffset>10391931</wp:posOffset>
              </wp:positionV>
              <wp:extent cx="6615430" cy="13906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6615430" cy="139065"/>
                      </a:xfrm>
                      <a:prstGeom prst="rect">
                        <a:avLst/>
                      </a:prstGeom>
                    </wps:spPr>
                    <wps:txbx>
                      <w:txbxContent>
                        <w:p>
                          <w:pPr>
                            <w:spacing w:before="14"/>
                            <w:ind w:left="20" w:right="0" w:firstLine="0"/>
                            <w:jc w:val="left"/>
                            <w:rPr>
                              <w:rFonts w:ascii="Arial MT" w:hAnsi="Arial MT"/>
                              <w:sz w:val="16"/>
                            </w:rPr>
                          </w:pPr>
                          <w:r>
                            <w:rPr>
                              <w:rFonts w:ascii="Arial MT" w:hAnsi="Arial MT"/>
                              <w:spacing w:val="-2"/>
                              <w:sz w:val="16"/>
                            </w:rPr>
                            <w:t>https://sei.tjam.jus.br/sei/controlador.php?acao=documento_imprimir_web&amp;acao_origem=arvore_visualizar&amp;id_documento=2254483&amp;infra_siste…</w:t>
                          </w:r>
                        </w:p>
                      </w:txbxContent>
                    </wps:txbx>
                    <wps:bodyPr wrap="square" lIns="0" tIns="0" rIns="0" bIns="0" rtlCol="0">
                      <a:noAutofit/>
                    </wps:bodyPr>
                  </wps:wsp>
                </a:graphicData>
              </a:graphic>
            </wp:anchor>
          </w:drawing>
        </mc:Choice>
        <mc:Fallback>
          <w:pict>
            <v:shape style="position:absolute;margin-left:24.511717pt;margin-top:818.262329pt;width:520.9pt;height:10.95pt;mso-position-horizontal-relative:page;mso-position-vertical-relative:page;z-index:-15784448" type="#_x0000_t202" id="docshape3" filled="false" stroked="false">
              <v:textbox inset="0,0,0,0">
                <w:txbxContent>
                  <w:p>
                    <w:pPr>
                      <w:spacing w:before="14"/>
                      <w:ind w:left="20" w:right="0" w:firstLine="0"/>
                      <w:jc w:val="left"/>
                      <w:rPr>
                        <w:rFonts w:ascii="Arial MT" w:hAnsi="Arial MT"/>
                        <w:sz w:val="16"/>
                      </w:rPr>
                    </w:pPr>
                    <w:r>
                      <w:rPr>
                        <w:rFonts w:ascii="Arial MT" w:hAnsi="Arial MT"/>
                        <w:spacing w:val="-2"/>
                        <w:sz w:val="16"/>
                      </w:rPr>
                      <w:t>https://sei.tjam.jus.br/sei/controlador.php?acao=documento_imprimir_web&amp;acao_origem=arvore_visualizar&amp;id_documento=2254483&amp;infra_siste…</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32544">
              <wp:simplePos x="0" y="0"/>
              <wp:positionH relativeFrom="page">
                <wp:posOffset>7055494</wp:posOffset>
              </wp:positionH>
              <wp:positionV relativeFrom="page">
                <wp:posOffset>10391931</wp:posOffset>
              </wp:positionV>
              <wp:extent cx="192405" cy="139065"/>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192405" cy="139065"/>
                      </a:xfrm>
                      <a:prstGeom prst="rect">
                        <a:avLst/>
                      </a:prstGeom>
                    </wps:spPr>
                    <wps:txbx>
                      <w:txbxContent>
                        <w:p>
                          <w:pPr>
                            <w:spacing w:before="14"/>
                            <w:ind w:left="60" w:right="0" w:firstLine="0"/>
                            <w:jc w:val="left"/>
                            <w:rPr>
                              <w:rFonts w:ascii="Arial MT"/>
                              <w:sz w:val="16"/>
                            </w:rPr>
                          </w:pPr>
                          <w:r>
                            <w:rPr>
                              <w:rFonts w:ascii="Arial MT"/>
                              <w:spacing w:val="-5"/>
                              <w:sz w:val="16"/>
                            </w:rPr>
                            <w:fldChar w:fldCharType="begin"/>
                          </w:r>
                          <w:r>
                            <w:rPr>
                              <w:rFonts w:ascii="Arial MT"/>
                              <w:spacing w:val="-5"/>
                              <w:sz w:val="16"/>
                            </w:rPr>
                            <w:instrText> PAGE </w:instrText>
                          </w:r>
                          <w:r>
                            <w:rPr>
                              <w:rFonts w:ascii="Arial MT"/>
                              <w:spacing w:val="-5"/>
                              <w:sz w:val="16"/>
                            </w:rPr>
                            <w:fldChar w:fldCharType="separate"/>
                          </w:r>
                          <w:r>
                            <w:rPr>
                              <w:rFonts w:ascii="Arial MT"/>
                              <w:spacing w:val="-5"/>
                              <w:sz w:val="16"/>
                            </w:rPr>
                            <w:t>1</w:t>
                          </w:r>
                          <w:r>
                            <w:rPr>
                              <w:rFonts w:ascii="Arial MT"/>
                              <w:spacing w:val="-5"/>
                              <w:sz w:val="16"/>
                            </w:rPr>
                            <w:fldChar w:fldCharType="end"/>
                          </w:r>
                          <w:r>
                            <w:rPr>
                              <w:rFonts w:ascii="Arial MT"/>
                              <w:spacing w:val="-5"/>
                              <w:sz w:val="16"/>
                            </w:rPr>
                            <w:t>/</w:t>
                          </w:r>
                          <w:r>
                            <w:rPr>
                              <w:rFonts w:ascii="Arial MT"/>
                              <w:spacing w:val="-5"/>
                              <w:sz w:val="16"/>
                            </w:rPr>
                            <w:fldChar w:fldCharType="begin"/>
                          </w:r>
                          <w:r>
                            <w:rPr>
                              <w:rFonts w:ascii="Arial MT"/>
                              <w:spacing w:val="-5"/>
                              <w:sz w:val="16"/>
                            </w:rPr>
                            <w:instrText> NUMPAGES </w:instrText>
                          </w:r>
                          <w:r>
                            <w:rPr>
                              <w:rFonts w:ascii="Arial MT"/>
                              <w:spacing w:val="-5"/>
                              <w:sz w:val="16"/>
                            </w:rPr>
                            <w:fldChar w:fldCharType="separate"/>
                          </w:r>
                          <w:r>
                            <w:rPr>
                              <w:rFonts w:ascii="Arial MT"/>
                              <w:spacing w:val="-5"/>
                              <w:sz w:val="16"/>
                            </w:rPr>
                            <w:t>5</w:t>
                          </w:r>
                          <w:r>
                            <w:rPr>
                              <w:rFonts w:ascii="Arial MT"/>
                              <w:spacing w:val="-5"/>
                              <w:sz w:val="16"/>
                            </w:rPr>
                            <w:fldChar w:fldCharType="end"/>
                          </w:r>
                        </w:p>
                      </w:txbxContent>
                    </wps:txbx>
                    <wps:bodyPr wrap="square" lIns="0" tIns="0" rIns="0" bIns="0" rtlCol="0">
                      <a:noAutofit/>
                    </wps:bodyPr>
                  </wps:wsp>
                </a:graphicData>
              </a:graphic>
            </wp:anchor>
          </w:drawing>
        </mc:Choice>
        <mc:Fallback>
          <w:pict>
            <v:shape style="position:absolute;margin-left:555.550781pt;margin-top:818.262329pt;width:15.15pt;height:10.95pt;mso-position-horizontal-relative:page;mso-position-vertical-relative:page;z-index:-15783936" type="#_x0000_t202" id="docshape4" filled="false" stroked="false">
              <v:textbox inset="0,0,0,0">
                <w:txbxContent>
                  <w:p>
                    <w:pPr>
                      <w:spacing w:before="14"/>
                      <w:ind w:left="60" w:right="0" w:firstLine="0"/>
                      <w:jc w:val="left"/>
                      <w:rPr>
                        <w:rFonts w:ascii="Arial MT"/>
                        <w:sz w:val="16"/>
                      </w:rPr>
                    </w:pPr>
                    <w:r>
                      <w:rPr>
                        <w:rFonts w:ascii="Arial MT"/>
                        <w:spacing w:val="-5"/>
                        <w:sz w:val="16"/>
                      </w:rPr>
                      <w:fldChar w:fldCharType="begin"/>
                    </w:r>
                    <w:r>
                      <w:rPr>
                        <w:rFonts w:ascii="Arial MT"/>
                        <w:spacing w:val="-5"/>
                        <w:sz w:val="16"/>
                      </w:rPr>
                      <w:instrText> PAGE </w:instrText>
                    </w:r>
                    <w:r>
                      <w:rPr>
                        <w:rFonts w:ascii="Arial MT"/>
                        <w:spacing w:val="-5"/>
                        <w:sz w:val="16"/>
                      </w:rPr>
                      <w:fldChar w:fldCharType="separate"/>
                    </w:r>
                    <w:r>
                      <w:rPr>
                        <w:rFonts w:ascii="Arial MT"/>
                        <w:spacing w:val="-5"/>
                        <w:sz w:val="16"/>
                      </w:rPr>
                      <w:t>1</w:t>
                    </w:r>
                    <w:r>
                      <w:rPr>
                        <w:rFonts w:ascii="Arial MT"/>
                        <w:spacing w:val="-5"/>
                        <w:sz w:val="16"/>
                      </w:rPr>
                      <w:fldChar w:fldCharType="end"/>
                    </w:r>
                    <w:r>
                      <w:rPr>
                        <w:rFonts w:ascii="Arial MT"/>
                        <w:spacing w:val="-5"/>
                        <w:sz w:val="16"/>
                      </w:rPr>
                      <w:t>/</w:t>
                    </w:r>
                    <w:r>
                      <w:rPr>
                        <w:rFonts w:ascii="Arial MT"/>
                        <w:spacing w:val="-5"/>
                        <w:sz w:val="16"/>
                      </w:rPr>
                      <w:fldChar w:fldCharType="begin"/>
                    </w:r>
                    <w:r>
                      <w:rPr>
                        <w:rFonts w:ascii="Arial MT"/>
                        <w:spacing w:val="-5"/>
                        <w:sz w:val="16"/>
                      </w:rPr>
                      <w:instrText> NUMPAGES </w:instrText>
                    </w:r>
                    <w:r>
                      <w:rPr>
                        <w:rFonts w:ascii="Arial MT"/>
                        <w:spacing w:val="-5"/>
                        <w:sz w:val="16"/>
                      </w:rPr>
                      <w:fldChar w:fldCharType="separate"/>
                    </w:r>
                    <w:r>
                      <w:rPr>
                        <w:rFonts w:ascii="Arial MT"/>
                        <w:spacing w:val="-5"/>
                        <w:sz w:val="16"/>
                      </w:rPr>
                      <w:t>5</w:t>
                    </w:r>
                    <w:r>
                      <w:rPr>
                        <w:rFonts w:ascii="Arial MT"/>
                        <w:spacing w:val="-5"/>
                        <w:sz w:val="16"/>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31008">
              <wp:simplePos x="0" y="0"/>
              <wp:positionH relativeFrom="page">
                <wp:posOffset>311298</wp:posOffset>
              </wp:positionH>
              <wp:positionV relativeFrom="page">
                <wp:posOffset>171606</wp:posOffset>
              </wp:positionV>
              <wp:extent cx="731520" cy="139065"/>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731520" cy="139065"/>
                      </a:xfrm>
                      <a:prstGeom prst="rect">
                        <a:avLst/>
                      </a:prstGeom>
                    </wps:spPr>
                    <wps:txbx>
                      <w:txbxContent>
                        <w:p>
                          <w:pPr>
                            <w:spacing w:before="14"/>
                            <w:ind w:left="20" w:right="0" w:firstLine="0"/>
                            <w:jc w:val="left"/>
                            <w:rPr>
                              <w:rFonts w:ascii="Arial MT"/>
                              <w:sz w:val="16"/>
                            </w:rPr>
                          </w:pPr>
                          <w:r>
                            <w:rPr>
                              <w:rFonts w:ascii="Arial MT"/>
                              <w:sz w:val="16"/>
                            </w:rPr>
                            <w:t>19/02/25,</w:t>
                          </w:r>
                          <w:r>
                            <w:rPr>
                              <w:rFonts w:ascii="Arial MT"/>
                              <w:spacing w:val="-1"/>
                              <w:sz w:val="16"/>
                            </w:rPr>
                            <w:t> </w:t>
                          </w:r>
                          <w:r>
                            <w:rPr>
                              <w:rFonts w:ascii="Arial MT"/>
                              <w:spacing w:val="-2"/>
                              <w:sz w:val="16"/>
                            </w:rPr>
                            <w:t>09:44</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24.511717pt;margin-top:13.512341pt;width:57.6pt;height:10.95pt;mso-position-horizontal-relative:page;mso-position-vertical-relative:page;z-index:-15785472" type="#_x0000_t202" id="docshape1" filled="false" stroked="false">
              <v:textbox inset="0,0,0,0">
                <w:txbxContent>
                  <w:p>
                    <w:pPr>
                      <w:spacing w:before="14"/>
                      <w:ind w:left="20" w:right="0" w:firstLine="0"/>
                      <w:jc w:val="left"/>
                      <w:rPr>
                        <w:rFonts w:ascii="Arial MT"/>
                        <w:sz w:val="16"/>
                      </w:rPr>
                    </w:pPr>
                    <w:r>
                      <w:rPr>
                        <w:rFonts w:ascii="Arial MT"/>
                        <w:sz w:val="16"/>
                      </w:rPr>
                      <w:t>19/02/25,</w:t>
                    </w:r>
                    <w:r>
                      <w:rPr>
                        <w:rFonts w:ascii="Arial MT"/>
                        <w:spacing w:val="-1"/>
                        <w:sz w:val="16"/>
                      </w:rPr>
                      <w:t> </w:t>
                    </w:r>
                    <w:r>
                      <w:rPr>
                        <w:rFonts w:ascii="Arial MT"/>
                        <w:spacing w:val="-2"/>
                        <w:sz w:val="16"/>
                      </w:rPr>
                      <w:t>09:44</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31520">
              <wp:simplePos x="0" y="0"/>
              <wp:positionH relativeFrom="page">
                <wp:posOffset>3394868</wp:posOffset>
              </wp:positionH>
              <wp:positionV relativeFrom="page">
                <wp:posOffset>171606</wp:posOffset>
              </wp:positionV>
              <wp:extent cx="1871345" cy="139065"/>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1871345" cy="139065"/>
                      </a:xfrm>
                      <a:prstGeom prst="rect">
                        <a:avLst/>
                      </a:prstGeom>
                    </wps:spPr>
                    <wps:txbx>
                      <w:txbxContent>
                        <w:p>
                          <w:pPr>
                            <w:spacing w:before="14"/>
                            <w:ind w:left="20" w:right="0" w:firstLine="0"/>
                            <w:jc w:val="left"/>
                            <w:rPr>
                              <w:rFonts w:ascii="Arial MT"/>
                              <w:sz w:val="16"/>
                            </w:rPr>
                          </w:pPr>
                          <w:r>
                            <w:rPr>
                              <w:rFonts w:ascii="Arial MT"/>
                              <w:sz w:val="16"/>
                            </w:rPr>
                            <w:t>SEI/TJAM</w:t>
                          </w:r>
                          <w:r>
                            <w:rPr>
                              <w:rFonts w:ascii="Arial MT"/>
                              <w:spacing w:val="-1"/>
                              <w:sz w:val="16"/>
                            </w:rPr>
                            <w:t> </w:t>
                          </w:r>
                          <w:r>
                            <w:rPr>
                              <w:rFonts w:ascii="Arial MT"/>
                              <w:sz w:val="16"/>
                            </w:rPr>
                            <w:t>-</w:t>
                          </w:r>
                          <w:r>
                            <w:rPr>
                              <w:rFonts w:ascii="Arial MT"/>
                              <w:spacing w:val="-1"/>
                              <w:sz w:val="16"/>
                            </w:rPr>
                            <w:t> </w:t>
                          </w:r>
                          <w:r>
                            <w:rPr>
                              <w:rFonts w:ascii="Arial MT"/>
                              <w:sz w:val="16"/>
                            </w:rPr>
                            <w:t>2044622</w:t>
                          </w:r>
                          <w:r>
                            <w:rPr>
                              <w:rFonts w:ascii="Arial MT"/>
                              <w:spacing w:val="-1"/>
                              <w:sz w:val="16"/>
                            </w:rPr>
                            <w:t> </w:t>
                          </w:r>
                          <w:r>
                            <w:rPr>
                              <w:rFonts w:ascii="Arial MT"/>
                              <w:sz w:val="16"/>
                            </w:rPr>
                            <w:t>-</w:t>
                          </w:r>
                          <w:r>
                            <w:rPr>
                              <w:rFonts w:ascii="Arial MT"/>
                              <w:spacing w:val="-9"/>
                              <w:sz w:val="16"/>
                            </w:rPr>
                            <w:t> </w:t>
                          </w:r>
                          <w:r>
                            <w:rPr>
                              <w:rFonts w:ascii="Arial MT"/>
                              <w:sz w:val="16"/>
                            </w:rPr>
                            <w:t>Ata</w:t>
                          </w:r>
                          <w:r>
                            <w:rPr>
                              <w:rFonts w:ascii="Arial MT"/>
                              <w:spacing w:val="-1"/>
                              <w:sz w:val="16"/>
                            </w:rPr>
                            <w:t> </w:t>
                          </w:r>
                          <w:r>
                            <w:rPr>
                              <w:rFonts w:ascii="Arial MT"/>
                              <w:sz w:val="16"/>
                            </w:rPr>
                            <w:t>de</w:t>
                          </w:r>
                          <w:r>
                            <w:rPr>
                              <w:rFonts w:ascii="Arial MT"/>
                              <w:spacing w:val="-1"/>
                              <w:sz w:val="16"/>
                            </w:rPr>
                            <w:t> </w:t>
                          </w:r>
                          <w:r>
                            <w:rPr>
                              <w:rFonts w:ascii="Arial MT"/>
                              <w:spacing w:val="-2"/>
                              <w:sz w:val="16"/>
                            </w:rPr>
                            <w:t>julgamento</w:t>
                          </w:r>
                        </w:p>
                      </w:txbxContent>
                    </wps:txbx>
                    <wps:bodyPr wrap="square" lIns="0" tIns="0" rIns="0" bIns="0" rtlCol="0">
                      <a:noAutofit/>
                    </wps:bodyPr>
                  </wps:wsp>
                </a:graphicData>
              </a:graphic>
            </wp:anchor>
          </w:drawing>
        </mc:Choice>
        <mc:Fallback>
          <w:pict>
            <v:shape style="position:absolute;margin-left:267.3125pt;margin-top:13.512341pt;width:147.35pt;height:10.95pt;mso-position-horizontal-relative:page;mso-position-vertical-relative:page;z-index:-15784960" type="#_x0000_t202" id="docshape2" filled="false" stroked="false">
              <v:textbox inset="0,0,0,0">
                <w:txbxContent>
                  <w:p>
                    <w:pPr>
                      <w:spacing w:before="14"/>
                      <w:ind w:left="20" w:right="0" w:firstLine="0"/>
                      <w:jc w:val="left"/>
                      <w:rPr>
                        <w:rFonts w:ascii="Arial MT"/>
                        <w:sz w:val="16"/>
                      </w:rPr>
                    </w:pPr>
                    <w:r>
                      <w:rPr>
                        <w:rFonts w:ascii="Arial MT"/>
                        <w:sz w:val="16"/>
                      </w:rPr>
                      <w:t>SEI/TJAM</w:t>
                    </w:r>
                    <w:r>
                      <w:rPr>
                        <w:rFonts w:ascii="Arial MT"/>
                        <w:spacing w:val="-1"/>
                        <w:sz w:val="16"/>
                      </w:rPr>
                      <w:t> </w:t>
                    </w:r>
                    <w:r>
                      <w:rPr>
                        <w:rFonts w:ascii="Arial MT"/>
                        <w:sz w:val="16"/>
                      </w:rPr>
                      <w:t>-</w:t>
                    </w:r>
                    <w:r>
                      <w:rPr>
                        <w:rFonts w:ascii="Arial MT"/>
                        <w:spacing w:val="-1"/>
                        <w:sz w:val="16"/>
                      </w:rPr>
                      <w:t> </w:t>
                    </w:r>
                    <w:r>
                      <w:rPr>
                        <w:rFonts w:ascii="Arial MT"/>
                        <w:sz w:val="16"/>
                      </w:rPr>
                      <w:t>2044622</w:t>
                    </w:r>
                    <w:r>
                      <w:rPr>
                        <w:rFonts w:ascii="Arial MT"/>
                        <w:spacing w:val="-1"/>
                        <w:sz w:val="16"/>
                      </w:rPr>
                      <w:t> </w:t>
                    </w:r>
                    <w:r>
                      <w:rPr>
                        <w:rFonts w:ascii="Arial MT"/>
                        <w:sz w:val="16"/>
                      </w:rPr>
                      <w:t>-</w:t>
                    </w:r>
                    <w:r>
                      <w:rPr>
                        <w:rFonts w:ascii="Arial MT"/>
                        <w:spacing w:val="-9"/>
                        <w:sz w:val="16"/>
                      </w:rPr>
                      <w:t> </w:t>
                    </w:r>
                    <w:r>
                      <w:rPr>
                        <w:rFonts w:ascii="Arial MT"/>
                        <w:sz w:val="16"/>
                      </w:rPr>
                      <w:t>Ata</w:t>
                    </w:r>
                    <w:r>
                      <w:rPr>
                        <w:rFonts w:ascii="Arial MT"/>
                        <w:spacing w:val="-1"/>
                        <w:sz w:val="16"/>
                      </w:rPr>
                      <w:t> </w:t>
                    </w:r>
                    <w:r>
                      <w:rPr>
                        <w:rFonts w:ascii="Arial MT"/>
                        <w:sz w:val="16"/>
                      </w:rPr>
                      <w:t>de</w:t>
                    </w:r>
                    <w:r>
                      <w:rPr>
                        <w:rFonts w:ascii="Arial MT"/>
                        <w:spacing w:val="-1"/>
                        <w:sz w:val="16"/>
                      </w:rPr>
                      <w:t> </w:t>
                    </w:r>
                    <w:r>
                      <w:rPr>
                        <w:rFonts w:ascii="Arial MT"/>
                        <w:spacing w:val="-2"/>
                        <w:sz w:val="16"/>
                      </w:rPr>
                      <w:t>julgamento</w:t>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rPr>
      <w:rFonts w:ascii="Times New Roman" w:hAnsi="Times New Roman" w:eastAsia="Times New Roman" w:cs="Times New Roman"/>
      <w:sz w:val="28"/>
      <w:szCs w:val="28"/>
      <w:lang w:val="pt-PT" w:eastAsia="en-US" w:bidi="ar-SA"/>
    </w:rPr>
  </w:style>
  <w:style w:styleId="Heading1" w:type="paragraph">
    <w:name w:val="Heading 1"/>
    <w:basedOn w:val="Normal"/>
    <w:uiPriority w:val="1"/>
    <w:qFormat/>
    <w:pPr>
      <w:ind w:left="708" w:right="711"/>
      <w:outlineLvl w:val="1"/>
    </w:pPr>
    <w:rPr>
      <w:rFonts w:ascii="Times New Roman" w:hAnsi="Times New Roman" w:eastAsia="Times New Roman" w:cs="Times New Roman"/>
      <w:b/>
      <w:bCs/>
      <w:sz w:val="28"/>
      <w:szCs w:val="28"/>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1.png"/><Relationship Id="rId8" Type="http://schemas.openxmlformats.org/officeDocument/2006/relationships/hyperlink" Target="http://www.tjam.jus.br/" TargetMode="External"/><Relationship Id="rId9" Type="http://schemas.openxmlformats.org/officeDocument/2006/relationships/image" Target="media/image2.jpeg"/><Relationship Id="rId10"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2025-05-13T18:04:18Z</dcterms:created>
  <dcterms:modified xsi:type="dcterms:W3CDTF">2025-05-13T18:04:18Z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2025-02-19T00:00:00Z</vt:filetime>
  </property>
  <property fmtid="{D5CDD505-2E9C-101B-9397-08002B2CF9AE}" pid="3" name="Creator">
    <vt:lpwstr>Mozilla/5.0 (Windows NT 10.0; Win64; x64) AppleWebKit/537.36 (KHTML, like Gecko) Chrome/118.0.0.0 Safari/537.36</vt:lpwstr>
  </property>
  <property fmtid="{D5CDD505-2E9C-101B-9397-08002B2CF9AE}" pid="4" name="LastSaved">
    <vt:filetime>2025-05-13T00:00:00Z</vt:filetime>
  </property>
  <property fmtid="{D5CDD505-2E9C-101B-9397-08002B2CF9AE}" pid="5" name="Producer">
    <vt:lpwstr>Skia/PDF m118</vt:lpwstr>
  </property>
</Properties>
</file>