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Corpodotexto"/>
        <w:jc w:val="left"/>
        <w:rPr>
          <w:sz w:val="20"/>
        </w:rPr>
      </w:pPr>
      <w:r>
        <w:rPr/>
        <mc:AlternateContent>
          <mc:Choice Requires="wpg">
            <w:drawing>
              <wp:inline distT="0" distB="0" distL="0" distR="0">
                <wp:extent cx="6493510" cy="756920"/>
                <wp:effectExtent l="0" t="0" r="0" b="5080"/>
                <wp:docPr id="1" name="Forma1"/>
                <a:graphic xmlns:a="http://schemas.openxmlformats.org/drawingml/2006/main">
                  <a:graphicData uri="http://schemas.microsoft.com/office/word/2010/wordprocessingGroup">
                    <wpg:wgp>
                      <wpg:cNvGrpSpPr/>
                      <wpg:grpSpPr>
                        <a:xfrm>
                          <a:off x="0" y="0"/>
                          <a:ext cx="6493680" cy="757080"/>
                          <a:chOff x="0" y="0"/>
                          <a:chExt cx="6493680" cy="757080"/>
                        </a:xfrm>
                      </wpg:grpSpPr>
                      <wps:wsp>
                        <wps:cNvSpPr/>
                        <wps:spPr>
                          <a:xfrm>
                            <a:off x="0" y="0"/>
                            <a:ext cx="6493680" cy="9000"/>
                          </a:xfrm>
                          <a:custGeom>
                            <a:avLst/>
                            <a:gdLst/>
                            <a:ahLst/>
                            <a:rect l="l" t="t" r="r" b="b"/>
                            <a:pathLst>
                              <a:path w="6493510" h="9525">
                                <a:moveTo>
                                  <a:pt x="6493256" y="0"/>
                                </a:moveTo>
                                <a:lnTo>
                                  <a:pt x="0" y="0"/>
                                </a:lnTo>
                                <a:lnTo>
                                  <a:pt x="0" y="9525"/>
                                </a:lnTo>
                                <a:lnTo>
                                  <a:pt x="6493256" y="9525"/>
                                </a:lnTo>
                                <a:lnTo>
                                  <a:pt x="6493256" y="0"/>
                                </a:lnTo>
                                <a:close/>
                              </a:path>
                            </a:pathLst>
                          </a:custGeom>
                          <a:solidFill>
                            <a:srgbClr val="000000"/>
                          </a:solidFill>
                          <a:ln w="0">
                            <a:noFill/>
                          </a:ln>
                        </wps:spPr>
                        <wps:style>
                          <a:lnRef idx="0"/>
                          <a:fillRef idx="0"/>
                          <a:effectRef idx="0"/>
                          <a:fontRef idx="minor"/>
                        </wps:style>
                        <wps:bodyPr/>
                      </wps:wsp>
                      <pic:pic xmlns:pic="http://schemas.openxmlformats.org/drawingml/2006/picture">
                        <pic:nvPicPr>
                          <pic:cNvPr id="0" name="Image 3" descr=""/>
                          <pic:cNvPicPr/>
                        </pic:nvPicPr>
                        <pic:blipFill>
                          <a:blip r:embed="rId2"/>
                          <a:stretch/>
                        </pic:blipFill>
                        <pic:spPr>
                          <a:xfrm>
                            <a:off x="9360" y="30960"/>
                            <a:ext cx="581040" cy="704880"/>
                          </a:xfrm>
                          <a:prstGeom prst="rect">
                            <a:avLst/>
                          </a:prstGeom>
                          <a:ln w="0">
                            <a:noFill/>
                          </a:ln>
                        </pic:spPr>
                      </pic:pic>
                      <wps:wsp>
                        <wps:cNvSpPr/>
                        <wps:spPr>
                          <a:xfrm>
                            <a:off x="0" y="0"/>
                            <a:ext cx="6493680" cy="757080"/>
                          </a:xfrm>
                          <a:prstGeom prst="rect">
                            <a:avLst/>
                          </a:prstGeom>
                          <a:noFill/>
                          <a:ln w="0">
                            <a:noFill/>
                          </a:ln>
                        </wps:spPr>
                        <wps:style>
                          <a:lnRef idx="0"/>
                          <a:fillRef idx="0"/>
                          <a:effectRef idx="0"/>
                          <a:fontRef idx="minor"/>
                        </wps:style>
                        <wps:txbx>
                          <w:txbxContent>
                            <w:p>
                              <w:pPr>
                                <w:overflowPunct w:val="false"/>
                                <w:spacing w:before="15" w:after="0" w:lineRule="auto" w:line="240"/>
                                <w:ind w:hanging="0"/>
                                <w:jc w:val="center"/>
                                <w:rPr/>
                              </w:pPr>
                              <w:r>
                                <w:rPr>
                                  <w:sz w:val="27"/>
                                  <w:b/>
                                  <w:u w:val="none"/>
                                  <w:dstrike w:val="false"/>
                                  <w:strike w:val="false"/>
                                  <w:i w:val="false"/>
                                  <w:vertAlign w:val="baseline"/>
                                  <w:position w:val="0"/>
                                  <w:spacing w:val="0"/>
                                  <w:szCs w:val="27"/>
                                  <w:bCs/>
                                  <w:iCs w:val="false"/>
                                  <w:smallCaps w:val="false"/>
                                  <w:caps w:val="false"/>
                                  <w:rFonts w:ascii="Calibri" w:hAnsi="Calibri" w:eastAsia="Calibri" w:cs=""/>
                                  <w:color w:val="auto"/>
                                  <w:lang w:val="en-US"/>
                                </w:rPr>
                                <w:t xml:space="preserve">            </w:t>
                              </w:r>
                            </w:p>
                            <w:p>
                              <w:pPr>
                                <w:overflowPunct w:val="false"/>
                                <w:spacing w:before="15"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                     PODER</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JUDICIÁRIO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ESTADO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AMAZONAS TERCEIRA CÂMARA CÍVEL - PROJUDI</w:t>
                              </w:r>
                            </w:p>
                            <w:p>
                              <w:pPr>
                                <w:overflowPunct w:val="false"/>
                                <w:spacing w:before="3"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                      Avenida André Araújo, s/n - Ed. Des. Arnoldo Péres - Aleixo - Manaus/AM - </w:t>
                              </w:r>
                              <w:r>
                                <w:rPr>
                                  <w:b/>
                                  <w:u w:val="non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CEP:</w:t>
                              </w:r>
                            </w:p>
                            <w:p>
                              <w:pPr>
                                <w:overflowPunct w:val="false"/>
                                <w:spacing w:before="1" w:after="0" w:lineRule="auto" w:line="240"/>
                                <w:ind w:hanging="0"/>
                                <w:jc w:val="center"/>
                                <w:rPr/>
                              </w:pPr>
                              <w:r>
                                <w:rPr>
                                  <w:b/>
                                  <w:dstrike w:val="false"/>
                                  <w:strike w:val="false"/>
                                  <w:i w:val="false"/>
                                  <w:vertAlign w:val="baseline"/>
                                  <w:position w:val="0"/>
                                  <w:sz w:val="24"/>
                                  <w:spacing w:val="0"/>
                                  <w:bCs/>
                                  <w:iCs w:val="false"/>
                                  <w:smallCaps w:val="false"/>
                                  <w:caps w:val="false"/>
                                  <w:u w:val="none"/>
                                  <w:sz w:val="24"/>
                                  <w:szCs w:val="24"/>
                                  <w:rFonts w:ascii="Calibri" w:hAnsi="Calibri" w:eastAsia="Calibri" w:cs=""/>
                                  <w:color w:val="auto"/>
                                  <w:lang w:val="en-US"/>
                                </w:rPr>
                                <w:t xml:space="preserve">             69.060-000 - Fone: 2129-</w:t>
                              </w:r>
                              <w:r>
                                <w:rPr>
                                  <w:b/>
                                  <w:dstrike w:val="false"/>
                                  <w:strike w:val="false"/>
                                  <w:i w:val="false"/>
                                  <w:vertAlign w:val="baseline"/>
                                  <w:position w:val="0"/>
                                  <w:sz w:val="24"/>
                                  <w:bCs/>
                                  <w:iCs w:val="false"/>
                                  <w:smallCaps w:val="false"/>
                                  <w:caps w:val="false"/>
                                  <w:u w:val="none"/>
                                  <w:sz w:val="24"/>
                                  <w:szCs w:val="24"/>
                                  <w:spacing w:val="-1"/>
                                  <w:rFonts w:ascii="Calibri" w:hAnsi="Calibri" w:eastAsia="Calibri" w:cs=""/>
                                  <w:color w:val="auto"/>
                                  <w:lang w:val="en-US"/>
                                </w:rPr>
                                <w:t>6722</w:t>
                              </w:r>
                            </w:p>
                          </w:txbxContent>
                        </wps:txbx>
                        <wps:bodyPr lIns="0" rIns="0" tIns="0" bIns="0" anchor="t">
                          <a:noAutofit/>
                        </wps:bodyPr>
                      </wps:wsp>
                    </wpg:wgp>
                  </a:graphicData>
                </a:graphic>
              </wp:inline>
            </w:drawing>
          </mc:Choice>
          <mc:Fallback>
            <w:pict>
              <v:group id="shape_0" alt="Forma1" style="position:absolute;margin-left:0pt;margin-top:-39.4pt;width:511.3pt;height:59.6pt" coordorigin="0,-788" coordsize="10226,1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15;top:-739;width:914;height:1109;mso-wrap-style:none;v-text-anchor:middle" type="_x0000_t75">
                  <v:imagedata r:id="rId2" o:detectmouseclick="t"/>
                  <v:stroke color="#3465a4" joinstyle="round" endcap="flat"/>
                  <w10:wrap type="square"/>
                </v:shape>
                <v:rect id="shape_0" ID="Textbox 4" path="m0,0l-2147483645,0l-2147483645,-2147483646l0,-2147483646xe" stroked="f" o:allowincell="f" style="position:absolute;left:0;top:-788;width:10225;height:1191;mso-wrap-style:square;v-text-anchor:top">
                  <v:textbox>
                    <w:txbxContent>
                      <w:p>
                        <w:pPr>
                          <w:overflowPunct w:val="false"/>
                          <w:spacing w:before="15" w:after="0" w:lineRule="auto" w:line="240"/>
                          <w:ind w:hanging="0"/>
                          <w:jc w:val="center"/>
                          <w:rPr/>
                        </w:pPr>
                        <w:r>
                          <w:rPr>
                            <w:sz w:val="27"/>
                            <w:b/>
                            <w:u w:val="none"/>
                            <w:dstrike w:val="false"/>
                            <w:strike w:val="false"/>
                            <w:i w:val="false"/>
                            <w:vertAlign w:val="baseline"/>
                            <w:position w:val="0"/>
                            <w:spacing w:val="0"/>
                            <w:szCs w:val="27"/>
                            <w:bCs/>
                            <w:iCs w:val="false"/>
                            <w:smallCaps w:val="false"/>
                            <w:caps w:val="false"/>
                            <w:rFonts w:ascii="Calibri" w:hAnsi="Calibri" w:eastAsia="Calibri" w:cs=""/>
                            <w:color w:val="auto"/>
                            <w:lang w:val="en-US"/>
                          </w:rPr>
                          <w:t xml:space="preserve">            </w:t>
                        </w:r>
                      </w:p>
                      <w:p>
                        <w:pPr>
                          <w:overflowPunct w:val="false"/>
                          <w:spacing w:before="15"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                     PODER</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JUDICIÁRIO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ESTADO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DO</w:t>
                        </w:r>
                        <w:r>
                          <w:rPr>
                            <w:b/>
                            <w:u w:val="none"/>
                            <w:dstrike w:val="false"/>
                            <w:strike w:val="false"/>
                            <w:i w:val="false"/>
                            <w:vertAlign w:val="baseline"/>
                            <w:position w:val="0"/>
                            <w:sz w:val="24"/>
                            <w:bCs/>
                            <w:iCs w:val="false"/>
                            <w:smallCaps w:val="false"/>
                            <w:caps w:val="false"/>
                            <w:sz w:val="24"/>
                            <w:szCs w:val="24"/>
                            <w:spacing w:val="-3"/>
                            <w:rFonts w:ascii="Calibri" w:hAnsi="Calibri" w:eastAsia="Calibri" w:cs=""/>
                            <w:color w:val="auto"/>
                            <w:lang w:val="en-US"/>
                          </w:rPr>
                          <w:t xml:space="preserve"> </w:t>
                        </w:r>
                        <w:r>
                          <w:rPr>
                            <w:b/>
                            <w:u w:val="none"/>
                            <w:dstrike w:val="false"/>
                            <w:strike w:val="false"/>
                            <w:i w:val="false"/>
                            <w:vertAlign w:val="baseline"/>
                            <w:position w:val="0"/>
                            <w:sz w:val="24"/>
                            <w:bCs/>
                            <w:iCs w:val="false"/>
                            <w:smallCaps w:val="false"/>
                            <w:caps w:val="false"/>
                            <w:sz w:val="24"/>
                            <w:szCs w:val="24"/>
                            <w:spacing w:val="0"/>
                            <w:rFonts w:ascii="Calibri" w:hAnsi="Calibri" w:eastAsia="Calibri" w:cs=""/>
                            <w:color w:val="auto"/>
                            <w:lang w:val="en-US"/>
                          </w:rPr>
                          <w:t>AMAZONAS TERCEIRA CÂMARA CÍVEL - PROJUDI</w:t>
                        </w:r>
                      </w:p>
                      <w:p>
                        <w:pPr>
                          <w:overflowPunct w:val="false"/>
                          <w:spacing w:before="3" w:after="0" w:lineRule="auto" w:line="240"/>
                          <w:ind w:hanging="0"/>
                          <w:jc w:val="center"/>
                          <w:rPr/>
                        </w:pPr>
                        <w:r>
                          <w:rPr>
                            <w:b/>
                            <w:u w:val="none"/>
                            <w:dstrike w:val="false"/>
                            <w:strike w:val="false"/>
                            <w:i w:val="false"/>
                            <w:vertAlign w:val="baseline"/>
                            <w:position w:val="0"/>
                            <w:sz w:val="24"/>
                            <w:spacing w:val="0"/>
                            <w:bCs/>
                            <w:iCs w:val="false"/>
                            <w:smallCaps w:val="false"/>
                            <w:caps w:val="false"/>
                            <w:sz w:val="24"/>
                            <w:szCs w:val="24"/>
                            <w:rFonts w:ascii="Calibri" w:hAnsi="Calibri" w:eastAsia="Calibri" w:cs=""/>
                            <w:color w:val="auto"/>
                            <w:lang w:val="en-US"/>
                          </w:rPr>
                          <w:t xml:space="preserve">                      Avenida André Araújo, s/n - Ed. Des. Arnoldo Péres - Aleixo - Manaus/AM - </w:t>
                        </w:r>
                        <w:r>
                          <w:rPr>
                            <w:b/>
                            <w:u w:val="none"/>
                            <w:dstrike w:val="false"/>
                            <w:strike w:val="false"/>
                            <w:i w:val="false"/>
                            <w:vertAlign w:val="baseline"/>
                            <w:position w:val="0"/>
                            <w:sz w:val="24"/>
                            <w:bCs/>
                            <w:iCs w:val="false"/>
                            <w:smallCaps w:val="false"/>
                            <w:caps w:val="false"/>
                            <w:sz w:val="24"/>
                            <w:szCs w:val="24"/>
                            <w:spacing w:val="-1"/>
                            <w:rFonts w:ascii="Calibri" w:hAnsi="Calibri" w:eastAsia="Calibri" w:cs=""/>
                            <w:color w:val="auto"/>
                            <w:lang w:val="en-US"/>
                          </w:rPr>
                          <w:t>CEP:</w:t>
                        </w:r>
                      </w:p>
                      <w:p>
                        <w:pPr>
                          <w:overflowPunct w:val="false"/>
                          <w:spacing w:before="1" w:after="0" w:lineRule="auto" w:line="240"/>
                          <w:ind w:hanging="0"/>
                          <w:jc w:val="center"/>
                          <w:rPr/>
                        </w:pPr>
                        <w:r>
                          <w:rPr>
                            <w:b/>
                            <w:dstrike w:val="false"/>
                            <w:strike w:val="false"/>
                            <w:i w:val="false"/>
                            <w:vertAlign w:val="baseline"/>
                            <w:position w:val="0"/>
                            <w:sz w:val="24"/>
                            <w:spacing w:val="0"/>
                            <w:bCs/>
                            <w:iCs w:val="false"/>
                            <w:smallCaps w:val="false"/>
                            <w:caps w:val="false"/>
                            <w:u w:val="none"/>
                            <w:sz w:val="24"/>
                            <w:szCs w:val="24"/>
                            <w:rFonts w:ascii="Calibri" w:hAnsi="Calibri" w:eastAsia="Calibri" w:cs=""/>
                            <w:color w:val="auto"/>
                            <w:lang w:val="en-US"/>
                          </w:rPr>
                          <w:t xml:space="preserve">             69.060-000 - Fone: 2129-</w:t>
                        </w:r>
                        <w:r>
                          <w:rPr>
                            <w:b/>
                            <w:dstrike w:val="false"/>
                            <w:strike w:val="false"/>
                            <w:i w:val="false"/>
                            <w:vertAlign w:val="baseline"/>
                            <w:position w:val="0"/>
                            <w:sz w:val="24"/>
                            <w:bCs/>
                            <w:iCs w:val="false"/>
                            <w:smallCaps w:val="false"/>
                            <w:caps w:val="false"/>
                            <w:u w:val="none"/>
                            <w:sz w:val="24"/>
                            <w:szCs w:val="24"/>
                            <w:spacing w:val="-1"/>
                            <w:rFonts w:ascii="Calibri" w:hAnsi="Calibri" w:eastAsia="Calibri" w:cs=""/>
                            <w:color w:val="auto"/>
                            <w:lang w:val="en-US"/>
                          </w:rPr>
                          <w:t>6722</w:t>
                        </w:r>
                      </w:p>
                    </w:txbxContent>
                  </v:textbox>
                  <v:fill o:detectmouseclick="t" on="false"/>
                  <v:stroke color="#3465a4" joinstyle="round" endcap="flat"/>
                  <w10:wrap type="square"/>
                </v:rect>
              </v:group>
            </w:pict>
          </mc:Fallback>
        </mc:AlternateContent>
      </w:r>
    </w:p>
    <w:p>
      <w:pPr>
        <w:pStyle w:val="Corpodotexto"/>
        <w:ind w:left="0" w:right="0" w:hanging="0"/>
        <w:jc w:val="left"/>
        <w:rPr/>
      </w:pPr>
      <w:r>
        <w:rPr/>
      </w:r>
    </w:p>
    <w:p>
      <w:pPr>
        <w:pStyle w:val="Corpodotexto"/>
        <w:spacing w:before="231" w:after="0"/>
        <w:ind w:left="0" w:right="0" w:hanging="0"/>
        <w:jc w:val="left"/>
        <w:rPr/>
      </w:pPr>
      <w:r>
        <w:rPr/>
      </w:r>
    </w:p>
    <w:p>
      <w:pPr>
        <w:pStyle w:val="Corpodotexto"/>
        <w:tabs>
          <w:tab w:val="clear" w:pos="720"/>
          <w:tab w:val="left" w:pos="3305" w:leader="none"/>
          <w:tab w:val="left" w:pos="5022" w:leader="none"/>
          <w:tab w:val="left" w:pos="7552" w:leader="none"/>
          <w:tab w:val="left" w:pos="9189" w:leader="none"/>
        </w:tabs>
        <w:spacing w:lineRule="auto" w:line="230" w:before="1" w:after="0"/>
        <w:ind w:left="132" w:right="132" w:hanging="0"/>
        <w:rPr/>
      </w:pPr>
      <w:r>
        <w:rPr/>
        <w:t xml:space="preserve">Ata da 31 ª sessão ordinária da(s) Terceira Câmara Cível do Estado Do Amazonas, realizada ao 06 de Outubro de 2025. Na data supra, às 09:00 horas, sob a Presidência do Excelentíssimo Senhor Desembargador Airton Luis Correa Gentil na Secretaria da Terceira Câmara Cível - na modalidade </w:t>
      </w:r>
      <w:r>
        <w:rPr>
          <w:spacing w:val="20"/>
        </w:rPr>
        <w:t>videoconferência</w:t>
      </w:r>
      <w:r>
        <w:rPr/>
        <w:tab/>
        <w:t>(</w:t>
      </w:r>
      <w:r>
        <w:rPr>
          <w:spacing w:val="-38"/>
        </w:rPr>
        <w:t xml:space="preserve"> </w:t>
      </w:r>
      <w:r>
        <w:rPr>
          <w:spacing w:val="16"/>
        </w:rPr>
        <w:t>com</w:t>
      </w:r>
      <w:r>
        <w:rPr/>
        <w:tab/>
        <w:t>t</w:t>
      </w:r>
      <w:r>
        <w:rPr>
          <w:spacing w:val="-36"/>
        </w:rPr>
        <w:t xml:space="preserve"> </w:t>
      </w:r>
      <w:r>
        <w:rPr>
          <w:spacing w:val="21"/>
        </w:rPr>
        <w:t>ransmissão</w:t>
      </w:r>
      <w:r>
        <w:rPr/>
        <w:tab/>
      </w:r>
      <w:r>
        <w:rPr>
          <w:spacing w:val="14"/>
        </w:rPr>
        <w:t>pelo</w:t>
      </w:r>
      <w:r>
        <w:rPr/>
        <w:tab/>
      </w:r>
      <w:r>
        <w:rPr>
          <w:spacing w:val="19"/>
        </w:rPr>
        <w:t xml:space="preserve">Youtube), </w:t>
      </w:r>
      <w:r>
        <w:rPr/>
        <w:t>presentes os Eminentes Senhores Desembargadores Lafayette Carneiro Vieira Júnior, Lia Maria Guedes De Freitas e Ana Maria De Oliveira Diógenes. Presente também o Eminente Senhor Desembargador</w:t>
      </w:r>
      <w:r>
        <w:rPr>
          <w:spacing w:val="80"/>
        </w:rPr>
        <w:t xml:space="preserve"> </w:t>
      </w:r>
      <w:r>
        <w:rPr/>
        <w:t>Yêdo Simões De Oliveira cuja participação se deu no feito em que estava vinculado. Representando o Ministério Público do Estado Nilda Silva De Sousa, Digníssima Procuradora de Justiça em 2º Grau. Aprovada ata da sessão de julgamento anterior. Secretariada pela bel. Tânia Mara Garcia Mafra, foram abertos</w:t>
      </w:r>
      <w:r>
        <w:rPr>
          <w:spacing w:val="5"/>
        </w:rPr>
        <w:t xml:space="preserve"> </w:t>
      </w:r>
      <w:r>
        <w:rPr/>
        <w:t>os</w:t>
      </w:r>
      <w:r>
        <w:rPr>
          <w:spacing w:val="5"/>
        </w:rPr>
        <w:t xml:space="preserve"> </w:t>
      </w:r>
      <w:r>
        <w:rPr/>
        <w:t>trabalhos.</w:t>
      </w:r>
      <w:r>
        <w:rPr>
          <w:spacing w:val="7"/>
        </w:rPr>
        <w:t xml:space="preserve"> </w:t>
      </w:r>
      <w:r>
        <w:rPr>
          <w:b/>
        </w:rPr>
        <w:t>JULGAMENTOS:</w:t>
      </w:r>
      <w:r>
        <w:rPr>
          <w:b/>
          <w:spacing w:val="5"/>
        </w:rPr>
        <w:t xml:space="preserve"> </w:t>
      </w:r>
      <w:r>
        <w:rPr>
          <w:b/>
        </w:rPr>
        <w:t>1.</w:t>
      </w:r>
      <w:r>
        <w:rPr>
          <w:b/>
          <w:spacing w:val="5"/>
        </w:rPr>
        <w:t xml:space="preserve"> </w:t>
      </w:r>
      <w:r>
        <w:rPr>
          <w:b/>
        </w:rPr>
        <w:t>0001132-80.2018.8.04.0000</w:t>
      </w:r>
      <w:r>
        <w:rPr>
          <w:b/>
          <w:spacing w:val="5"/>
        </w:rPr>
        <w:t xml:space="preserve"> </w:t>
      </w:r>
      <w:r>
        <w:rPr/>
        <w:t>-</w:t>
      </w:r>
      <w:r>
        <w:rPr>
          <w:spacing w:val="5"/>
        </w:rPr>
        <w:t xml:space="preserve"> </w:t>
      </w:r>
      <w:r>
        <w:rPr/>
        <w:t>Embargos</w:t>
      </w:r>
      <w:r>
        <w:rPr>
          <w:spacing w:val="5"/>
        </w:rPr>
        <w:t xml:space="preserve"> </w:t>
      </w:r>
      <w:r>
        <w:rPr/>
        <w:t>de</w:t>
      </w:r>
      <w:r>
        <w:rPr>
          <w:spacing w:val="5"/>
        </w:rPr>
        <w:t xml:space="preserve"> </w:t>
      </w:r>
      <w:r>
        <w:rPr/>
        <w:t>Declaração</w:t>
      </w:r>
      <w:r>
        <w:rPr>
          <w:spacing w:val="5"/>
        </w:rPr>
        <w:t xml:space="preserve"> </w:t>
      </w:r>
      <w:r>
        <w:rPr>
          <w:spacing w:val="-2"/>
        </w:rPr>
        <w:t>Cível</w:t>
      </w:r>
    </w:p>
    <w:p>
      <w:pPr>
        <w:pStyle w:val="Corpodotexto"/>
        <w:spacing w:lineRule="exact" w:line="272" w:before="3" w:after="0"/>
        <w:rPr/>
      </w:pPr>
      <w:r>
        <w:rPr/>
        <w:t>-</w:t>
      </w:r>
      <w:r>
        <w:rPr>
          <w:spacing w:val="30"/>
        </w:rPr>
        <w:t xml:space="preserve"> </w:t>
      </w:r>
      <w:r>
        <w:rPr/>
        <w:t>Terceira</w:t>
      </w:r>
      <w:r>
        <w:rPr>
          <w:spacing w:val="30"/>
        </w:rPr>
        <w:t xml:space="preserve"> </w:t>
      </w:r>
      <w:r>
        <w:rPr/>
        <w:t>Câmara</w:t>
      </w:r>
      <w:r>
        <w:rPr>
          <w:spacing w:val="30"/>
        </w:rPr>
        <w:t xml:space="preserve"> </w:t>
      </w:r>
      <w:r>
        <w:rPr/>
        <w:t>Cível.</w:t>
      </w:r>
      <w:r>
        <w:rPr>
          <w:spacing w:val="30"/>
        </w:rPr>
        <w:t xml:space="preserve"> </w:t>
      </w:r>
      <w:r>
        <w:rPr/>
        <w:t>Relator:</w:t>
      </w:r>
      <w:r>
        <w:rPr>
          <w:spacing w:val="30"/>
        </w:rPr>
        <w:t xml:space="preserve"> </w:t>
      </w:r>
      <w:r>
        <w:rPr/>
        <w:t>Yedo</w:t>
      </w:r>
      <w:r>
        <w:rPr>
          <w:spacing w:val="30"/>
        </w:rPr>
        <w:t xml:space="preserve"> </w:t>
      </w:r>
      <w:r>
        <w:rPr/>
        <w:t>Simões</w:t>
      </w:r>
      <w:r>
        <w:rPr>
          <w:spacing w:val="30"/>
        </w:rPr>
        <w:t xml:space="preserve"> </w:t>
      </w:r>
      <w:r>
        <w:rPr/>
        <w:t>De</w:t>
      </w:r>
      <w:r>
        <w:rPr>
          <w:spacing w:val="30"/>
        </w:rPr>
        <w:t xml:space="preserve"> </w:t>
      </w:r>
      <w:r>
        <w:rPr/>
        <w:t>Oliveira.</w:t>
      </w:r>
      <w:r>
        <w:rPr>
          <w:spacing w:val="30"/>
        </w:rPr>
        <w:t xml:space="preserve"> </w:t>
      </w:r>
      <w:r>
        <w:rPr/>
        <w:t>Embargante:</w:t>
      </w:r>
      <w:r>
        <w:rPr>
          <w:spacing w:val="30"/>
        </w:rPr>
        <w:t xml:space="preserve"> </w:t>
      </w:r>
      <w:r>
        <w:rPr/>
        <w:t>C.D.G.D.A.-</w:t>
      </w:r>
      <w:r>
        <w:rPr>
          <w:spacing w:val="-2"/>
        </w:rPr>
        <w:t>.C.Embargado:</w:t>
      </w:r>
    </w:p>
    <w:p>
      <w:pPr>
        <w:pStyle w:val="Corpodotexto"/>
        <w:spacing w:lineRule="auto" w:line="235"/>
        <w:ind w:left="132" w:right="133" w:hanging="0"/>
        <w:rPr/>
      </w:pPr>
      <w:r>
        <w:rPr/>
        <w:t xml:space="preserve">P.B.S. Decisão principal: 237 - Com Resolução do Mérito - Provimento, atribuído à(s) parte(s) C.D.G.D.A.-.C. - Unânime. </w:t>
      </w:r>
      <w:r>
        <w:rPr>
          <w:b/>
        </w:rPr>
        <w:t xml:space="preserve">2. 0474957-13.2023.8.04.0001 </w:t>
      </w:r>
      <w:r>
        <w:rPr/>
        <w:t>- Apelação Cível - Terceira Câmara Cível. Relator: Airton Luis Correa Gentil. Apelante: Companhia Brasileira de Educação e Sistemas de Ensino S.a,,</w:t>
      </w:r>
      <w:r>
        <w:rPr>
          <w:spacing w:val="-1"/>
        </w:rPr>
        <w:t xml:space="preserve"> </w:t>
      </w:r>
      <w:r>
        <w:rPr/>
        <w:t>Apelante:</w:t>
      </w:r>
      <w:r>
        <w:rPr>
          <w:spacing w:val="-1"/>
        </w:rPr>
        <w:t xml:space="preserve"> </w:t>
      </w:r>
      <w:r>
        <w:rPr/>
        <w:t>Associacao</w:t>
      </w:r>
      <w:r>
        <w:rPr>
          <w:spacing w:val="-1"/>
        </w:rPr>
        <w:t xml:space="preserve"> </w:t>
      </w:r>
      <w:r>
        <w:rPr/>
        <w:t>de</w:t>
      </w:r>
      <w:r>
        <w:rPr>
          <w:spacing w:val="-1"/>
        </w:rPr>
        <w:t xml:space="preserve"> </w:t>
      </w:r>
      <w:r>
        <w:rPr/>
        <w:t>Educacao</w:t>
      </w:r>
      <w:r>
        <w:rPr>
          <w:spacing w:val="-1"/>
        </w:rPr>
        <w:t xml:space="preserve"> </w:t>
      </w:r>
      <w:r>
        <w:rPr/>
        <w:t>Denizard</w:t>
      </w:r>
      <w:r>
        <w:rPr>
          <w:spacing w:val="-1"/>
        </w:rPr>
        <w:t xml:space="preserve"> </w:t>
      </w:r>
      <w:r>
        <w:rPr/>
        <w:t>Rivail</w:t>
      </w:r>
      <w:r>
        <w:rPr>
          <w:spacing w:val="-1"/>
        </w:rPr>
        <w:t xml:space="preserve"> </w:t>
      </w:r>
      <w:r>
        <w:rPr/>
        <w:t>do</w:t>
      </w:r>
      <w:r>
        <w:rPr>
          <w:spacing w:val="-1"/>
        </w:rPr>
        <w:t xml:space="preserve"> </w:t>
      </w:r>
      <w:r>
        <w:rPr/>
        <w:t>Amazonas.</w:t>
      </w:r>
      <w:r>
        <w:rPr>
          <w:spacing w:val="-1"/>
        </w:rPr>
        <w:t xml:space="preserve"> </w:t>
      </w:r>
      <w:r>
        <w:rPr/>
        <w:t>Apelado:</w:t>
      </w:r>
      <w:r>
        <w:rPr>
          <w:spacing w:val="-1"/>
        </w:rPr>
        <w:t xml:space="preserve"> </w:t>
      </w:r>
      <w:r>
        <w:rPr/>
        <w:t>Roberta</w:t>
      </w:r>
      <w:r>
        <w:rPr>
          <w:spacing w:val="-1"/>
        </w:rPr>
        <w:t xml:space="preserve"> </w:t>
      </w:r>
      <w:r>
        <w:rPr/>
        <w:t>Costa</w:t>
      </w:r>
      <w:r>
        <w:rPr>
          <w:spacing w:val="-1"/>
        </w:rPr>
        <w:t xml:space="preserve"> </w:t>
      </w:r>
      <w:r>
        <w:rPr/>
        <w:t>Sampaio. Retirado</w:t>
      </w:r>
      <w:r>
        <w:rPr>
          <w:spacing w:val="3"/>
        </w:rPr>
        <w:t xml:space="preserve"> </w:t>
      </w:r>
      <w:r>
        <w:rPr/>
        <w:t>de</w:t>
      </w:r>
      <w:r>
        <w:rPr>
          <w:spacing w:val="3"/>
        </w:rPr>
        <w:t xml:space="preserve"> </w:t>
      </w:r>
      <w:r>
        <w:rPr/>
        <w:t>pauta.</w:t>
      </w:r>
      <w:r>
        <w:rPr>
          <w:spacing w:val="3"/>
        </w:rPr>
        <w:t xml:space="preserve"> </w:t>
      </w:r>
      <w:r>
        <w:rPr/>
        <w:t>Sustentou(aram)</w:t>
      </w:r>
      <w:r>
        <w:rPr>
          <w:spacing w:val="3"/>
        </w:rPr>
        <w:t xml:space="preserve"> </w:t>
      </w:r>
      <w:r>
        <w:rPr/>
        <w:t>oralmente</w:t>
      </w:r>
      <w:r>
        <w:rPr>
          <w:spacing w:val="3"/>
        </w:rPr>
        <w:t xml:space="preserve"> </w:t>
      </w:r>
      <w:r>
        <w:rPr/>
        <w:t>o(s)</w:t>
      </w:r>
      <w:r>
        <w:rPr>
          <w:spacing w:val="3"/>
        </w:rPr>
        <w:t xml:space="preserve"> </w:t>
      </w:r>
      <w:r>
        <w:rPr/>
        <w:t>Doutor(es)</w:t>
      </w:r>
      <w:r>
        <w:rPr>
          <w:spacing w:val="3"/>
        </w:rPr>
        <w:t xml:space="preserve"> </w:t>
      </w:r>
      <w:r>
        <w:rPr/>
        <w:t>Juliana</w:t>
      </w:r>
      <w:r>
        <w:rPr>
          <w:spacing w:val="3"/>
        </w:rPr>
        <w:t xml:space="preserve"> </w:t>
      </w:r>
      <w:r>
        <w:rPr/>
        <w:t>Cangussu</w:t>
      </w:r>
      <w:r>
        <w:rPr>
          <w:spacing w:val="3"/>
        </w:rPr>
        <w:t xml:space="preserve"> </w:t>
      </w:r>
      <w:r>
        <w:rPr/>
        <w:t>Silveira</w:t>
      </w:r>
      <w:r>
        <w:rPr>
          <w:spacing w:val="3"/>
        </w:rPr>
        <w:t xml:space="preserve"> </w:t>
      </w:r>
      <w:r>
        <w:rPr/>
        <w:t>Possebon</w:t>
      </w:r>
      <w:r>
        <w:rPr>
          <w:spacing w:val="3"/>
        </w:rPr>
        <w:t xml:space="preserve"> </w:t>
      </w:r>
      <w:r>
        <w:rPr/>
        <w:t>-</w:t>
      </w:r>
      <w:r>
        <w:rPr>
          <w:spacing w:val="3"/>
        </w:rPr>
        <w:t xml:space="preserve"> </w:t>
      </w:r>
      <w:r>
        <w:rPr>
          <w:spacing w:val="-5"/>
        </w:rPr>
        <w:t>OAB</w:t>
      </w:r>
    </w:p>
    <w:p>
      <w:pPr>
        <w:pStyle w:val="Normal"/>
        <w:spacing w:before="0" w:after="0"/>
        <w:ind w:left="132" w:right="0" w:hanging="0"/>
        <w:jc w:val="left"/>
        <w:rPr>
          <w:sz w:val="24"/>
        </w:rPr>
      </w:pPr>
      <w:r>
        <w:rPr>
          <w:sz w:val="24"/>
        </w:rPr>
        <w:t>36935N-DF.</w:t>
      </w:r>
      <w:r>
        <w:rPr>
          <w:spacing w:val="58"/>
          <w:sz w:val="24"/>
        </w:rPr>
        <w:t xml:space="preserve"> </w:t>
      </w:r>
      <w:r>
        <w:rPr>
          <w:sz w:val="24"/>
        </w:rPr>
        <w:t>Observações:</w:t>
      </w:r>
      <w:r>
        <w:rPr>
          <w:spacing w:val="60"/>
          <w:sz w:val="24"/>
        </w:rPr>
        <w:t xml:space="preserve"> </w:t>
      </w:r>
      <w:r>
        <w:rPr>
          <w:sz w:val="24"/>
        </w:rPr>
        <w:t>Retirado</w:t>
      </w:r>
      <w:r>
        <w:rPr>
          <w:spacing w:val="61"/>
          <w:sz w:val="24"/>
        </w:rPr>
        <w:t xml:space="preserve"> </w:t>
      </w:r>
      <w:r>
        <w:rPr>
          <w:sz w:val="24"/>
        </w:rPr>
        <w:t>de</w:t>
      </w:r>
      <w:r>
        <w:rPr>
          <w:spacing w:val="60"/>
          <w:sz w:val="24"/>
        </w:rPr>
        <w:t xml:space="preserve"> </w:t>
      </w:r>
      <w:r>
        <w:rPr>
          <w:sz w:val="24"/>
        </w:rPr>
        <w:t>pauta</w:t>
      </w:r>
      <w:r>
        <w:rPr>
          <w:spacing w:val="60"/>
          <w:sz w:val="24"/>
        </w:rPr>
        <w:t xml:space="preserve"> </w:t>
      </w:r>
      <w:r>
        <w:rPr>
          <w:sz w:val="24"/>
        </w:rPr>
        <w:t>a</w:t>
      </w:r>
      <w:r>
        <w:rPr>
          <w:spacing w:val="61"/>
          <w:sz w:val="24"/>
        </w:rPr>
        <w:t xml:space="preserve"> </w:t>
      </w:r>
      <w:r>
        <w:rPr>
          <w:sz w:val="24"/>
        </w:rPr>
        <w:t>pedido</w:t>
      </w:r>
      <w:r>
        <w:rPr>
          <w:spacing w:val="60"/>
          <w:sz w:val="24"/>
        </w:rPr>
        <w:t xml:space="preserve"> </w:t>
      </w:r>
      <w:r>
        <w:rPr>
          <w:sz w:val="24"/>
        </w:rPr>
        <w:t>do</w:t>
      </w:r>
      <w:r>
        <w:rPr>
          <w:spacing w:val="60"/>
          <w:sz w:val="24"/>
        </w:rPr>
        <w:t xml:space="preserve"> </w:t>
      </w:r>
      <w:r>
        <w:rPr>
          <w:sz w:val="24"/>
        </w:rPr>
        <w:t>Relator.</w:t>
      </w:r>
      <w:r>
        <w:rPr>
          <w:spacing w:val="66"/>
          <w:sz w:val="24"/>
        </w:rPr>
        <w:t xml:space="preserve"> </w:t>
      </w:r>
      <w:r>
        <w:rPr>
          <w:b/>
          <w:sz w:val="24"/>
        </w:rPr>
        <w:t>3.</w:t>
      </w:r>
      <w:r>
        <w:rPr>
          <w:b/>
          <w:spacing w:val="60"/>
          <w:sz w:val="24"/>
        </w:rPr>
        <w:t xml:space="preserve"> </w:t>
      </w:r>
      <w:r>
        <w:rPr>
          <w:b/>
          <w:sz w:val="24"/>
        </w:rPr>
        <w:t>0405547-62.2023.8.04.0001</w:t>
      </w:r>
      <w:r>
        <w:rPr>
          <w:b/>
          <w:spacing w:val="61"/>
          <w:sz w:val="24"/>
        </w:rPr>
        <w:t xml:space="preserve"> </w:t>
      </w:r>
      <w:r>
        <w:rPr>
          <w:spacing w:val="-10"/>
          <w:sz w:val="24"/>
        </w:rPr>
        <w:t>-</w:t>
      </w:r>
    </w:p>
    <w:p>
      <w:pPr>
        <w:pStyle w:val="Corpodotexto"/>
        <w:spacing w:lineRule="auto" w:line="230"/>
        <w:ind w:left="132" w:right="136" w:hanging="0"/>
        <w:rPr/>
      </w:pPr>
      <w:r>
        <w:rPr/>
        <w:t>Apelação Cível - Terceira Câmara Cível. Relator: Airton Luis Correa Gentil. Apelante: Amazonprev - Fundo</w:t>
      </w:r>
      <w:r>
        <w:rPr>
          <w:spacing w:val="7"/>
        </w:rPr>
        <w:t xml:space="preserve"> </w:t>
      </w:r>
      <w:r>
        <w:rPr/>
        <w:t>Previdenciário</w:t>
      </w:r>
      <w:r>
        <w:rPr>
          <w:spacing w:val="7"/>
        </w:rPr>
        <w:t xml:space="preserve"> </w:t>
      </w:r>
      <w:r>
        <w:rPr/>
        <w:t>do</w:t>
      </w:r>
      <w:r>
        <w:rPr>
          <w:spacing w:val="7"/>
        </w:rPr>
        <w:t xml:space="preserve"> </w:t>
      </w:r>
      <w:r>
        <w:rPr/>
        <w:t>Estado</w:t>
      </w:r>
      <w:r>
        <w:rPr>
          <w:spacing w:val="7"/>
        </w:rPr>
        <w:t xml:space="preserve"> </w:t>
      </w:r>
      <w:r>
        <w:rPr/>
        <w:t>do</w:t>
      </w:r>
      <w:r>
        <w:rPr>
          <w:spacing w:val="7"/>
        </w:rPr>
        <w:t xml:space="preserve"> </w:t>
      </w:r>
      <w:r>
        <w:rPr/>
        <w:t>Amazonas.</w:t>
      </w:r>
      <w:r>
        <w:rPr>
          <w:spacing w:val="7"/>
        </w:rPr>
        <w:t xml:space="preserve"> </w:t>
      </w:r>
      <w:r>
        <w:rPr/>
        <w:t>Apelado:</w:t>
      </w:r>
      <w:r>
        <w:rPr>
          <w:spacing w:val="7"/>
        </w:rPr>
        <w:t xml:space="preserve"> </w:t>
      </w:r>
      <w:r>
        <w:rPr/>
        <w:t>Sandra</w:t>
      </w:r>
      <w:r>
        <w:rPr>
          <w:spacing w:val="7"/>
        </w:rPr>
        <w:t xml:space="preserve"> </w:t>
      </w:r>
      <w:r>
        <w:rPr/>
        <w:t>Katia</w:t>
      </w:r>
      <w:r>
        <w:rPr>
          <w:spacing w:val="7"/>
        </w:rPr>
        <w:t xml:space="preserve"> </w:t>
      </w:r>
      <w:r>
        <w:rPr/>
        <w:t>Feitoza</w:t>
      </w:r>
      <w:r>
        <w:rPr>
          <w:spacing w:val="7"/>
        </w:rPr>
        <w:t xml:space="preserve"> </w:t>
      </w:r>
      <w:r>
        <w:rPr/>
        <w:t>Paixão.</w:t>
      </w:r>
      <w:r>
        <w:rPr>
          <w:spacing w:val="7"/>
        </w:rPr>
        <w:t xml:space="preserve"> </w:t>
      </w:r>
      <w:r>
        <w:rPr/>
        <w:t>Decisão</w:t>
      </w:r>
      <w:r>
        <w:rPr>
          <w:spacing w:val="7"/>
        </w:rPr>
        <w:t xml:space="preserve"> </w:t>
      </w:r>
      <w:r>
        <w:rPr>
          <w:spacing w:val="-2"/>
        </w:rPr>
        <w:t>principal:</w:t>
      </w:r>
    </w:p>
    <w:p>
      <w:pPr>
        <w:pStyle w:val="Corpodotexto"/>
        <w:spacing w:lineRule="auto" w:line="235"/>
        <w:ind w:left="132" w:right="130" w:hanging="0"/>
        <w:rPr/>
      </w:pPr>
      <w:r>
        <w:rPr/>
        <w:t xml:space="preserve">239 - Com Resolução do Mérito - Não-Provimento, atribuído à(s) parte(s) Amazonprev - Fundo Previdenciário do Estado do Amazonas - Unânime. Adiado. </w:t>
      </w:r>
      <w:r>
        <w:rPr>
          <w:b/>
        </w:rPr>
        <w:t xml:space="preserve">4. 0741975-72.2020.8.04.0001 </w:t>
      </w:r>
      <w:r>
        <w:rPr/>
        <w:t>- Apelação Cível - Terceira Câmara Cível. Relator: Lia Maria Guedes De Freitas. Apelante: L.G.J.Apelado: M.G.C., Apelado:</w:t>
      </w:r>
      <w:r>
        <w:rPr>
          <w:spacing w:val="40"/>
        </w:rPr>
        <w:t xml:space="preserve"> </w:t>
      </w:r>
      <w:r>
        <w:rPr/>
        <w:t>M.G.C.,</w:t>
      </w:r>
      <w:r>
        <w:rPr>
          <w:spacing w:val="40"/>
        </w:rPr>
        <w:t xml:space="preserve"> </w:t>
      </w:r>
      <w:r>
        <w:rPr/>
        <w:t>Apelado:</w:t>
      </w:r>
      <w:r>
        <w:rPr>
          <w:spacing w:val="40"/>
        </w:rPr>
        <w:t xml:space="preserve"> </w:t>
      </w:r>
      <w:r>
        <w:rPr/>
        <w:t>O.G.C.,</w:t>
      </w:r>
      <w:r>
        <w:rPr>
          <w:spacing w:val="40"/>
        </w:rPr>
        <w:t xml:space="preserve"> </w:t>
      </w:r>
      <w:r>
        <w:rPr/>
        <w:t>Apelado:</w:t>
      </w:r>
      <w:r>
        <w:rPr>
          <w:spacing w:val="40"/>
        </w:rPr>
        <w:t xml:space="preserve"> </w:t>
      </w:r>
      <w:r>
        <w:rPr/>
        <w:t>M.C.G.,</w:t>
      </w:r>
      <w:r>
        <w:rPr>
          <w:spacing w:val="40"/>
        </w:rPr>
        <w:t xml:space="preserve"> </w:t>
      </w:r>
      <w:r>
        <w:rPr/>
        <w:t>Apelado:</w:t>
      </w:r>
      <w:r>
        <w:rPr>
          <w:spacing w:val="40"/>
        </w:rPr>
        <w:t xml:space="preserve"> </w:t>
      </w:r>
      <w:r>
        <w:rPr/>
        <w:t>O.G.C.,</w:t>
      </w:r>
      <w:r>
        <w:rPr>
          <w:spacing w:val="40"/>
        </w:rPr>
        <w:t xml:space="preserve"> </w:t>
      </w:r>
      <w:r>
        <w:rPr/>
        <w:t>Apelado:</w:t>
      </w:r>
      <w:r>
        <w:rPr>
          <w:spacing w:val="40"/>
        </w:rPr>
        <w:t xml:space="preserve"> </w:t>
      </w:r>
      <w:r>
        <w:rPr/>
        <w:t>L.G.C.,</w:t>
      </w:r>
      <w:r>
        <w:rPr>
          <w:spacing w:val="40"/>
        </w:rPr>
        <w:t xml:space="preserve"> </w:t>
      </w:r>
      <w:r>
        <w:rPr/>
        <w:t>Apelado:</w:t>
      </w:r>
    </w:p>
    <w:p>
      <w:pPr>
        <w:pStyle w:val="Corpodotexto"/>
        <w:spacing w:lineRule="auto" w:line="235"/>
        <w:ind w:left="132" w:right="130" w:hanging="0"/>
        <w:rPr/>
      </w:pPr>
      <w:r>
        <w:rPr/>
        <w:t>M.G.G. Adiado. Sustentou(aram) oralmente o(s) Doutor(es) DANIEL FELIX DA SILVA - OAB</w:t>
      </w:r>
      <w:r>
        <w:rPr>
          <w:spacing w:val="40"/>
        </w:rPr>
        <w:t xml:space="preserve"> </w:t>
      </w:r>
      <w:r>
        <w:rPr/>
        <w:t xml:space="preserve">11037N-AM. Observações: Em virtude da ausência justificada do Des. João Simões, voto divergente. </w:t>
      </w:r>
      <w:r>
        <w:rPr>
          <w:b/>
        </w:rPr>
        <w:t xml:space="preserve">5. 0668937-27.2020.8.04.0001 </w:t>
      </w:r>
      <w:r>
        <w:rPr/>
        <w:t xml:space="preserve">- Apelação Cível - Terceira Câmara Cível. Relator: Lia Maria Guedes De Freitas. Apelante: C.A.d.S.Apelado: R.F.P. Adiado. Observações: Em virtude da ausência justificada do Des. João Simões, voto divergente. </w:t>
      </w:r>
      <w:r>
        <w:rPr>
          <w:b/>
        </w:rPr>
        <w:t xml:space="preserve">6. 0613715-45.2018.8.04.0001 </w:t>
      </w:r>
      <w:r>
        <w:rPr/>
        <w:t>- Apelação Cível - Terceira Câmara Cível. Relator: Airton Luis Correa Gentil. Impedimentos: 1 (Tipo: Impedimento. Motivo: Despachou em primeiro grau. Menção: Atuou em 1º Grau.). Apelado: ESTADO DO AMAZONAS representado(a) por Ticiano Alves e Silva, Apelado: SOUZA CRUZ S/A. Apelado: ESTADO DO AMAZONAS representado(a) por Ticiano Alves e Silva, Apelado: SOUZA CRUZ S/A. Observações: Sustentaram: Ticiano Alves e Silva e Laécio Pereira Mineiro. Em seguida o julgamento foi suspenso a pedido do Relator.</w:t>
      </w:r>
      <w:r>
        <w:rPr>
          <w:spacing w:val="28"/>
        </w:rPr>
        <w:t xml:space="preserve"> </w:t>
      </w:r>
      <w:r>
        <w:rPr/>
        <w:t>Membros</w:t>
      </w:r>
      <w:r>
        <w:rPr>
          <w:spacing w:val="29"/>
        </w:rPr>
        <w:t xml:space="preserve"> </w:t>
      </w:r>
      <w:r>
        <w:rPr/>
        <w:t>vinculados:</w:t>
      </w:r>
      <w:r>
        <w:rPr>
          <w:spacing w:val="29"/>
        </w:rPr>
        <w:t xml:space="preserve"> </w:t>
      </w:r>
      <w:r>
        <w:rPr/>
        <w:t>Exmo.</w:t>
      </w:r>
      <w:r>
        <w:rPr>
          <w:spacing w:val="29"/>
        </w:rPr>
        <w:t xml:space="preserve"> </w:t>
      </w:r>
      <w:r>
        <w:rPr/>
        <w:t>Sr.</w:t>
      </w:r>
      <w:r>
        <w:rPr>
          <w:spacing w:val="29"/>
        </w:rPr>
        <w:t xml:space="preserve"> </w:t>
      </w:r>
      <w:r>
        <w:rPr/>
        <w:t>Des.</w:t>
      </w:r>
      <w:r>
        <w:rPr>
          <w:spacing w:val="29"/>
        </w:rPr>
        <w:t xml:space="preserve"> </w:t>
      </w:r>
      <w:r>
        <w:rPr/>
        <w:t>Lafayette</w:t>
      </w:r>
      <w:r>
        <w:rPr>
          <w:spacing w:val="29"/>
        </w:rPr>
        <w:t xml:space="preserve"> </w:t>
      </w:r>
      <w:r>
        <w:rPr/>
        <w:t>Carneiro</w:t>
      </w:r>
      <w:r>
        <w:rPr>
          <w:spacing w:val="28"/>
        </w:rPr>
        <w:t xml:space="preserve"> </w:t>
      </w:r>
      <w:r>
        <w:rPr/>
        <w:t>Vieira</w:t>
      </w:r>
      <w:r>
        <w:rPr>
          <w:spacing w:val="29"/>
        </w:rPr>
        <w:t xml:space="preserve"> </w:t>
      </w:r>
      <w:r>
        <w:rPr/>
        <w:t>Júnior</w:t>
      </w:r>
      <w:r>
        <w:rPr>
          <w:spacing w:val="29"/>
        </w:rPr>
        <w:t xml:space="preserve"> </w:t>
      </w:r>
      <w:r>
        <w:rPr/>
        <w:t>e</w:t>
      </w:r>
      <w:r>
        <w:rPr>
          <w:spacing w:val="29"/>
        </w:rPr>
        <w:t xml:space="preserve"> </w:t>
      </w:r>
      <w:r>
        <w:rPr/>
        <w:t>Exm.ª</w:t>
      </w:r>
      <w:r>
        <w:rPr>
          <w:spacing w:val="29"/>
        </w:rPr>
        <w:t xml:space="preserve"> </w:t>
      </w:r>
      <w:r>
        <w:rPr/>
        <w:t>Sr.ª</w:t>
      </w:r>
      <w:r>
        <w:rPr>
          <w:spacing w:val="29"/>
        </w:rPr>
        <w:t xml:space="preserve"> </w:t>
      </w:r>
      <w:r>
        <w:rPr/>
        <w:t>Desa.</w:t>
      </w:r>
      <w:r>
        <w:rPr>
          <w:spacing w:val="29"/>
        </w:rPr>
        <w:t xml:space="preserve"> </w:t>
      </w:r>
      <w:r>
        <w:rPr>
          <w:spacing w:val="-5"/>
        </w:rPr>
        <w:t>Lia</w:t>
      </w:r>
    </w:p>
    <w:p>
      <w:pPr>
        <w:pStyle w:val="Normal"/>
        <w:spacing w:lineRule="exact" w:line="272" w:before="0" w:after="0"/>
        <w:ind w:left="132" w:right="0" w:hanging="0"/>
        <w:jc w:val="left"/>
        <w:rPr>
          <w:sz w:val="24"/>
        </w:rPr>
      </w:pPr>
      <w:r>
        <w:rPr>
          <w:sz w:val="24"/>
        </w:rPr>
        <w:t>Maria</w:t>
      </w:r>
      <w:r>
        <w:rPr>
          <w:spacing w:val="50"/>
          <w:sz w:val="24"/>
        </w:rPr>
        <w:t xml:space="preserve"> </w:t>
      </w:r>
      <w:r>
        <w:rPr>
          <w:sz w:val="24"/>
        </w:rPr>
        <w:t>Guedes</w:t>
      </w:r>
      <w:r>
        <w:rPr>
          <w:spacing w:val="50"/>
          <w:sz w:val="24"/>
        </w:rPr>
        <w:t xml:space="preserve"> </w:t>
      </w:r>
      <w:r>
        <w:rPr>
          <w:sz w:val="24"/>
        </w:rPr>
        <w:t>de</w:t>
      </w:r>
      <w:r>
        <w:rPr>
          <w:spacing w:val="51"/>
          <w:sz w:val="24"/>
        </w:rPr>
        <w:t xml:space="preserve"> </w:t>
      </w:r>
      <w:r>
        <w:rPr>
          <w:sz w:val="24"/>
        </w:rPr>
        <w:t>Freitas.</w:t>
      </w:r>
      <w:r>
        <w:rPr>
          <w:spacing w:val="53"/>
          <w:sz w:val="24"/>
        </w:rPr>
        <w:t xml:space="preserve"> </w:t>
      </w:r>
      <w:r>
        <w:rPr>
          <w:b/>
          <w:sz w:val="24"/>
        </w:rPr>
        <w:t>7.</w:t>
      </w:r>
      <w:r>
        <w:rPr>
          <w:b/>
          <w:spacing w:val="51"/>
          <w:sz w:val="24"/>
        </w:rPr>
        <w:t xml:space="preserve"> </w:t>
      </w:r>
      <w:r>
        <w:rPr>
          <w:b/>
          <w:sz w:val="24"/>
        </w:rPr>
        <w:t>0702805-25.2022.8.04.0001</w:t>
      </w:r>
      <w:r>
        <w:rPr>
          <w:b/>
          <w:spacing w:val="50"/>
          <w:sz w:val="24"/>
        </w:rPr>
        <w:t xml:space="preserve"> </w:t>
      </w:r>
      <w:r>
        <w:rPr>
          <w:sz w:val="24"/>
        </w:rPr>
        <w:t>-</w:t>
      </w:r>
      <w:r>
        <w:rPr>
          <w:spacing w:val="50"/>
          <w:sz w:val="24"/>
        </w:rPr>
        <w:t xml:space="preserve"> </w:t>
      </w:r>
      <w:r>
        <w:rPr>
          <w:sz w:val="24"/>
        </w:rPr>
        <w:t>Apelação</w:t>
      </w:r>
      <w:r>
        <w:rPr>
          <w:spacing w:val="51"/>
          <w:sz w:val="24"/>
        </w:rPr>
        <w:t xml:space="preserve"> </w:t>
      </w:r>
      <w:r>
        <w:rPr>
          <w:sz w:val="24"/>
        </w:rPr>
        <w:t>Cível</w:t>
      </w:r>
      <w:r>
        <w:rPr>
          <w:spacing w:val="50"/>
          <w:sz w:val="24"/>
        </w:rPr>
        <w:t xml:space="preserve"> </w:t>
      </w:r>
      <w:r>
        <w:rPr>
          <w:sz w:val="24"/>
        </w:rPr>
        <w:t>-</w:t>
      </w:r>
      <w:r>
        <w:rPr>
          <w:spacing w:val="51"/>
          <w:sz w:val="24"/>
        </w:rPr>
        <w:t xml:space="preserve"> </w:t>
      </w:r>
      <w:r>
        <w:rPr>
          <w:sz w:val="24"/>
        </w:rPr>
        <w:t>Terceira</w:t>
      </w:r>
      <w:r>
        <w:rPr>
          <w:spacing w:val="50"/>
          <w:sz w:val="24"/>
        </w:rPr>
        <w:t xml:space="preserve"> </w:t>
      </w:r>
      <w:r>
        <w:rPr>
          <w:sz w:val="24"/>
        </w:rPr>
        <w:t>Câmara</w:t>
      </w:r>
      <w:r>
        <w:rPr>
          <w:spacing w:val="51"/>
          <w:sz w:val="24"/>
        </w:rPr>
        <w:t xml:space="preserve"> </w:t>
      </w:r>
      <w:r>
        <w:rPr>
          <w:spacing w:val="-2"/>
          <w:sz w:val="24"/>
        </w:rPr>
        <w:t>Cível.</w:t>
      </w:r>
    </w:p>
    <w:p>
      <w:pPr>
        <w:pStyle w:val="Corpodotexto"/>
        <w:spacing w:lineRule="auto" w:line="230"/>
        <w:jc w:val="left"/>
        <w:rPr/>
      </w:pPr>
      <w:r>
        <w:rPr/>
        <w:t>Relator: Airton Luis Correa Gentil. Apelante: Sabros Formação Acadêmica Ltda.Apelado: ORL Serviços Médicos</w:t>
      </w:r>
      <w:r>
        <w:rPr>
          <w:spacing w:val="40"/>
        </w:rPr>
        <w:t xml:space="preserve"> </w:t>
      </w:r>
      <w:r>
        <w:rPr/>
        <w:t>S/S.</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p>
    <w:p>
      <w:pPr>
        <w:pStyle w:val="Normal"/>
        <w:spacing w:before="1" w:after="0"/>
        <w:ind w:left="132" w:right="0" w:hanging="0"/>
        <w:jc w:val="left"/>
        <w:rPr>
          <w:sz w:val="24"/>
        </w:rPr>
      </w:pPr>
      <w:r>
        <w:rPr>
          <w:sz w:val="24"/>
        </w:rPr>
        <w:t>parte(s)</w:t>
      </w:r>
      <w:r>
        <w:rPr>
          <w:spacing w:val="59"/>
          <w:w w:val="150"/>
          <w:sz w:val="24"/>
        </w:rPr>
        <w:t xml:space="preserve"> </w:t>
      </w:r>
      <w:r>
        <w:rPr>
          <w:sz w:val="24"/>
        </w:rPr>
        <w:t>Sabros</w:t>
      </w:r>
      <w:r>
        <w:rPr>
          <w:spacing w:val="60"/>
          <w:w w:val="150"/>
          <w:sz w:val="24"/>
        </w:rPr>
        <w:t xml:space="preserve"> </w:t>
      </w:r>
      <w:r>
        <w:rPr>
          <w:sz w:val="24"/>
        </w:rPr>
        <w:t>Formação</w:t>
      </w:r>
      <w:r>
        <w:rPr>
          <w:spacing w:val="60"/>
          <w:w w:val="150"/>
          <w:sz w:val="24"/>
        </w:rPr>
        <w:t xml:space="preserve"> </w:t>
      </w:r>
      <w:r>
        <w:rPr>
          <w:sz w:val="24"/>
        </w:rPr>
        <w:t>Acadêmica</w:t>
      </w:r>
      <w:r>
        <w:rPr>
          <w:spacing w:val="59"/>
          <w:w w:val="150"/>
          <w:sz w:val="24"/>
        </w:rPr>
        <w:t xml:space="preserve"> </w:t>
      </w:r>
      <w:r>
        <w:rPr>
          <w:sz w:val="24"/>
        </w:rPr>
        <w:t>Ltda.</w:t>
      </w:r>
      <w:r>
        <w:rPr>
          <w:spacing w:val="60"/>
          <w:w w:val="150"/>
          <w:sz w:val="24"/>
        </w:rPr>
        <w:t xml:space="preserve"> </w:t>
      </w:r>
      <w:r>
        <w:rPr>
          <w:sz w:val="24"/>
        </w:rPr>
        <w:t>-</w:t>
      </w:r>
      <w:r>
        <w:rPr>
          <w:spacing w:val="60"/>
          <w:w w:val="150"/>
          <w:sz w:val="24"/>
        </w:rPr>
        <w:t xml:space="preserve"> </w:t>
      </w:r>
      <w:r>
        <w:rPr>
          <w:sz w:val="24"/>
        </w:rPr>
        <w:t>Unânime.</w:t>
      </w:r>
      <w:r>
        <w:rPr>
          <w:spacing w:val="60"/>
          <w:w w:val="150"/>
          <w:sz w:val="24"/>
        </w:rPr>
        <w:t xml:space="preserve"> </w:t>
      </w:r>
      <w:r>
        <w:rPr>
          <w:sz w:val="24"/>
        </w:rPr>
        <w:t>Adiado.</w:t>
      </w:r>
      <w:r>
        <w:rPr>
          <w:spacing w:val="65"/>
          <w:w w:val="150"/>
          <w:sz w:val="24"/>
        </w:rPr>
        <w:t xml:space="preserve"> </w:t>
      </w:r>
      <w:r>
        <w:rPr>
          <w:b/>
          <w:sz w:val="24"/>
        </w:rPr>
        <w:t>8.</w:t>
      </w:r>
      <w:r>
        <w:rPr>
          <w:b/>
          <w:spacing w:val="60"/>
          <w:w w:val="150"/>
          <w:sz w:val="24"/>
        </w:rPr>
        <w:t xml:space="preserve"> </w:t>
      </w:r>
      <w:r>
        <w:rPr>
          <w:b/>
          <w:sz w:val="24"/>
        </w:rPr>
        <w:t>0601671-26.2024.8.04.2800</w:t>
      </w:r>
      <w:r>
        <w:rPr>
          <w:b/>
          <w:spacing w:val="61"/>
          <w:w w:val="150"/>
          <w:sz w:val="24"/>
        </w:rPr>
        <w:t xml:space="preserve"> </w:t>
      </w:r>
      <w:r>
        <w:rPr>
          <w:spacing w:val="-10"/>
          <w:sz w:val="24"/>
        </w:rPr>
        <w:t>-</w:t>
      </w:r>
    </w:p>
    <w:p>
      <w:pPr>
        <w:pStyle w:val="Corpodotexto"/>
        <w:spacing w:lineRule="auto" w:line="230"/>
        <w:ind w:left="132" w:right="133" w:hanging="0"/>
        <w:rPr/>
      </w:pPr>
      <w:r>
        <w:rPr/>
        <w:t>Apelação Cível - Terceira Câmara Cível. Relator: Airton Luis Correa Gentil. Apelante: JOSE AMÉRICO DA SILVA FALCÃO. Apelado: BANCO BRADESCO. Adiado. Observações: Sustentou: Daniel</w:t>
      </w:r>
      <w:r>
        <w:rPr>
          <w:spacing w:val="40"/>
        </w:rPr>
        <w:t xml:space="preserve"> </w:t>
      </w:r>
      <w:r>
        <w:rPr/>
        <w:t xml:space="preserve">Marcelo Benvenuti de Sales. Em seguida o julgamento foi suspenso a pedido do Relator. Membros vinculados: Exmo. Sr. Des. Lafayette Carneiro Vieira Júnior e Exm.ª Sr.ª Desa. Lia Maria Guedes de Freitas. </w:t>
      </w:r>
      <w:r>
        <w:rPr>
          <w:b/>
        </w:rPr>
        <w:t xml:space="preserve">9. 0004181-48.2025.8.04.9001 </w:t>
      </w:r>
      <w:r>
        <w:rPr/>
        <w:t>- Agravo de Instrumento - Terceira Câmara Cível. Relator: Airton Luis Correa Gentil. Agravante: Elias Souza Campos. Agravado: ESTADO DO AMAZONAS, Agravado: FUNDAÇÃO</w:t>
      </w:r>
      <w:r>
        <w:rPr>
          <w:spacing w:val="80"/>
          <w:w w:val="150"/>
        </w:rPr>
        <w:t xml:space="preserve"> </w:t>
      </w:r>
      <w:r>
        <w:rPr/>
        <w:t>GETÚLIO</w:t>
      </w:r>
      <w:r>
        <w:rPr>
          <w:spacing w:val="80"/>
          <w:w w:val="150"/>
        </w:rPr>
        <w:t xml:space="preserve"> </w:t>
      </w:r>
      <w:r>
        <w:rPr/>
        <w:t>VARGAS.</w:t>
      </w:r>
      <w:r>
        <w:rPr>
          <w:spacing w:val="80"/>
          <w:w w:val="150"/>
        </w:rPr>
        <w:t xml:space="preserve"> </w:t>
      </w:r>
      <w:r>
        <w:rPr/>
        <w:t>Decisão</w:t>
      </w:r>
      <w:r>
        <w:rPr>
          <w:spacing w:val="80"/>
          <w:w w:val="150"/>
        </w:rPr>
        <w:t xml:space="preserve"> </w:t>
      </w:r>
      <w:r>
        <w:rPr/>
        <w:t>principal:</w:t>
      </w:r>
      <w:r>
        <w:rPr>
          <w:spacing w:val="80"/>
          <w:w w:val="150"/>
        </w:rPr>
        <w:t xml:space="preserve"> </w:t>
      </w:r>
      <w:r>
        <w:rPr/>
        <w:t>239</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Não-Provimento, atribuído à(s) parte(s) Elias Souza Campos - Unânime. Adiado. Sustentou(aram) oralmente o(s) Doutor(es) THIAGO CALANDRINI DE OLIVEIRA DOS ANJOS - OAB 15899N-AM.</w:t>
      </w:r>
    </w:p>
    <w:p>
      <w:pPr>
        <w:sectPr>
          <w:type w:val="nextPage"/>
          <w:pgSz w:w="11906" w:h="16838"/>
          <w:pgMar w:left="708" w:right="708" w:gutter="0" w:header="0" w:top="1360" w:footer="0" w:bottom="280"/>
          <w:pgNumType w:fmt="decimal"/>
          <w:formProt w:val="false"/>
          <w:textDirection w:val="lrTb"/>
        </w:sectPr>
      </w:pPr>
    </w:p>
    <w:p>
      <w:pPr>
        <w:pStyle w:val="Corpodotexto"/>
        <w:spacing w:lineRule="auto" w:line="235" w:before="67" w:after="0"/>
        <w:ind w:left="132" w:right="130" w:hanging="0"/>
        <w:rPr/>
      </w:pPr>
      <w:r>
        <w:rPr>
          <w:b/>
        </w:rPr>
        <w:t xml:space="preserve">10. 0617587-29.2022.8.04.0001 </w:t>
      </w:r>
      <w:r>
        <w:rPr/>
        <w:t xml:space="preserve">- Apelação Cível - Terceira Câmara Cível. Relator: Abraham Peixoto Campos Filho. Impedimentos: 1 (Tipo: Impedimento. Motivo: Despachou em primeiro grau. Menção: Despachei no primeiro grau.), 2 (Tipo: Impedimento. Motivo: Despachou em primeiro grau. Menção: Tânia Mara Garcia Mafra.). Apelante: George Hamilton Pereira de Souza. Apelado: Banco Bradesco S/A. Adiado. Observações: Em virtude da ausência justificada do Relator. </w:t>
      </w:r>
      <w:r>
        <w:rPr>
          <w:b/>
        </w:rPr>
        <w:t xml:space="preserve">11. 0711278-49.2012.8.04.0001/1 </w:t>
      </w:r>
      <w:r>
        <w:rPr/>
        <w:t xml:space="preserve">- Apelação Cível - Terceira Câmara Cível. Relator: Lafayette Carneiro Vieira Júnior. Apelante: MARCO ANTONIO MAIA PINTO. Apelado: Eunice Nunes de Lima. Decisão principal: 239 - Com Resolução do Mérito - Não-Provimento, atribuído à(s) parte(s) MARCO ANTONIO MAIA PINTO - Unânime. Observações: Sustentaram: ROMMEL JÚNIOR QUEIROZ RODRIGUES e MIGUEL ÂNGELO NOGUEIRA DE QUEIROZ. </w:t>
      </w:r>
      <w:r>
        <w:rPr>
          <w:b/>
        </w:rPr>
        <w:t xml:space="preserve">12. 0575693-05.2024.8.04.0001 </w:t>
      </w:r>
      <w:r>
        <w:rPr/>
        <w:t>- Apelação Cível - Terceira Câmara Cível. Relator: Airton Luis Correa Gentil. Apelante: MUNICIPIO DE MANAUS. Apelado: ASSOCIACAO DE ENSINO</w:t>
      </w:r>
      <w:r>
        <w:rPr>
          <w:spacing w:val="80"/>
        </w:rPr>
        <w:t xml:space="preserve"> </w:t>
      </w:r>
      <w:r>
        <w:rPr/>
        <w:t>ALPHA</w:t>
      </w:r>
      <w:r>
        <w:rPr>
          <w:spacing w:val="80"/>
        </w:rPr>
        <w:t xml:space="preserve"> </w:t>
      </w:r>
      <w:r>
        <w:rPr/>
        <w:t>DELTA</w:t>
      </w:r>
      <w:r>
        <w:rPr>
          <w:spacing w:val="80"/>
        </w:rPr>
        <w:t xml:space="preserve"> </w:t>
      </w:r>
      <w:r>
        <w:rPr/>
        <w:t>-</w:t>
      </w:r>
      <w:r>
        <w:rPr>
          <w:spacing w:val="80"/>
        </w:rPr>
        <w:t xml:space="preserve"> </w:t>
      </w:r>
      <w:r>
        <w:rPr/>
        <w:t>AEAD.</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w:t>
      </w:r>
      <w:r>
        <w:rPr>
          <w:spacing w:val="8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MUNICIPIO</w:t>
      </w:r>
      <w:r>
        <w:rPr>
          <w:spacing w:val="40"/>
        </w:rPr>
        <w:t xml:space="preserve"> </w:t>
      </w:r>
      <w:r>
        <w:rPr/>
        <w:t>DE</w:t>
      </w:r>
      <w:r>
        <w:rPr>
          <w:spacing w:val="40"/>
        </w:rPr>
        <w:t xml:space="preserve"> </w:t>
      </w:r>
      <w:r>
        <w:rPr/>
        <w:t>MANAUS</w:t>
      </w:r>
      <w:r>
        <w:rPr>
          <w:spacing w:val="40"/>
        </w:rPr>
        <w:t xml:space="preserve"> </w:t>
      </w:r>
      <w:r>
        <w:rPr/>
        <w:t>-</w:t>
      </w:r>
      <w:r>
        <w:rPr>
          <w:spacing w:val="40"/>
        </w:rPr>
        <w:t xml:space="preserve"> </w:t>
      </w:r>
      <w:r>
        <w:rPr/>
        <w:t>Unânime.</w:t>
      </w:r>
      <w:r>
        <w:rPr>
          <w:spacing w:val="40"/>
        </w:rPr>
        <w:t xml:space="preserve"> </w:t>
      </w:r>
      <w:r>
        <w:rPr/>
        <w:t>Adiado.</w:t>
      </w:r>
      <w:r>
        <w:rPr>
          <w:spacing w:val="40"/>
        </w:rPr>
        <w:t xml:space="preserve"> </w:t>
      </w:r>
      <w:r>
        <w:rPr>
          <w:b/>
        </w:rPr>
        <w:t xml:space="preserve">13. 0001816-21.2025.8.04.9001 </w:t>
      </w:r>
      <w:r>
        <w:rPr/>
        <w:t xml:space="preserve">- Embargos de Declaração Cível - Terceira Câmara Cível. Relator: Airton Luis Correa Gentil. Embargante: Jussara Maria Pordeus e Silva. Embargado: Einaude Oran Barros de Menezes, Embargado: Elcy Mota de Menezes Almeida, Embargado: EVERLAN ORAN BARROS DE MENEZES, Embargado: Eliaquim Mota de Menezes, Embargado: Elizete de Menezes Barbosa. Adiado. Observações: Adiado a pedido do Relator. </w:t>
      </w:r>
      <w:r>
        <w:rPr>
          <w:b/>
        </w:rPr>
        <w:t xml:space="preserve">14. 0612284-44.2016.8.04.0001 </w:t>
      </w:r>
      <w:r>
        <w:rPr/>
        <w:t xml:space="preserve">- Apelação Cível - Terceira Câmara Cível. Relator: Airton Luis Correa Gentil. Apelante: Marcio Rodrigues de Souza. Apelado: ESTADO DO AMAZONAS. Decisão principal: 237 - Com Resolução do Mérito - Provimento, atribuído à(s) parte(s) Marcio Rodrigues de Souza - Unânime. Observações: Sustentou: FREDERICO GUSTAVO TÁVORA. </w:t>
      </w:r>
      <w:r>
        <w:rPr>
          <w:b/>
        </w:rPr>
        <w:t xml:space="preserve">15. 0013701-06.2024.8.04.0000 </w:t>
      </w:r>
      <w:r>
        <w:rPr/>
        <w:t xml:space="preserve">- Embargos de Declaração Cível - Terceira Câmara Cível. Relator: Lafayette Carneiro Vieira Júnior. Embargante: INDÚSTRIA DE CAFÉ MANAUS LTDA. Decisão parcial: Não-Acolhimento de Embargos de Declaração, Embargante: Posto 3000 LTDA. Decisão parcial: Não-Acolhimento de Embargos de Declaração. Decisão principal: 200 - Com Resolução do Mérito - Não-Acolhimento de Embargos de Declaração, atribuído à(s) parte(s) R. M. DE LIMA COSTA - Unânime. Adiado. </w:t>
      </w:r>
      <w:r>
        <w:rPr>
          <w:b/>
        </w:rPr>
        <w:t xml:space="preserve">16. 0014476-21.2024.8.04.0000 </w:t>
      </w:r>
      <w:r>
        <w:rPr/>
        <w:t>- Embargos de Declaração Cível - Terceira Câmara Cível. Relator: Lafayette Carneiro Vieira Júnior. Embargante: ESTADO DO AMAZONAS. Embargado: SUPERINTENDENCIA</w:t>
      </w:r>
      <w:r>
        <w:rPr>
          <w:spacing w:val="48"/>
        </w:rPr>
        <w:t xml:space="preserve"> </w:t>
      </w:r>
      <w:r>
        <w:rPr/>
        <w:t>ESTADUAL</w:t>
      </w:r>
      <w:r>
        <w:rPr>
          <w:spacing w:val="49"/>
        </w:rPr>
        <w:t xml:space="preserve"> </w:t>
      </w:r>
      <w:r>
        <w:rPr/>
        <w:t>DE</w:t>
      </w:r>
      <w:r>
        <w:rPr>
          <w:spacing w:val="49"/>
        </w:rPr>
        <w:t xml:space="preserve"> </w:t>
      </w:r>
      <w:r>
        <w:rPr/>
        <w:t>HABITACAO</w:t>
      </w:r>
      <w:r>
        <w:rPr>
          <w:spacing w:val="49"/>
        </w:rPr>
        <w:t xml:space="preserve"> </w:t>
      </w:r>
      <w:r>
        <w:rPr/>
        <w:t>-</w:t>
      </w:r>
      <w:r>
        <w:rPr>
          <w:spacing w:val="48"/>
        </w:rPr>
        <w:t xml:space="preserve"> </w:t>
      </w:r>
      <w:r>
        <w:rPr/>
        <w:t>SUHAB,</w:t>
      </w:r>
      <w:r>
        <w:rPr>
          <w:spacing w:val="49"/>
        </w:rPr>
        <w:t xml:space="preserve"> </w:t>
      </w:r>
      <w:r>
        <w:rPr/>
        <w:t>Embargado:</w:t>
      </w:r>
      <w:r>
        <w:rPr>
          <w:spacing w:val="49"/>
        </w:rPr>
        <w:t xml:space="preserve"> </w:t>
      </w:r>
      <w:r>
        <w:rPr/>
        <w:t>Posto</w:t>
      </w:r>
      <w:r>
        <w:rPr>
          <w:spacing w:val="49"/>
        </w:rPr>
        <w:t xml:space="preserve"> </w:t>
      </w:r>
      <w:r>
        <w:rPr/>
        <w:t>3000</w:t>
      </w:r>
      <w:r>
        <w:rPr>
          <w:spacing w:val="49"/>
        </w:rPr>
        <w:t xml:space="preserve"> </w:t>
      </w:r>
      <w:r>
        <w:rPr>
          <w:spacing w:val="-2"/>
        </w:rPr>
        <w:t>LTDA,</w:t>
      </w:r>
    </w:p>
    <w:p>
      <w:pPr>
        <w:pStyle w:val="Corpodotexto"/>
        <w:spacing w:lineRule="auto" w:line="230"/>
        <w:ind w:left="132" w:right="134" w:hanging="0"/>
        <w:rPr/>
      </w:pPr>
      <w:r>
        <w:rPr/>
        <w:t>Embargado: INDÚSTRIA DE CAFÉ MANAUS LTDA, Embargado: R. M. DE LIMA COSTA. Decisão principal:</w:t>
      </w:r>
      <w:r>
        <w:rPr>
          <w:spacing w:val="3"/>
        </w:rPr>
        <w:t xml:space="preserve"> </w:t>
      </w:r>
      <w:r>
        <w:rPr/>
        <w:t>200</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Não-Acolhimento</w:t>
      </w:r>
      <w:r>
        <w:rPr>
          <w:spacing w:val="3"/>
        </w:rPr>
        <w:t xml:space="preserve"> </w:t>
      </w:r>
      <w:r>
        <w:rPr/>
        <w:t>de</w:t>
      </w:r>
      <w:r>
        <w:rPr>
          <w:spacing w:val="3"/>
        </w:rPr>
        <w:t xml:space="preserve"> </w:t>
      </w:r>
      <w:r>
        <w:rPr/>
        <w:t>Embargos</w:t>
      </w:r>
      <w:r>
        <w:rPr>
          <w:spacing w:val="3"/>
        </w:rPr>
        <w:t xml:space="preserve"> </w:t>
      </w:r>
      <w:r>
        <w:rPr/>
        <w:t>de</w:t>
      </w:r>
      <w:r>
        <w:rPr>
          <w:spacing w:val="3"/>
        </w:rPr>
        <w:t xml:space="preserve"> </w:t>
      </w:r>
      <w:r>
        <w:rPr/>
        <w:t>Declaração,</w:t>
      </w:r>
      <w:r>
        <w:rPr>
          <w:spacing w:val="3"/>
        </w:rPr>
        <w:t xml:space="preserve"> </w:t>
      </w:r>
      <w:r>
        <w:rPr/>
        <w:t>atribuído</w:t>
      </w:r>
      <w:r>
        <w:rPr>
          <w:spacing w:val="3"/>
        </w:rPr>
        <w:t xml:space="preserve"> </w:t>
      </w:r>
      <w:r>
        <w:rPr>
          <w:spacing w:val="-4"/>
        </w:rPr>
        <w:t>à(s)</w:t>
      </w:r>
    </w:p>
    <w:p>
      <w:pPr>
        <w:pStyle w:val="Corpodotexto"/>
        <w:spacing w:lineRule="auto" w:line="235"/>
        <w:ind w:left="132" w:right="130" w:hanging="0"/>
        <w:rPr/>
      </w:pPr>
      <w:r>
        <w:rPr/>
        <w:t xml:space="preserve">parte(s) ESTADO DO AMAZONAS - Unânime. Adiado. </w:t>
      </w:r>
      <w:r>
        <w:rPr>
          <w:b/>
        </w:rPr>
        <w:t xml:space="preserve">17. 0016352-11.2024.8.04.0000 </w:t>
      </w:r>
      <w:r>
        <w:rPr/>
        <w:t xml:space="preserve">- Embargos de Declaração Cível - Terceira Câmara Cível. Relator: Lafayette Carneiro Vieira Júnior. Embargante: BANCO MASTER S/A. Embargado: Everton Luiz de Lima. Decisão principal: 238 - Com Resolução do Mérito - Provimento em Parte, atribuído à(s) parte(s) BANCO MASTER S/A - Unânime. Adiado. </w:t>
      </w:r>
      <w:r>
        <w:rPr>
          <w:b/>
        </w:rPr>
        <w:t xml:space="preserve">18. 0016740-11.2024.8.04.0000 </w:t>
      </w:r>
      <w:r>
        <w:rPr/>
        <w:t xml:space="preserve">- Embargos de Declaração Cível - Terceira Câmara Cível. Relator: Lafayette Carneiro Vieira Júnior. Embargante: Abreu, Goulart, Santos &amp; Freitas Sociedade de Advogados. Embargado: ESTADO DO AMAZONAS. Decisão principal: 198 - Com Resolução do Mérito - Acolhimento de Embargos de Declaração, atribuído à(s) parte(s) Abreu, Goulart, Santos &amp; Freitas Sociedade de Advogados - Unânime. Adiado. </w:t>
      </w:r>
      <w:r>
        <w:rPr>
          <w:b/>
        </w:rPr>
        <w:t xml:space="preserve">19. 0000036-83.2025.8.04.0000 </w:t>
      </w:r>
      <w:r>
        <w:rPr/>
        <w:t>- Embargos de Declaração Cível - Terceira Câmara Cível. Relator: Lafayette Carneiro Vieira Júnior. Embargante: BRUNO SOUZA DE SOUZA. Embargado: BANCO SANTANDER BRASIL S/A. Decisão principal: 200 - Com</w:t>
      </w:r>
      <w:r>
        <w:rPr>
          <w:spacing w:val="40"/>
        </w:rPr>
        <w:t xml:space="preserve"> </w:t>
      </w:r>
      <w:r>
        <w:rPr/>
        <w:t xml:space="preserve">Resolução do Mérito - Não-Acolhimento de Embargos de Declaração, atribuído à(s) parte(s) BRUNO SOUZA DE SOUZA - Unânime. Adiado. </w:t>
      </w:r>
      <w:r>
        <w:rPr>
          <w:b/>
        </w:rPr>
        <w:t xml:space="preserve">20. 0006898-33.2025.8.04.9001 </w:t>
      </w:r>
      <w:r>
        <w:rPr/>
        <w:t>- Embargos de Declaração Cível - Terceira Câmara Cível. Relator: Lafayette Carneiro Vieira Júnior. Embargante: ESTADO DO AMAZONAS</w:t>
      </w:r>
      <w:r>
        <w:rPr>
          <w:spacing w:val="80"/>
        </w:rPr>
        <w:t xml:space="preserve"> </w:t>
      </w:r>
      <w:r>
        <w:rPr/>
        <w:t>representado(a)</w:t>
      </w:r>
      <w:r>
        <w:rPr>
          <w:spacing w:val="80"/>
        </w:rPr>
        <w:t xml:space="preserve"> </w:t>
      </w:r>
      <w:r>
        <w:rPr/>
        <w:t>por</w:t>
      </w:r>
      <w:r>
        <w:rPr>
          <w:spacing w:val="80"/>
        </w:rPr>
        <w:t xml:space="preserve"> </w:t>
      </w:r>
      <w:r>
        <w:rPr/>
        <w:t>PROCURADORIA</w:t>
      </w:r>
      <w:r>
        <w:rPr>
          <w:spacing w:val="80"/>
        </w:rPr>
        <w:t xml:space="preserve"> </w:t>
      </w:r>
      <w:r>
        <w:rPr/>
        <w:t>GERAL</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p>
    <w:p>
      <w:pPr>
        <w:pStyle w:val="Corpodotexto"/>
        <w:spacing w:lineRule="auto" w:line="230"/>
        <w:ind w:left="132" w:right="135" w:hanging="0"/>
        <w:rPr/>
      </w:pPr>
      <w:r>
        <w:rPr/>
        <w:t>Embargado: Nerilandia do Amaral Silva Alves. Decisão principal: 200 - Com Resolução do Mérito -</w:t>
      </w:r>
      <w:r>
        <w:rPr>
          <w:spacing w:val="80"/>
        </w:rPr>
        <w:t xml:space="preserve"> </w:t>
      </w:r>
      <w:r>
        <w:rPr/>
        <w:t>Não-Acolhimento de Embargos de Declaração, atribuído à(s) parte(s) ESTADO DO AMAZONAS representado(a) por PROCURADORIA GERAL DO ESTADO DO AMAZONAS - Unânime. Adiado.</w:t>
      </w:r>
    </w:p>
    <w:p>
      <w:pPr>
        <w:pStyle w:val="Corpodotexto"/>
        <w:spacing w:lineRule="auto" w:line="230"/>
        <w:ind w:left="132" w:right="134" w:hanging="0"/>
        <w:rPr/>
      </w:pPr>
      <w:r>
        <w:rPr>
          <w:b/>
        </w:rPr>
        <w:t xml:space="preserve">21. 0607059-82.2022.8.04.3800 </w:t>
      </w:r>
      <w:r>
        <w:rPr/>
        <w:t>- Apelação Cível - Terceira Câmara Cível. Relator: Lafayette Carneiro Vieira Júnior. Apelante: EDILANE ARAÚJO DA SILVA. Apelado: TELEFONICA BRASIL S.A. Decisão principal: 239 - Com Resolução do Mérito - Não-Provimento, atribuído à(s) parte(s) EDILANE ARAÚJO DA SILVA - Unânime. Adiado. Sustentou(aram) oralmente o(s) Doutor(es) ALESSANDRO PUGET OLIVA - OAB 1411A-AM. Observações: Presente para sustentação oral: CRISTOPHER YAN</w:t>
      </w:r>
    </w:p>
    <w:p>
      <w:pPr>
        <w:sectPr>
          <w:type w:val="nextPage"/>
          <w:pgSz w:w="11906" w:h="16838"/>
          <w:pgMar w:left="708" w:right="708" w:gutter="0" w:header="0" w:top="640" w:footer="0" w:bottom="280"/>
          <w:pgNumType w:fmt="decimal"/>
          <w:formProt w:val="false"/>
          <w:textDirection w:val="lrTb"/>
          <w:docGrid w:type="default" w:linePitch="100" w:charSpace="4096"/>
        </w:sectPr>
      </w:pPr>
    </w:p>
    <w:p>
      <w:pPr>
        <w:pStyle w:val="Corpodotexto"/>
        <w:spacing w:before="3" w:after="0"/>
        <w:jc w:val="left"/>
        <w:rPr/>
      </w:pPr>
      <w:r>
        <w:rPr/>
        <w:t>DE</w:t>
      </w:r>
      <w:r>
        <w:rPr>
          <w:spacing w:val="55"/>
        </w:rPr>
        <w:t xml:space="preserve"> </w:t>
      </w:r>
      <w:r>
        <w:rPr>
          <w:spacing w:val="-2"/>
        </w:rPr>
        <w:t>ARAUJO.</w:t>
      </w:r>
    </w:p>
    <w:p>
      <w:pPr>
        <w:pStyle w:val="Normal"/>
        <w:spacing w:before="3" w:after="0"/>
        <w:ind w:left="76" w:right="0" w:hanging="0"/>
        <w:jc w:val="left"/>
        <w:rPr>
          <w:b/>
          <w:b/>
          <w:sz w:val="24"/>
        </w:rPr>
      </w:pPr>
      <w:r>
        <w:br w:type="column"/>
      </w:r>
      <w:r>
        <w:rPr>
          <w:b/>
          <w:sz w:val="24"/>
        </w:rPr>
        <w:t>22.</w:t>
      </w:r>
      <w:r>
        <w:rPr>
          <w:b/>
          <w:spacing w:val="64"/>
          <w:sz w:val="24"/>
        </w:rPr>
        <w:t xml:space="preserve"> </w:t>
      </w:r>
      <w:r>
        <w:rPr>
          <w:b/>
          <w:sz w:val="24"/>
        </w:rPr>
        <w:t>0546965-</w:t>
      </w:r>
      <w:r>
        <w:rPr>
          <w:b/>
          <w:spacing w:val="-2"/>
          <w:sz w:val="24"/>
        </w:rPr>
        <w:t>85.2023.8.04.0001</w:t>
      </w:r>
    </w:p>
    <w:p>
      <w:pPr>
        <w:pStyle w:val="Corpodotexto"/>
        <w:spacing w:before="3" w:after="0"/>
        <w:ind w:left="74" w:right="0" w:hanging="0"/>
        <w:jc w:val="left"/>
        <w:rPr/>
      </w:pPr>
      <w:r>
        <w:br w:type="column"/>
      </w:r>
      <w:r>
        <w:rPr/>
        <w:t>-</w:t>
      </w:r>
      <w:r>
        <w:rPr>
          <w:spacing w:val="58"/>
        </w:rPr>
        <w:t xml:space="preserve"> </w:t>
      </w:r>
      <w:r>
        <w:rPr/>
        <w:t>Apelação</w:t>
      </w:r>
      <w:r>
        <w:rPr>
          <w:spacing w:val="58"/>
        </w:rPr>
        <w:t xml:space="preserve"> </w:t>
      </w:r>
      <w:r>
        <w:rPr/>
        <w:t>Cível</w:t>
      </w:r>
      <w:r>
        <w:rPr>
          <w:spacing w:val="58"/>
        </w:rPr>
        <w:t xml:space="preserve"> </w:t>
      </w:r>
      <w:r>
        <w:rPr/>
        <w:t>-</w:t>
      </w:r>
      <w:r>
        <w:rPr>
          <w:spacing w:val="58"/>
        </w:rPr>
        <w:t xml:space="preserve"> </w:t>
      </w:r>
      <w:r>
        <w:rPr/>
        <w:t>Terceira</w:t>
      </w:r>
      <w:r>
        <w:rPr>
          <w:spacing w:val="58"/>
        </w:rPr>
        <w:t xml:space="preserve"> </w:t>
      </w:r>
      <w:r>
        <w:rPr/>
        <w:t>Câmara</w:t>
      </w:r>
      <w:r>
        <w:rPr>
          <w:spacing w:val="58"/>
        </w:rPr>
        <w:t xml:space="preserve"> </w:t>
      </w:r>
      <w:r>
        <w:rPr/>
        <w:t>Cível.</w:t>
      </w:r>
      <w:r>
        <w:rPr>
          <w:spacing w:val="58"/>
        </w:rPr>
        <w:t xml:space="preserve"> </w:t>
      </w:r>
      <w:r>
        <w:rPr>
          <w:spacing w:val="-2"/>
        </w:rPr>
        <w:t>Relator:</w:t>
      </w:r>
    </w:p>
    <w:p>
      <w:pPr>
        <w:sectPr>
          <w:type w:val="continuous"/>
          <w:pgSz w:w="11906" w:h="16838"/>
          <w:pgMar w:left="708" w:right="708" w:gutter="0" w:header="0" w:top="640" w:footer="0" w:bottom="280"/>
          <w:cols w:num="3" w:equalWidth="false" w:sep="false">
            <w:col w:w="1585" w:space="40"/>
            <w:col w:w="3257" w:space="38"/>
            <w:col w:w="5568"/>
          </w:cols>
          <w:formProt w:val="false"/>
          <w:textDirection w:val="lrTb"/>
          <w:docGrid w:type="default" w:linePitch="100" w:charSpace="4096"/>
        </w:sectPr>
      </w:pPr>
    </w:p>
    <w:p>
      <w:pPr>
        <w:pStyle w:val="Corpodotexto"/>
        <w:spacing w:lineRule="auto" w:line="230"/>
        <w:jc w:val="left"/>
        <w:rPr/>
      </w:pPr>
      <w:r>
        <w:rPr/>
        <w:t>Lafayette Carneiro Vieira Júnior. Apelante: Ozimar Cordeiro de Oliveira. Apelado: Banco Bradesco S/A. Decisão</w:t>
      </w:r>
      <w:r>
        <w:rPr>
          <w:spacing w:val="36"/>
        </w:rPr>
        <w:t xml:space="preserve"> </w:t>
      </w:r>
      <w:r>
        <w:rPr/>
        <w:t>principal:</w:t>
      </w:r>
      <w:r>
        <w:rPr>
          <w:spacing w:val="38"/>
        </w:rPr>
        <w:t xml:space="preserve"> </w:t>
      </w:r>
      <w:r>
        <w:rPr/>
        <w:t>239</w:t>
      </w:r>
      <w:r>
        <w:rPr>
          <w:spacing w:val="38"/>
        </w:rPr>
        <w:t xml:space="preserve"> </w:t>
      </w:r>
      <w:r>
        <w:rPr/>
        <w:t>-</w:t>
      </w:r>
      <w:r>
        <w:rPr>
          <w:spacing w:val="38"/>
        </w:rPr>
        <w:t xml:space="preserve"> </w:t>
      </w:r>
      <w:r>
        <w:rPr/>
        <w:t>Com</w:t>
      </w:r>
      <w:r>
        <w:rPr>
          <w:spacing w:val="38"/>
        </w:rPr>
        <w:t xml:space="preserve"> </w:t>
      </w:r>
      <w:r>
        <w:rPr/>
        <w:t>Resolução</w:t>
      </w:r>
      <w:r>
        <w:rPr>
          <w:spacing w:val="38"/>
        </w:rPr>
        <w:t xml:space="preserve"> </w:t>
      </w:r>
      <w:r>
        <w:rPr/>
        <w:t>do</w:t>
      </w:r>
      <w:r>
        <w:rPr>
          <w:spacing w:val="38"/>
        </w:rPr>
        <w:t xml:space="preserve"> </w:t>
      </w:r>
      <w:r>
        <w:rPr/>
        <w:t>Mérito</w:t>
      </w:r>
      <w:r>
        <w:rPr>
          <w:spacing w:val="38"/>
        </w:rPr>
        <w:t xml:space="preserve"> </w:t>
      </w:r>
      <w:r>
        <w:rPr/>
        <w:t>-</w:t>
      </w:r>
      <w:r>
        <w:rPr>
          <w:spacing w:val="38"/>
        </w:rPr>
        <w:t xml:space="preserve"> </w:t>
      </w:r>
      <w:r>
        <w:rPr/>
        <w:t>Não-Provimento,</w:t>
      </w:r>
      <w:r>
        <w:rPr>
          <w:spacing w:val="38"/>
        </w:rPr>
        <w:t xml:space="preserve"> </w:t>
      </w:r>
      <w:r>
        <w:rPr/>
        <w:t>atribuído</w:t>
      </w:r>
      <w:r>
        <w:rPr>
          <w:spacing w:val="38"/>
        </w:rPr>
        <w:t xml:space="preserve"> </w:t>
      </w:r>
      <w:r>
        <w:rPr/>
        <w:t>à(s)</w:t>
      </w:r>
      <w:r>
        <w:rPr>
          <w:spacing w:val="38"/>
        </w:rPr>
        <w:t xml:space="preserve"> </w:t>
      </w:r>
      <w:r>
        <w:rPr/>
        <w:t>parte(s)</w:t>
      </w:r>
      <w:r>
        <w:rPr>
          <w:spacing w:val="38"/>
        </w:rPr>
        <w:t xml:space="preserve"> </w:t>
      </w:r>
      <w:r>
        <w:rPr>
          <w:spacing w:val="-2"/>
        </w:rPr>
        <w:t>Ozimar</w:t>
      </w:r>
    </w:p>
    <w:p>
      <w:pPr>
        <w:sectPr>
          <w:type w:val="continuous"/>
          <w:pgSz w:w="11906" w:h="16838"/>
          <w:pgMar w:left="708" w:right="708" w:gutter="0" w:header="0" w:top="640" w:footer="0" w:bottom="280"/>
          <w:formProt w:val="false"/>
          <w:textDirection w:val="lrTb"/>
          <w:docGrid w:type="default" w:linePitch="100" w:charSpace="4096"/>
        </w:sectPr>
      </w:pPr>
    </w:p>
    <w:p>
      <w:pPr>
        <w:pStyle w:val="Corpodotexto"/>
        <w:spacing w:lineRule="auto" w:line="235" w:before="65" w:after="0"/>
        <w:ind w:left="132" w:right="130" w:hanging="0"/>
        <w:rPr/>
      </w:pPr>
      <w:r>
        <w:rPr/>
        <w:t xml:space="preserve">Cordeiro de Oliveira - Unânime. Adiado. Observações: Sustentou: Karoline Paula Matos da Silva. </w:t>
      </w:r>
      <w:r>
        <w:rPr>
          <w:b/>
        </w:rPr>
        <w:t>23. 0510784-85.2023.8.04.0001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Mirna Simões de Aguiar. Apelado: VIVO S/A. Decisão principal: 239 - Com Resolução do Mérito - Não-Provimento, atribuído à(s) parte(s) Mirna Simões de Aguiar - Unânime. Adiado. Sustentou(aram) oralmente o(s) Doutor(es) ALESSANDRO PUGET OLIVA - OAB 1411A-AM. </w:t>
      </w:r>
      <w:r>
        <w:rPr>
          <w:b/>
        </w:rPr>
        <w:t xml:space="preserve">24. 0003535-53.2014.8.04.4400 </w:t>
      </w:r>
      <w:r>
        <w:rPr/>
        <w:t>- Apelação Cível - Terceira Câmara Cível. Relator: João De Jesus Abdala Simões.</w:t>
      </w:r>
      <w:r>
        <w:rPr>
          <w:spacing w:val="38"/>
        </w:rPr>
        <w:t xml:space="preserve"> </w:t>
      </w:r>
      <w:r>
        <w:rPr/>
        <w:t>Apelante:</w:t>
      </w:r>
      <w:r>
        <w:rPr>
          <w:spacing w:val="38"/>
        </w:rPr>
        <w:t xml:space="preserve"> </w:t>
      </w:r>
      <w:r>
        <w:rPr/>
        <w:t>ROSIMEIRE</w:t>
      </w:r>
      <w:r>
        <w:rPr>
          <w:spacing w:val="38"/>
        </w:rPr>
        <w:t xml:space="preserve"> </w:t>
      </w:r>
      <w:r>
        <w:rPr/>
        <w:t>MARQUES</w:t>
      </w:r>
      <w:r>
        <w:rPr>
          <w:spacing w:val="38"/>
        </w:rPr>
        <w:t xml:space="preserve"> </w:t>
      </w:r>
      <w:r>
        <w:rPr/>
        <w:t>BRAGA.</w:t>
      </w:r>
      <w:r>
        <w:rPr>
          <w:spacing w:val="39"/>
        </w:rPr>
        <w:t xml:space="preserve"> </w:t>
      </w:r>
      <w:r>
        <w:rPr/>
        <w:t>Apelado:</w:t>
      </w:r>
      <w:r>
        <w:rPr>
          <w:spacing w:val="38"/>
        </w:rPr>
        <w:t xml:space="preserve"> </w:t>
      </w:r>
      <w:r>
        <w:rPr/>
        <w:t>SANTO</w:t>
      </w:r>
      <w:r>
        <w:rPr>
          <w:spacing w:val="38"/>
        </w:rPr>
        <w:t xml:space="preserve"> </w:t>
      </w:r>
      <w:r>
        <w:rPr/>
        <w:t>ANTÔNIO</w:t>
      </w:r>
      <w:r>
        <w:rPr>
          <w:spacing w:val="38"/>
        </w:rPr>
        <w:t xml:space="preserve"> </w:t>
      </w:r>
      <w:r>
        <w:rPr/>
        <w:t>ENERGIA</w:t>
      </w:r>
      <w:r>
        <w:rPr>
          <w:spacing w:val="39"/>
        </w:rPr>
        <w:t xml:space="preserve"> </w:t>
      </w:r>
      <w:r>
        <w:rPr>
          <w:spacing w:val="-4"/>
        </w:rPr>
        <w:t>S/A,</w:t>
      </w:r>
    </w:p>
    <w:p>
      <w:pPr>
        <w:pStyle w:val="Corpodotexto"/>
        <w:spacing w:lineRule="exact" w:line="262"/>
        <w:rPr/>
      </w:pPr>
      <w:r>
        <w:rPr/>
        <w:t>Apelado:</w:t>
      </w:r>
      <w:r>
        <w:rPr>
          <w:spacing w:val="6"/>
        </w:rPr>
        <w:t xml:space="preserve"> </w:t>
      </w:r>
      <w:r>
        <w:rPr/>
        <w:t>JIRAU</w:t>
      </w:r>
      <w:r>
        <w:rPr>
          <w:spacing w:val="6"/>
        </w:rPr>
        <w:t xml:space="preserve"> </w:t>
      </w:r>
      <w:r>
        <w:rPr/>
        <w:t>ENERGIA</w:t>
      </w:r>
      <w:r>
        <w:rPr>
          <w:spacing w:val="6"/>
        </w:rPr>
        <w:t xml:space="preserve"> </w:t>
      </w:r>
      <w:r>
        <w:rPr/>
        <w:t>S/A.</w:t>
      </w:r>
      <w:r>
        <w:rPr>
          <w:spacing w:val="6"/>
        </w:rPr>
        <w:t xml:space="preserve"> </w:t>
      </w:r>
      <w:r>
        <w:rPr/>
        <w:t>Observações:</w:t>
      </w:r>
      <w:r>
        <w:rPr>
          <w:spacing w:val="6"/>
        </w:rPr>
        <w:t xml:space="preserve"> </w:t>
      </w:r>
      <w:r>
        <w:rPr/>
        <w:t>Adiado</w:t>
      </w:r>
      <w:r>
        <w:rPr>
          <w:spacing w:val="6"/>
        </w:rPr>
        <w:t xml:space="preserve"> </w:t>
      </w:r>
      <w:r>
        <w:rPr/>
        <w:t>em</w:t>
      </w:r>
      <w:r>
        <w:rPr>
          <w:spacing w:val="6"/>
        </w:rPr>
        <w:t xml:space="preserve"> </w:t>
      </w:r>
      <w:r>
        <w:rPr/>
        <w:t>virtude</w:t>
      </w:r>
      <w:r>
        <w:rPr>
          <w:spacing w:val="6"/>
        </w:rPr>
        <w:t xml:space="preserve"> </w:t>
      </w:r>
      <w:r>
        <w:rPr/>
        <w:t>das</w:t>
      </w:r>
      <w:r>
        <w:rPr>
          <w:spacing w:val="6"/>
        </w:rPr>
        <w:t xml:space="preserve"> </w:t>
      </w:r>
      <w:r>
        <w:rPr/>
        <w:t>férias</w:t>
      </w:r>
      <w:r>
        <w:rPr>
          <w:spacing w:val="6"/>
        </w:rPr>
        <w:t xml:space="preserve"> </w:t>
      </w:r>
      <w:r>
        <w:rPr/>
        <w:t>regulamentares</w:t>
      </w:r>
      <w:r>
        <w:rPr>
          <w:spacing w:val="6"/>
        </w:rPr>
        <w:t xml:space="preserve"> </w:t>
      </w:r>
      <w:r>
        <w:rPr/>
        <w:t>do</w:t>
      </w:r>
      <w:r>
        <w:rPr>
          <w:spacing w:val="6"/>
        </w:rPr>
        <w:t xml:space="preserve"> </w:t>
      </w:r>
      <w:r>
        <w:rPr>
          <w:spacing w:val="-2"/>
        </w:rPr>
        <w:t>Relator.</w:t>
      </w:r>
    </w:p>
    <w:p>
      <w:pPr>
        <w:pStyle w:val="Corpodotexto"/>
        <w:spacing w:lineRule="auto" w:line="235" w:before="5" w:after="0"/>
        <w:ind w:left="132" w:right="130" w:hanging="0"/>
        <w:rPr/>
      </w:pPr>
      <w:r>
        <w:rPr>
          <w:b/>
        </w:rPr>
        <w:t>25.</w:t>
      </w:r>
      <w:r>
        <w:rPr>
          <w:b/>
          <w:spacing w:val="-1"/>
        </w:rPr>
        <w:t xml:space="preserve"> </w:t>
      </w:r>
      <w:r>
        <w:rPr>
          <w:b/>
        </w:rPr>
        <w:t>0751196-79.2020.8.04.0001</w:t>
      </w:r>
      <w:r>
        <w:rPr>
          <w:b/>
          <w:spacing w:val="-1"/>
        </w:rPr>
        <w:t xml:space="preserve"> </w:t>
      </w:r>
      <w:r>
        <w:rPr/>
        <w:t>-</w:t>
      </w:r>
      <w:r>
        <w:rPr>
          <w:spacing w:val="-1"/>
        </w:rPr>
        <w:t xml:space="preserve"> </w:t>
      </w:r>
      <w:r>
        <w:rPr/>
        <w:t>Apelação</w:t>
      </w:r>
      <w:r>
        <w:rPr>
          <w:spacing w:val="-1"/>
        </w:rPr>
        <w:t xml:space="preserve"> </w:t>
      </w:r>
      <w:r>
        <w:rPr/>
        <w:t>Cível</w:t>
      </w:r>
      <w:r>
        <w:rPr>
          <w:spacing w:val="-2"/>
        </w:rPr>
        <w:t xml:space="preserve"> </w:t>
      </w:r>
      <w:r>
        <w:rPr/>
        <w:t>-</w:t>
      </w:r>
      <w:r>
        <w:rPr>
          <w:spacing w:val="-1"/>
        </w:rPr>
        <w:t xml:space="preserve"> </w:t>
      </w:r>
      <w:r>
        <w:rPr/>
        <w:t>Terceira</w:t>
      </w:r>
      <w:r>
        <w:rPr>
          <w:spacing w:val="-1"/>
        </w:rPr>
        <w:t xml:space="preserve"> </w:t>
      </w:r>
      <w:r>
        <w:rPr/>
        <w:t>Câmara</w:t>
      </w:r>
      <w:r>
        <w:rPr>
          <w:spacing w:val="-2"/>
        </w:rPr>
        <w:t xml:space="preserve"> </w:t>
      </w:r>
      <w:r>
        <w:rPr/>
        <w:t>Cível.</w:t>
      </w:r>
      <w:r>
        <w:rPr>
          <w:spacing w:val="-1"/>
        </w:rPr>
        <w:t xml:space="preserve"> </w:t>
      </w:r>
      <w:r>
        <w:rPr/>
        <w:t>Relator:</w:t>
      </w:r>
      <w:r>
        <w:rPr>
          <w:spacing w:val="-1"/>
        </w:rPr>
        <w:t xml:space="preserve"> </w:t>
      </w:r>
      <w:r>
        <w:rPr/>
        <w:t>João</w:t>
      </w:r>
      <w:r>
        <w:rPr>
          <w:spacing w:val="-2"/>
        </w:rPr>
        <w:t xml:space="preserve"> </w:t>
      </w:r>
      <w:r>
        <w:rPr/>
        <w:t>De</w:t>
      </w:r>
      <w:r>
        <w:rPr>
          <w:spacing w:val="-1"/>
        </w:rPr>
        <w:t xml:space="preserve"> </w:t>
      </w:r>
      <w:r>
        <w:rPr/>
        <w:t>Jesus</w:t>
      </w:r>
      <w:r>
        <w:rPr>
          <w:spacing w:val="-1"/>
        </w:rPr>
        <w:t xml:space="preserve"> </w:t>
      </w:r>
      <w:r>
        <w:rPr/>
        <w:t xml:space="preserve">Abdala Simões. Apelante: Inêz Oliveira Gonçalves Pinheiro, Apelante: Ademir Carvalho Pinheiro. Apelado: Condominio Residencial Ponta Negra II. Observações: Adiado em virtude das férias regulamentares do Relator. </w:t>
      </w:r>
      <w:r>
        <w:rPr>
          <w:b/>
        </w:rPr>
        <w:t xml:space="preserve">26. 0608984-48.2023.8.04.6300 </w:t>
      </w:r>
      <w:r>
        <w:rPr/>
        <w:t>- Apelação Cível - Terceira Câmara Cível. Relator: João De Jesus Abdala Simões. Apelante: ROBERT MULLER DOS SANTOS SEIXAS. Apelado: BANCO MAXIMA</w:t>
      </w:r>
      <w:r>
        <w:rPr>
          <w:spacing w:val="80"/>
        </w:rPr>
        <w:t xml:space="preserve"> </w:t>
      </w:r>
      <w:r>
        <w:rPr/>
        <w:t>SA.</w:t>
      </w:r>
      <w:r>
        <w:rPr>
          <w:spacing w:val="80"/>
        </w:rPr>
        <w:t xml:space="preserve"> </w:t>
      </w:r>
      <w:r>
        <w:rPr/>
        <w:t>Observações:</w:t>
      </w:r>
      <w:r>
        <w:rPr>
          <w:spacing w:val="80"/>
        </w:rPr>
        <w:t xml:space="preserve"> </w:t>
      </w:r>
      <w:r>
        <w:rPr/>
        <w:t>Adiado</w:t>
      </w:r>
      <w:r>
        <w:rPr>
          <w:spacing w:val="80"/>
        </w:rPr>
        <w:t xml:space="preserve"> </w:t>
      </w:r>
      <w:r>
        <w:rPr/>
        <w:t>em</w:t>
      </w:r>
      <w:r>
        <w:rPr>
          <w:spacing w:val="80"/>
        </w:rPr>
        <w:t xml:space="preserve"> </w:t>
      </w:r>
      <w:r>
        <w:rPr/>
        <w:t>virtude</w:t>
      </w:r>
      <w:r>
        <w:rPr>
          <w:spacing w:val="80"/>
        </w:rPr>
        <w:t xml:space="preserve"> </w:t>
      </w:r>
      <w:r>
        <w:rPr/>
        <w:t>das</w:t>
      </w:r>
      <w:r>
        <w:rPr>
          <w:spacing w:val="80"/>
        </w:rPr>
        <w:t xml:space="preserve"> </w:t>
      </w:r>
      <w:r>
        <w:rPr/>
        <w:t>férias</w:t>
      </w:r>
      <w:r>
        <w:rPr>
          <w:spacing w:val="80"/>
        </w:rPr>
        <w:t xml:space="preserve"> </w:t>
      </w:r>
      <w:r>
        <w:rPr/>
        <w:t>regulamentares</w:t>
      </w:r>
      <w:r>
        <w:rPr>
          <w:spacing w:val="80"/>
        </w:rPr>
        <w:t xml:space="preserve"> </w:t>
      </w:r>
      <w:r>
        <w:rPr/>
        <w:t>do</w:t>
      </w:r>
      <w:r>
        <w:rPr>
          <w:spacing w:val="80"/>
        </w:rPr>
        <w:t xml:space="preserve"> </w:t>
      </w:r>
      <w:r>
        <w:rPr/>
        <w:t>Relator.</w:t>
      </w:r>
      <w:r>
        <w:rPr>
          <w:spacing w:val="80"/>
        </w:rPr>
        <w:t xml:space="preserve"> </w:t>
      </w:r>
      <w:r>
        <w:rPr>
          <w:b/>
        </w:rPr>
        <w:t xml:space="preserve">27. 0679112-75.2023.8.04.0001 </w:t>
      </w:r>
      <w:r>
        <w:rPr/>
        <w:t>- Apelação Cível - Terceira Câmara Cível. Relator: João De Jesus Abdala Simões.</w:t>
      </w:r>
      <w:r>
        <w:rPr>
          <w:spacing w:val="68"/>
        </w:rPr>
        <w:t xml:space="preserve"> </w:t>
      </w:r>
      <w:r>
        <w:rPr/>
        <w:t>Apelante:</w:t>
      </w:r>
      <w:r>
        <w:rPr>
          <w:spacing w:val="68"/>
        </w:rPr>
        <w:t xml:space="preserve"> </w:t>
      </w:r>
      <w:r>
        <w:rPr/>
        <w:t>CREFISA</w:t>
      </w:r>
      <w:r>
        <w:rPr>
          <w:spacing w:val="68"/>
        </w:rPr>
        <w:t xml:space="preserve"> </w:t>
      </w:r>
      <w:r>
        <w:rPr/>
        <w:t>S/A</w:t>
      </w:r>
      <w:r>
        <w:rPr>
          <w:spacing w:val="68"/>
        </w:rPr>
        <w:t xml:space="preserve"> </w:t>
      </w:r>
      <w:r>
        <w:rPr/>
        <w:t>CRÉDITO,</w:t>
      </w:r>
      <w:r>
        <w:rPr>
          <w:spacing w:val="68"/>
        </w:rPr>
        <w:t xml:space="preserve"> </w:t>
      </w:r>
      <w:r>
        <w:rPr/>
        <w:t>FINANCIAMENTO</w:t>
      </w:r>
      <w:r>
        <w:rPr>
          <w:spacing w:val="68"/>
        </w:rPr>
        <w:t xml:space="preserve"> </w:t>
      </w:r>
      <w:r>
        <w:rPr/>
        <w:t>E</w:t>
      </w:r>
      <w:r>
        <w:rPr>
          <w:spacing w:val="68"/>
        </w:rPr>
        <w:t xml:space="preserve"> </w:t>
      </w:r>
      <w:r>
        <w:rPr/>
        <w:t>INVESTIMENTOS.</w:t>
      </w:r>
      <w:r>
        <w:rPr>
          <w:spacing w:val="68"/>
        </w:rPr>
        <w:t xml:space="preserve"> </w:t>
      </w:r>
      <w:r>
        <w:rPr/>
        <w:t>Apelado:</w:t>
      </w:r>
    </w:p>
    <w:p>
      <w:pPr>
        <w:pStyle w:val="Corpodotexto"/>
        <w:spacing w:before="1" w:after="0"/>
        <w:rPr/>
      </w:pPr>
      <w:r>
        <w:rPr/>
        <w:t>Itelvina</w:t>
      </w:r>
      <w:r>
        <w:rPr>
          <w:spacing w:val="5"/>
        </w:rPr>
        <w:t xml:space="preserve"> </w:t>
      </w:r>
      <w:r>
        <w:rPr/>
        <w:t>Marineide</w:t>
      </w:r>
      <w:r>
        <w:rPr>
          <w:spacing w:val="5"/>
        </w:rPr>
        <w:t xml:space="preserve"> </w:t>
      </w:r>
      <w:r>
        <w:rPr/>
        <w:t>Amador</w:t>
      </w:r>
      <w:r>
        <w:rPr>
          <w:spacing w:val="5"/>
        </w:rPr>
        <w:t xml:space="preserve"> </w:t>
      </w:r>
      <w:r>
        <w:rPr/>
        <w:t>Silva.</w:t>
      </w:r>
      <w:r>
        <w:rPr>
          <w:spacing w:val="5"/>
        </w:rPr>
        <w:t xml:space="preserve"> </w:t>
      </w:r>
      <w:r>
        <w:rPr/>
        <w:t>Observações:</w:t>
      </w:r>
      <w:r>
        <w:rPr>
          <w:spacing w:val="5"/>
        </w:rPr>
        <w:t xml:space="preserve"> </w:t>
      </w:r>
      <w:r>
        <w:rPr/>
        <w:t>Adiado</w:t>
      </w:r>
      <w:r>
        <w:rPr>
          <w:spacing w:val="5"/>
        </w:rPr>
        <w:t xml:space="preserve"> </w:t>
      </w:r>
      <w:r>
        <w:rPr/>
        <w:t>em</w:t>
      </w:r>
      <w:r>
        <w:rPr>
          <w:spacing w:val="5"/>
        </w:rPr>
        <w:t xml:space="preserve"> </w:t>
      </w:r>
      <w:r>
        <w:rPr/>
        <w:t>virtude</w:t>
      </w:r>
      <w:r>
        <w:rPr>
          <w:spacing w:val="5"/>
        </w:rPr>
        <w:t xml:space="preserve"> </w:t>
      </w:r>
      <w:r>
        <w:rPr/>
        <w:t>das</w:t>
      </w:r>
      <w:r>
        <w:rPr>
          <w:spacing w:val="5"/>
        </w:rPr>
        <w:t xml:space="preserve"> </w:t>
      </w:r>
      <w:r>
        <w:rPr/>
        <w:t>férias</w:t>
      </w:r>
      <w:r>
        <w:rPr>
          <w:spacing w:val="5"/>
        </w:rPr>
        <w:t xml:space="preserve"> </w:t>
      </w:r>
      <w:r>
        <w:rPr/>
        <w:t>regulamentares</w:t>
      </w:r>
      <w:r>
        <w:rPr>
          <w:spacing w:val="5"/>
        </w:rPr>
        <w:t xml:space="preserve"> </w:t>
      </w:r>
      <w:r>
        <w:rPr/>
        <w:t>do</w:t>
      </w:r>
      <w:r>
        <w:rPr>
          <w:spacing w:val="5"/>
        </w:rPr>
        <w:t xml:space="preserve"> </w:t>
      </w:r>
      <w:r>
        <w:rPr>
          <w:spacing w:val="-2"/>
        </w:rPr>
        <w:t>Relator.</w:t>
      </w:r>
    </w:p>
    <w:p>
      <w:pPr>
        <w:pStyle w:val="Corpodotexto"/>
        <w:spacing w:lineRule="auto" w:line="235" w:before="5" w:after="0"/>
        <w:ind w:left="132" w:right="130" w:hanging="0"/>
        <w:rPr>
          <w:b/>
          <w:b/>
        </w:rPr>
      </w:pPr>
      <w:r>
        <w:rPr>
          <w:b/>
        </w:rPr>
        <w:t>28.</w:t>
      </w:r>
      <w:r>
        <w:rPr>
          <w:b/>
          <w:spacing w:val="-1"/>
        </w:rPr>
        <w:t xml:space="preserve"> </w:t>
      </w:r>
      <w:r>
        <w:rPr>
          <w:b/>
        </w:rPr>
        <w:t>0496847-71.2024.8.04.0001</w:t>
      </w:r>
      <w:r>
        <w:rPr>
          <w:b/>
          <w:spacing w:val="-1"/>
        </w:rPr>
        <w:t xml:space="preserve"> </w:t>
      </w:r>
      <w:r>
        <w:rPr/>
        <w:t>-</w:t>
      </w:r>
      <w:r>
        <w:rPr>
          <w:spacing w:val="-1"/>
        </w:rPr>
        <w:t xml:space="preserve"> </w:t>
      </w:r>
      <w:r>
        <w:rPr/>
        <w:t>Apelação</w:t>
      </w:r>
      <w:r>
        <w:rPr>
          <w:spacing w:val="-1"/>
        </w:rPr>
        <w:t xml:space="preserve"> </w:t>
      </w:r>
      <w:r>
        <w:rPr/>
        <w:t>Cível</w:t>
      </w:r>
      <w:r>
        <w:rPr>
          <w:spacing w:val="-2"/>
        </w:rPr>
        <w:t xml:space="preserve"> </w:t>
      </w:r>
      <w:r>
        <w:rPr/>
        <w:t>-</w:t>
      </w:r>
      <w:r>
        <w:rPr>
          <w:spacing w:val="-1"/>
        </w:rPr>
        <w:t xml:space="preserve"> </w:t>
      </w:r>
      <w:r>
        <w:rPr/>
        <w:t>Terceira</w:t>
      </w:r>
      <w:r>
        <w:rPr>
          <w:spacing w:val="-1"/>
        </w:rPr>
        <w:t xml:space="preserve"> </w:t>
      </w:r>
      <w:r>
        <w:rPr/>
        <w:t>Câmara</w:t>
      </w:r>
      <w:r>
        <w:rPr>
          <w:spacing w:val="-2"/>
        </w:rPr>
        <w:t xml:space="preserve"> </w:t>
      </w:r>
      <w:r>
        <w:rPr/>
        <w:t>Cível.</w:t>
      </w:r>
      <w:r>
        <w:rPr>
          <w:spacing w:val="-1"/>
        </w:rPr>
        <w:t xml:space="preserve"> </w:t>
      </w:r>
      <w:r>
        <w:rPr/>
        <w:t>Relator:</w:t>
      </w:r>
      <w:r>
        <w:rPr>
          <w:spacing w:val="-1"/>
        </w:rPr>
        <w:t xml:space="preserve"> </w:t>
      </w:r>
      <w:r>
        <w:rPr/>
        <w:t>João</w:t>
      </w:r>
      <w:r>
        <w:rPr>
          <w:spacing w:val="-2"/>
        </w:rPr>
        <w:t xml:space="preserve"> </w:t>
      </w:r>
      <w:r>
        <w:rPr/>
        <w:t>De</w:t>
      </w:r>
      <w:r>
        <w:rPr>
          <w:spacing w:val="-1"/>
        </w:rPr>
        <w:t xml:space="preserve"> </w:t>
      </w:r>
      <w:r>
        <w:rPr/>
        <w:t>Jesus</w:t>
      </w:r>
      <w:r>
        <w:rPr>
          <w:spacing w:val="-1"/>
        </w:rPr>
        <w:t xml:space="preserve"> </w:t>
      </w:r>
      <w:r>
        <w:rPr/>
        <w:t xml:space="preserve">Abdala Simões. Apelante: ESTADO DO AMAZONAS, Apelante: Ariana Rocha de Araújo. Apelante: ESTADO DO AMAZONAS, Apelante: Ariana Rocha de Araújo. Observações: Adiado em virtude das férias regulamentares do Relator. </w:t>
      </w:r>
      <w:r>
        <w:rPr>
          <w:b/>
        </w:rPr>
        <w:t xml:space="preserve">29. 0639592-50.2019.8.04.0001 </w:t>
      </w:r>
      <w:r>
        <w:rPr/>
        <w:t>- Apelação Cível - Terceira Câmara Cível. Relator: João De Jesus Abdala Simões. Apelante: RAPHAEL CARVALHO E SILVA. Apelado: Phs Empreendimentos</w:t>
      </w:r>
      <w:r>
        <w:rPr>
          <w:spacing w:val="62"/>
        </w:rPr>
        <w:t xml:space="preserve"> </w:t>
      </w:r>
      <w:r>
        <w:rPr/>
        <w:t>Ltda.</w:t>
      </w:r>
      <w:r>
        <w:rPr>
          <w:spacing w:val="62"/>
        </w:rPr>
        <w:t xml:space="preserve"> </w:t>
      </w:r>
      <w:r>
        <w:rPr/>
        <w:t>Observações:</w:t>
      </w:r>
      <w:r>
        <w:rPr>
          <w:spacing w:val="62"/>
        </w:rPr>
        <w:t xml:space="preserve"> </w:t>
      </w:r>
      <w:r>
        <w:rPr/>
        <w:t>Adiado</w:t>
      </w:r>
      <w:r>
        <w:rPr>
          <w:spacing w:val="62"/>
        </w:rPr>
        <w:t xml:space="preserve"> </w:t>
      </w:r>
      <w:r>
        <w:rPr/>
        <w:t>em</w:t>
      </w:r>
      <w:r>
        <w:rPr>
          <w:spacing w:val="62"/>
        </w:rPr>
        <w:t xml:space="preserve"> </w:t>
      </w:r>
      <w:r>
        <w:rPr/>
        <w:t>virtude</w:t>
      </w:r>
      <w:r>
        <w:rPr>
          <w:spacing w:val="62"/>
        </w:rPr>
        <w:t xml:space="preserve"> </w:t>
      </w:r>
      <w:r>
        <w:rPr/>
        <w:t>das</w:t>
      </w:r>
      <w:r>
        <w:rPr>
          <w:spacing w:val="62"/>
        </w:rPr>
        <w:t xml:space="preserve"> </w:t>
      </w:r>
      <w:r>
        <w:rPr/>
        <w:t>férias</w:t>
      </w:r>
      <w:r>
        <w:rPr>
          <w:spacing w:val="62"/>
        </w:rPr>
        <w:t xml:space="preserve"> </w:t>
      </w:r>
      <w:r>
        <w:rPr/>
        <w:t>regulamentares</w:t>
      </w:r>
      <w:r>
        <w:rPr>
          <w:spacing w:val="62"/>
        </w:rPr>
        <w:t xml:space="preserve"> </w:t>
      </w:r>
      <w:r>
        <w:rPr/>
        <w:t>do</w:t>
      </w:r>
      <w:r>
        <w:rPr>
          <w:spacing w:val="62"/>
        </w:rPr>
        <w:t xml:space="preserve"> </w:t>
      </w:r>
      <w:r>
        <w:rPr/>
        <w:t>Relator.</w:t>
      </w:r>
      <w:r>
        <w:rPr>
          <w:spacing w:val="67"/>
        </w:rPr>
        <w:t xml:space="preserve"> </w:t>
      </w:r>
      <w:r>
        <w:rPr>
          <w:b/>
        </w:rPr>
        <w:t>30.</w:t>
      </w:r>
    </w:p>
    <w:p>
      <w:pPr>
        <w:pStyle w:val="Normal"/>
        <w:spacing w:before="6" w:after="0"/>
        <w:ind w:left="132" w:right="0" w:hanging="0"/>
        <w:jc w:val="left"/>
        <w:rPr>
          <w:sz w:val="24"/>
        </w:rPr>
      </w:pPr>
      <w:r>
        <w:rPr>
          <w:b/>
          <w:sz w:val="24"/>
        </w:rPr>
        <w:t>0595709-77.2024.8.04.0001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Corpodotexto"/>
        <w:spacing w:lineRule="auto" w:line="230"/>
        <w:jc w:val="left"/>
        <w:rPr/>
      </w:pPr>
      <w:r>
        <w:rPr/>
        <w:t>Gentil.</w:t>
      </w:r>
      <w:r>
        <w:rPr>
          <w:spacing w:val="40"/>
        </w:rPr>
        <w:t xml:space="preserve"> </w:t>
      </w:r>
      <w:r>
        <w:rPr/>
        <w:t>Apelante:</w:t>
      </w:r>
      <w:r>
        <w:rPr>
          <w:spacing w:val="40"/>
        </w:rPr>
        <w:t xml:space="preserve"> </w:t>
      </w:r>
      <w:r>
        <w:rPr/>
        <w:t>MANAUS</w:t>
      </w:r>
      <w:r>
        <w:rPr>
          <w:spacing w:val="40"/>
        </w:rPr>
        <w:t xml:space="preserve"> </w:t>
      </w:r>
      <w:r>
        <w:rPr/>
        <w:t>AMBIENTAL</w:t>
      </w:r>
      <w:r>
        <w:rPr>
          <w:spacing w:val="40"/>
        </w:rPr>
        <w:t xml:space="preserve"> </w:t>
      </w:r>
      <w:r>
        <w:rPr/>
        <w:t>SA.</w:t>
      </w:r>
      <w:r>
        <w:rPr>
          <w:spacing w:val="40"/>
        </w:rPr>
        <w:t xml:space="preserve"> </w:t>
      </w:r>
      <w:r>
        <w:rPr/>
        <w:t>Apelado:</w:t>
      </w:r>
      <w:r>
        <w:rPr>
          <w:spacing w:val="40"/>
        </w:rPr>
        <w:t xml:space="preserve"> </w:t>
      </w:r>
      <w:r>
        <w:rPr/>
        <w:t>Manoel</w:t>
      </w:r>
      <w:r>
        <w:rPr>
          <w:spacing w:val="40"/>
        </w:rPr>
        <w:t xml:space="preserve"> </w:t>
      </w:r>
      <w:r>
        <w:rPr/>
        <w:t>Victor</w:t>
      </w:r>
      <w:r>
        <w:rPr>
          <w:spacing w:val="40"/>
        </w:rPr>
        <w:t xml:space="preserve"> </w:t>
      </w:r>
      <w:r>
        <w:rPr/>
        <w:t>da</w:t>
      </w:r>
      <w:r>
        <w:rPr>
          <w:spacing w:val="40"/>
        </w:rPr>
        <w:t xml:space="preserve"> </w:t>
      </w:r>
      <w:r>
        <w:rPr/>
        <w:t>Costa</w:t>
      </w:r>
      <w:r>
        <w:rPr>
          <w:spacing w:val="40"/>
        </w:rPr>
        <w:t xml:space="preserve"> </w:t>
      </w:r>
      <w:r>
        <w:rPr/>
        <w:t>de</w:t>
      </w:r>
      <w:r>
        <w:rPr>
          <w:spacing w:val="40"/>
        </w:rPr>
        <w:t xml:space="preserve"> </w:t>
      </w:r>
      <w:r>
        <w:rPr/>
        <w:t>Lima.</w:t>
      </w:r>
      <w:r>
        <w:rPr>
          <w:spacing w:val="40"/>
        </w:rPr>
        <w:t xml:space="preserve"> </w:t>
      </w:r>
      <w:r>
        <w:rPr/>
        <w:t>Decisão principal:</w:t>
      </w:r>
      <w:r>
        <w:rPr>
          <w:spacing w:val="40"/>
        </w:rPr>
        <w:t xml:space="preserve"> </w:t>
      </w:r>
      <w:r>
        <w:rPr/>
        <w:t>238</w:t>
      </w:r>
      <w:r>
        <w:rPr>
          <w:spacing w:val="40"/>
        </w:rPr>
        <w:t xml:space="preserve"> </w:t>
      </w:r>
      <w:r>
        <w:rPr/>
        <w:t>-</w:t>
      </w:r>
      <w:r>
        <w:rPr>
          <w:spacing w:val="40"/>
        </w:rPr>
        <w:t xml:space="preserve"> </w:t>
      </w:r>
      <w:r>
        <w:rPr/>
        <w:t>Com</w:t>
      </w:r>
      <w:r>
        <w:rPr>
          <w:spacing w:val="41"/>
        </w:rPr>
        <w:t xml:space="preserve"> </w:t>
      </w:r>
      <w:r>
        <w:rPr/>
        <w:t>Resolução</w:t>
      </w:r>
      <w:r>
        <w:rPr>
          <w:spacing w:val="40"/>
        </w:rPr>
        <w:t xml:space="preserve"> </w:t>
      </w:r>
      <w:r>
        <w:rPr/>
        <w:t>do</w:t>
      </w:r>
      <w:r>
        <w:rPr>
          <w:spacing w:val="40"/>
        </w:rPr>
        <w:t xml:space="preserve"> </w:t>
      </w:r>
      <w:r>
        <w:rPr/>
        <w:t>Mérito</w:t>
      </w:r>
      <w:r>
        <w:rPr>
          <w:spacing w:val="41"/>
        </w:rPr>
        <w:t xml:space="preserve"> </w:t>
      </w:r>
      <w:r>
        <w:rPr/>
        <w:t>-</w:t>
      </w:r>
      <w:r>
        <w:rPr>
          <w:spacing w:val="40"/>
        </w:rPr>
        <w:t xml:space="preserve"> </w:t>
      </w:r>
      <w:r>
        <w:rPr/>
        <w:t>Provimento</w:t>
      </w:r>
      <w:r>
        <w:rPr>
          <w:spacing w:val="40"/>
        </w:rPr>
        <w:t xml:space="preserve"> </w:t>
      </w:r>
      <w:r>
        <w:rPr/>
        <w:t>em</w:t>
      </w:r>
      <w:r>
        <w:rPr>
          <w:spacing w:val="40"/>
        </w:rPr>
        <w:t xml:space="preserve"> </w:t>
      </w:r>
      <w:r>
        <w:rPr/>
        <w:t>Parte,</w:t>
      </w:r>
      <w:r>
        <w:rPr>
          <w:spacing w:val="41"/>
        </w:rPr>
        <w:t xml:space="preserve"> </w:t>
      </w:r>
      <w:r>
        <w:rPr/>
        <w:t>atribuído</w:t>
      </w:r>
      <w:r>
        <w:rPr>
          <w:spacing w:val="40"/>
        </w:rPr>
        <w:t xml:space="preserve"> </w:t>
      </w:r>
      <w:r>
        <w:rPr/>
        <w:t>à(s)</w:t>
      </w:r>
      <w:r>
        <w:rPr>
          <w:spacing w:val="40"/>
        </w:rPr>
        <w:t xml:space="preserve"> </w:t>
      </w:r>
      <w:r>
        <w:rPr/>
        <w:t>parte(s)</w:t>
      </w:r>
      <w:r>
        <w:rPr>
          <w:spacing w:val="41"/>
        </w:rPr>
        <w:t xml:space="preserve"> </w:t>
      </w:r>
      <w:r>
        <w:rPr>
          <w:spacing w:val="-2"/>
        </w:rPr>
        <w:t>MANAUS</w:t>
      </w:r>
    </w:p>
    <w:p>
      <w:pPr>
        <w:pStyle w:val="Normal"/>
        <w:spacing w:before="1" w:after="0"/>
        <w:ind w:left="132" w:right="0" w:hanging="0"/>
        <w:jc w:val="left"/>
        <w:rPr>
          <w:sz w:val="24"/>
        </w:rPr>
      </w:pPr>
      <w:r>
        <w:rPr>
          <w:sz w:val="24"/>
        </w:rPr>
        <w:t>AMBIENTAL</w:t>
      </w:r>
      <w:r>
        <w:rPr>
          <w:spacing w:val="58"/>
          <w:sz w:val="24"/>
        </w:rPr>
        <w:t xml:space="preserve"> </w:t>
      </w:r>
      <w:r>
        <w:rPr>
          <w:sz w:val="24"/>
        </w:rPr>
        <w:t>SA</w:t>
      </w:r>
      <w:r>
        <w:rPr>
          <w:spacing w:val="60"/>
          <w:sz w:val="24"/>
        </w:rPr>
        <w:t xml:space="preserve"> </w:t>
      </w:r>
      <w:r>
        <w:rPr>
          <w:sz w:val="24"/>
        </w:rPr>
        <w:t>-</w:t>
      </w:r>
      <w:r>
        <w:rPr>
          <w:spacing w:val="60"/>
          <w:sz w:val="24"/>
        </w:rPr>
        <w:t xml:space="preserve"> </w:t>
      </w:r>
      <w:r>
        <w:rPr>
          <w:sz w:val="24"/>
        </w:rPr>
        <w:t>Unânime.</w:t>
      </w:r>
      <w:r>
        <w:rPr>
          <w:spacing w:val="62"/>
          <w:sz w:val="24"/>
        </w:rPr>
        <w:t xml:space="preserve"> </w:t>
      </w:r>
      <w:r>
        <w:rPr>
          <w:b/>
          <w:sz w:val="24"/>
        </w:rPr>
        <w:t>31.</w:t>
      </w:r>
      <w:r>
        <w:rPr>
          <w:b/>
          <w:spacing w:val="60"/>
          <w:sz w:val="24"/>
        </w:rPr>
        <w:t xml:space="preserve"> </w:t>
      </w:r>
      <w:r>
        <w:rPr>
          <w:b/>
          <w:sz w:val="24"/>
        </w:rPr>
        <w:t>4009865-54.2024.8.04.0000</w:t>
      </w:r>
      <w:r>
        <w:rPr>
          <w:b/>
          <w:spacing w:val="60"/>
          <w:sz w:val="24"/>
        </w:rPr>
        <w:t xml:space="preserve"> </w:t>
      </w:r>
      <w:r>
        <w:rPr>
          <w:sz w:val="24"/>
        </w:rPr>
        <w:t>-</w:t>
      </w:r>
      <w:r>
        <w:rPr>
          <w:spacing w:val="60"/>
          <w:sz w:val="24"/>
        </w:rPr>
        <w:t xml:space="preserve"> </w:t>
      </w:r>
      <w:r>
        <w:rPr>
          <w:sz w:val="24"/>
        </w:rPr>
        <w:t>Agravo</w:t>
      </w:r>
      <w:r>
        <w:rPr>
          <w:spacing w:val="61"/>
          <w:sz w:val="24"/>
        </w:rPr>
        <w:t xml:space="preserve"> </w:t>
      </w:r>
      <w:r>
        <w:rPr>
          <w:sz w:val="24"/>
        </w:rPr>
        <w:t>de</w:t>
      </w:r>
      <w:r>
        <w:rPr>
          <w:spacing w:val="60"/>
          <w:sz w:val="24"/>
        </w:rPr>
        <w:t xml:space="preserve"> </w:t>
      </w:r>
      <w:r>
        <w:rPr>
          <w:sz w:val="24"/>
        </w:rPr>
        <w:t>Instrumento</w:t>
      </w:r>
      <w:r>
        <w:rPr>
          <w:spacing w:val="60"/>
          <w:sz w:val="24"/>
        </w:rPr>
        <w:t xml:space="preserve"> </w:t>
      </w:r>
      <w:r>
        <w:rPr>
          <w:sz w:val="24"/>
        </w:rPr>
        <w:t>-</w:t>
      </w:r>
      <w:r>
        <w:rPr>
          <w:spacing w:val="61"/>
          <w:sz w:val="24"/>
        </w:rPr>
        <w:t xml:space="preserve"> </w:t>
      </w:r>
      <w:r>
        <w:rPr>
          <w:spacing w:val="-2"/>
          <w:sz w:val="24"/>
        </w:rPr>
        <w:t>Terceira</w:t>
      </w:r>
    </w:p>
    <w:p>
      <w:pPr>
        <w:pStyle w:val="Corpodotexto"/>
        <w:spacing w:lineRule="auto" w:line="230"/>
        <w:ind w:left="132" w:right="135" w:hanging="0"/>
        <w:rPr/>
      </w:pPr>
      <w:r>
        <w:rPr/>
        <w:t>Câmara Cível. Relator: Lafayette Carneiro Vieira Júnior. Agravante: ESTADO DO AMAZONAS. Agravado: Sidronio Vidal de Souza Sobrinho, Agravado: PROCURADORIA GERAL DO ESTADO DO AMAZONAS.</w:t>
      </w:r>
      <w:r>
        <w:rPr>
          <w:spacing w:val="46"/>
        </w:rPr>
        <w:t xml:space="preserve"> </w:t>
      </w:r>
      <w:r>
        <w:rPr/>
        <w:t>Decisão</w:t>
      </w:r>
      <w:r>
        <w:rPr>
          <w:spacing w:val="48"/>
        </w:rPr>
        <w:t xml:space="preserve"> </w:t>
      </w:r>
      <w:r>
        <w:rPr/>
        <w:t>principal:</w:t>
      </w:r>
      <w:r>
        <w:rPr>
          <w:spacing w:val="48"/>
        </w:rPr>
        <w:t xml:space="preserve"> </w:t>
      </w:r>
      <w:r>
        <w:rPr/>
        <w:t>239</w:t>
      </w:r>
      <w:r>
        <w:rPr>
          <w:spacing w:val="49"/>
        </w:rPr>
        <w:t xml:space="preserve"> </w:t>
      </w:r>
      <w:r>
        <w:rPr/>
        <w:t>-</w:t>
      </w:r>
      <w:r>
        <w:rPr>
          <w:spacing w:val="48"/>
        </w:rPr>
        <w:t xml:space="preserve"> </w:t>
      </w:r>
      <w:r>
        <w:rPr/>
        <w:t>Com</w:t>
      </w:r>
      <w:r>
        <w:rPr>
          <w:spacing w:val="48"/>
        </w:rPr>
        <w:t xml:space="preserve"> </w:t>
      </w:r>
      <w:r>
        <w:rPr/>
        <w:t>Resolução</w:t>
      </w:r>
      <w:r>
        <w:rPr>
          <w:spacing w:val="48"/>
        </w:rPr>
        <w:t xml:space="preserve"> </w:t>
      </w:r>
      <w:r>
        <w:rPr/>
        <w:t>do</w:t>
      </w:r>
      <w:r>
        <w:rPr>
          <w:spacing w:val="49"/>
        </w:rPr>
        <w:t xml:space="preserve"> </w:t>
      </w:r>
      <w:r>
        <w:rPr/>
        <w:t>Mérito</w:t>
      </w:r>
      <w:r>
        <w:rPr>
          <w:spacing w:val="48"/>
        </w:rPr>
        <w:t xml:space="preserve"> </w:t>
      </w:r>
      <w:r>
        <w:rPr/>
        <w:t>-</w:t>
      </w:r>
      <w:r>
        <w:rPr>
          <w:spacing w:val="48"/>
        </w:rPr>
        <w:t xml:space="preserve"> </w:t>
      </w:r>
      <w:r>
        <w:rPr/>
        <w:t>Não-Provimento,</w:t>
      </w:r>
      <w:r>
        <w:rPr>
          <w:spacing w:val="48"/>
        </w:rPr>
        <w:t xml:space="preserve"> </w:t>
      </w:r>
      <w:r>
        <w:rPr/>
        <w:t>atribuído</w:t>
      </w:r>
      <w:r>
        <w:rPr>
          <w:spacing w:val="49"/>
        </w:rPr>
        <w:t xml:space="preserve"> </w:t>
      </w:r>
      <w:r>
        <w:rPr>
          <w:spacing w:val="-4"/>
        </w:rPr>
        <w:t>à(s)</w:t>
      </w:r>
    </w:p>
    <w:p>
      <w:pPr>
        <w:pStyle w:val="Normal"/>
        <w:spacing w:before="1" w:after="0"/>
        <w:ind w:left="132" w:right="0" w:hanging="0"/>
        <w:jc w:val="left"/>
        <w:rPr>
          <w:sz w:val="24"/>
        </w:rPr>
      </w:pPr>
      <w:r>
        <w:rPr>
          <w:sz w:val="24"/>
        </w:rPr>
        <w:t>parte(s)</w:t>
      </w:r>
      <w:r>
        <w:rPr>
          <w:spacing w:val="26"/>
          <w:sz w:val="24"/>
        </w:rPr>
        <w:t xml:space="preserve">  </w:t>
      </w:r>
      <w:r>
        <w:rPr>
          <w:sz w:val="24"/>
        </w:rPr>
        <w:t>ESTADO</w:t>
      </w:r>
      <w:r>
        <w:rPr>
          <w:spacing w:val="27"/>
          <w:sz w:val="24"/>
        </w:rPr>
        <w:t xml:space="preserve">  </w:t>
      </w:r>
      <w:r>
        <w:rPr>
          <w:sz w:val="24"/>
        </w:rPr>
        <w:t>DO</w:t>
      </w:r>
      <w:r>
        <w:rPr>
          <w:spacing w:val="27"/>
          <w:sz w:val="24"/>
        </w:rPr>
        <w:t xml:space="preserve">  </w:t>
      </w:r>
      <w:r>
        <w:rPr>
          <w:sz w:val="24"/>
        </w:rPr>
        <w:t>AMAZONAS</w:t>
      </w:r>
      <w:r>
        <w:rPr>
          <w:spacing w:val="26"/>
          <w:sz w:val="24"/>
        </w:rPr>
        <w:t xml:space="preserve">  </w:t>
      </w:r>
      <w:r>
        <w:rPr>
          <w:sz w:val="24"/>
        </w:rPr>
        <w:t>-</w:t>
      </w:r>
      <w:r>
        <w:rPr>
          <w:spacing w:val="27"/>
          <w:sz w:val="24"/>
        </w:rPr>
        <w:t xml:space="preserve">  </w:t>
      </w:r>
      <w:r>
        <w:rPr>
          <w:sz w:val="24"/>
        </w:rPr>
        <w:t>Unânime.</w:t>
      </w:r>
      <w:r>
        <w:rPr>
          <w:spacing w:val="29"/>
          <w:sz w:val="24"/>
        </w:rPr>
        <w:t xml:space="preserve">  </w:t>
      </w:r>
      <w:r>
        <w:rPr>
          <w:b/>
          <w:sz w:val="24"/>
        </w:rPr>
        <w:t>32.</w:t>
      </w:r>
      <w:r>
        <w:rPr>
          <w:b/>
          <w:spacing w:val="26"/>
          <w:sz w:val="24"/>
        </w:rPr>
        <w:t xml:space="preserve">  </w:t>
      </w:r>
      <w:r>
        <w:rPr>
          <w:b/>
          <w:sz w:val="24"/>
        </w:rPr>
        <w:t>4011462-58.2024.8.04.0000</w:t>
      </w:r>
      <w:r>
        <w:rPr>
          <w:b/>
          <w:spacing w:val="28"/>
          <w:sz w:val="24"/>
        </w:rPr>
        <w:t xml:space="preserve">  </w:t>
      </w:r>
      <w:r>
        <w:rPr>
          <w:sz w:val="24"/>
        </w:rPr>
        <w:t>-</w:t>
      </w:r>
      <w:r>
        <w:rPr>
          <w:spacing w:val="26"/>
          <w:sz w:val="24"/>
        </w:rPr>
        <w:t xml:space="preserve">  </w:t>
      </w:r>
      <w:r>
        <w:rPr>
          <w:sz w:val="24"/>
        </w:rPr>
        <w:t>Agravo</w:t>
      </w:r>
      <w:r>
        <w:rPr>
          <w:spacing w:val="27"/>
          <w:sz w:val="24"/>
        </w:rPr>
        <w:t xml:space="preserve">  </w:t>
      </w:r>
      <w:r>
        <w:rPr>
          <w:spacing w:val="-5"/>
          <w:sz w:val="24"/>
        </w:rPr>
        <w:t>de</w:t>
      </w:r>
    </w:p>
    <w:p>
      <w:pPr>
        <w:pStyle w:val="Corpodotexto"/>
        <w:spacing w:lineRule="auto" w:line="235"/>
        <w:ind w:left="132" w:right="130" w:hanging="0"/>
        <w:rPr/>
      </w:pPr>
      <w:r>
        <w:rPr/>
        <w:t xml:space="preserve">Instrumento - Terceira Câmara Cível. Relator: Lafayette Carneiro Vieira Júnior. Agravante: Renata Rossi Cuppioni Rodrigues. Decisão parcial: Não-Provimento, Agravante: Fernando Miziara de Mattos Cunha. Decisão parcial: Não-Provimento. Decisão principal: 239 - Com Resolução do Mérito - Não-Provimento, atribuído à(s) parte(s) João Paulo Franco Rossi Cuppoloni - Unânime. </w:t>
      </w:r>
      <w:r>
        <w:rPr>
          <w:b/>
        </w:rPr>
        <w:t xml:space="preserve">33. 4011487-71.2024.8.04.0000 </w:t>
      </w:r>
      <w:r>
        <w:rPr/>
        <w:t xml:space="preserve">- Agravo de Instrumento - Terceira Câmara Cível. Relator: João De Jesus Abdala Simões. Agravante: HOSPITAL SANTA JÚLIA LTDA. Agravado: Ana Socorro Soares Botelho. Observações: Adiado em virtude das férias regulamentares do Relator. </w:t>
      </w:r>
      <w:r>
        <w:rPr>
          <w:b/>
        </w:rPr>
        <w:t xml:space="preserve">34. 0000817-65.2025.8.04.9002 </w:t>
      </w:r>
      <w:r>
        <w:rPr/>
        <w:t>- Agravo de Instrumento - Terceira Câmara Cível. Relator: Airton Luis Correa Gentil. Agravante: QUALICORP ADMINISTRADORA DE BENEFICIOS S.A. Agravado: Lourdes Catarina Calderaro Afonso. Decisão principal: 237 - Com Resolução do Mérito - Provimento, atribuído à(s) parte(s) QUALICORP ADMINISTRADORA</w:t>
      </w:r>
      <w:r>
        <w:rPr>
          <w:spacing w:val="42"/>
        </w:rPr>
        <w:t xml:space="preserve"> </w:t>
      </w:r>
      <w:r>
        <w:rPr/>
        <w:t>DE</w:t>
      </w:r>
      <w:r>
        <w:rPr>
          <w:spacing w:val="42"/>
        </w:rPr>
        <w:t xml:space="preserve"> </w:t>
      </w:r>
      <w:r>
        <w:rPr/>
        <w:t>BENEFICIOS</w:t>
      </w:r>
      <w:r>
        <w:rPr>
          <w:spacing w:val="43"/>
        </w:rPr>
        <w:t xml:space="preserve"> </w:t>
      </w:r>
      <w:r>
        <w:rPr/>
        <w:t>S.A</w:t>
      </w:r>
      <w:r>
        <w:rPr>
          <w:spacing w:val="42"/>
        </w:rPr>
        <w:t xml:space="preserve"> </w:t>
      </w:r>
      <w:r>
        <w:rPr/>
        <w:t>-</w:t>
      </w:r>
      <w:r>
        <w:rPr>
          <w:spacing w:val="43"/>
        </w:rPr>
        <w:t xml:space="preserve"> </w:t>
      </w:r>
      <w:r>
        <w:rPr/>
        <w:t>Unânime.</w:t>
      </w:r>
      <w:r>
        <w:rPr>
          <w:spacing w:val="43"/>
        </w:rPr>
        <w:t xml:space="preserve"> </w:t>
      </w:r>
      <w:r>
        <w:rPr>
          <w:b/>
        </w:rPr>
        <w:t>35.</w:t>
      </w:r>
      <w:r>
        <w:rPr>
          <w:b/>
          <w:spacing w:val="43"/>
        </w:rPr>
        <w:t xml:space="preserve"> </w:t>
      </w:r>
      <w:r>
        <w:rPr>
          <w:b/>
        </w:rPr>
        <w:t>0675231-90.2023.8.04.0001</w:t>
      </w:r>
      <w:r>
        <w:rPr>
          <w:b/>
          <w:spacing w:val="43"/>
        </w:rPr>
        <w:t xml:space="preserve"> </w:t>
      </w:r>
      <w:r>
        <w:rPr/>
        <w:t>-</w:t>
      </w:r>
      <w:r>
        <w:rPr>
          <w:spacing w:val="43"/>
        </w:rPr>
        <w:t xml:space="preserve"> </w:t>
      </w:r>
      <w:r>
        <w:rPr>
          <w:spacing w:val="-2"/>
        </w:rPr>
        <w:t>Apelação</w:t>
      </w:r>
    </w:p>
    <w:p>
      <w:pPr>
        <w:pStyle w:val="Corpodotexto"/>
        <w:spacing w:lineRule="auto" w:line="230"/>
        <w:ind w:left="132" w:right="135" w:hanging="0"/>
        <w:rPr/>
      </w:pPr>
      <w:r>
        <w:rPr/>
        <w:t>Cível - Terceira Câmara Cível. Relator: Airton Luis Correa Gentil. Apelante: AMAZONAS DISTRIBUIDORA DE ENERGIA S/A. Apelado: Maria de Fatima Oliveira da Silva. Decisão principal:</w:t>
      </w:r>
    </w:p>
    <w:p>
      <w:pPr>
        <w:pStyle w:val="Corpodotexto"/>
        <w:spacing w:lineRule="auto" w:line="230"/>
        <w:ind w:left="132" w:right="134" w:hanging="0"/>
        <w:rPr/>
      </w:pPr>
      <w:r>
        <w:rPr/>
        <w:t>239 - Com Resolução do Mérito - Não-Provimento, atribuído à(s) parte(s) AMAZONAS DISTRIBUIDORA DE ENERGIA S/A - Unânime. Adiado. Observações: Membros vinculados: Exmo. Sr. Des. Lafayette Carneiro Vieira Júnior e Exm.ª Sr.ª Desa. Lia Maria Guedes de Freitas. Esgotada a pauta, nada mais havendo que tratar, foram encerrados os trabalhos. Eu, Tânia Mara Garcia Mafra, secretária da Terceira Câmara Cível, lavrei a presente ata que, depois de aprovada, assino com o Excelentíssimo Senhor Desembargador Presidente.</w:t>
      </w:r>
    </w:p>
    <w:sectPr>
      <w:type w:val="nextPage"/>
      <w:pgSz w:w="11906" w:h="16838"/>
      <w:pgMar w:left="708" w:right="708" w:gutter="0" w:header="0" w:top="6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ind w:left="132" w:right="0" w:hanging="0"/>
      <w:jc w:val="both"/>
    </w:pPr>
    <w:rPr>
      <w:rFonts w:ascii="Times New Roman" w:hAnsi="Times New Roman" w:eastAsia="Times New Roman" w:cs="Times New Roman"/>
      <w:sz w:val="24"/>
      <w:szCs w:val="24"/>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Application>LibreOffice/7.3.7.2$Windows_X86_64 LibreOffice_project/e114eadc50a9ff8d8c8a0567d6da8f454beeb84f</Application>
  <AppVersion>15.0000</AppVersion>
  <Pages>3</Pages>
  <Words>1945</Words>
  <Characters>12308</Characters>
  <CharactersWithSpaces>14230</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2025-10-10T16:48:08Z</dcterms:created>
  <dc:creator/>
  <dc:description/>
  <dc:language>pt-BR</dc:language>
  <cp:lastModifiedBy/>
  <dcterms:modified xsi:type="dcterms:W3CDTF">2025-10-10T12:51:33Z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2025-10-10T00:00:00Z</vt:filetime>
  </property>
  <property fmtid="{D5CDD505-2E9C-101B-9397-08002B2CF9AE}" pid="3" name="LastSaved">
    <vt:filetime>2025-10-10T00:00:00Z</vt:filetime>
  </property>
  <property fmtid="{D5CDD505-2E9C-101B-9397-08002B2CF9AE}" pid="4" name="Producer">
    <vt:lpwstr>iText 2.1.0 (by lowagie.com)</vt:lpwstr>
  </property>
</Properties>
</file>