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241"/>
        <w:ind w:left="407" w:right="0" w:firstLine="0"/>
        <w:jc w:val="left"/>
        <w:rPr>
          <w:b/>
          <w:sz w:val="24"/>
        </w:rPr>
      </w:pPr>
      <w:r>
        <w:rPr>
          <w:b/>
          <w:sz w:val="24"/>
        </w:rPr>
        <w:t>ATA</w:t>
      </w:r>
      <w:r>
        <w:rPr>
          <w:b/>
          <w:spacing w:val="-1"/>
          <w:sz w:val="24"/>
        </w:rPr>
        <w:t> </w:t>
      </w:r>
      <w:r>
        <w:rPr>
          <w:b/>
          <w:sz w:val="24"/>
        </w:rPr>
        <w:t>N</w:t>
      </w:r>
      <w:r>
        <w:rPr>
          <w:b/>
          <w:sz w:val="24"/>
          <w:u w:val="single"/>
          <w:vertAlign w:val="superscript"/>
        </w:rPr>
        <w:t>o</w:t>
      </w:r>
      <w:r>
        <w:rPr>
          <w:b/>
          <w:spacing w:val="1"/>
          <w:sz w:val="24"/>
          <w:vertAlign w:val="baseline"/>
        </w:rPr>
        <w:t> </w:t>
      </w:r>
      <w:r>
        <w:rPr>
          <w:b/>
          <w:sz w:val="24"/>
          <w:vertAlign w:val="baseline"/>
        </w:rPr>
        <w:t>12 DA SESSÃO</w:t>
      </w:r>
      <w:r>
        <w:rPr>
          <w:b/>
          <w:spacing w:val="-1"/>
          <w:sz w:val="24"/>
          <w:vertAlign w:val="baseline"/>
        </w:rPr>
        <w:t> </w:t>
      </w:r>
      <w:r>
        <w:rPr>
          <w:b/>
          <w:sz w:val="24"/>
          <w:vertAlign w:val="baseline"/>
        </w:rPr>
        <w:t>ORDINÁRIA DA TERCEIRA CÂMARA</w:t>
      </w:r>
      <w:r>
        <w:rPr>
          <w:b/>
          <w:spacing w:val="-1"/>
          <w:sz w:val="24"/>
          <w:vertAlign w:val="baseline"/>
        </w:rPr>
        <w:t> </w:t>
      </w:r>
      <w:r>
        <w:rPr>
          <w:b/>
          <w:spacing w:val="-2"/>
          <w:sz w:val="24"/>
          <w:vertAlign w:val="baseline"/>
        </w:rPr>
        <w:t>CÍVEL</w:t>
      </w:r>
    </w:p>
    <w:p>
      <w:pPr>
        <w:pStyle w:val="BodyText"/>
        <w:spacing w:before="201"/>
        <w:ind w:left="0"/>
        <w:jc w:val="left"/>
        <w:rPr>
          <w:b/>
          <w:sz w:val="24"/>
        </w:rPr>
      </w:pPr>
    </w:p>
    <w:p>
      <w:pPr>
        <w:pStyle w:val="BodyText"/>
        <w:ind w:right="134"/>
      </w:pPr>
      <w:r>
        <w:rPr/>
        <w:t>Ao(s) dezoito de abril de dois mil, vinte e dois, nesta cidade de Manaus, reuniu-se às oito horas, em sessão ordinária, na sala de sessões, a egrégia Terceira Câmara Cível, com a presença</w:t>
      </w:r>
      <w:r>
        <w:rPr>
          <w:spacing w:val="40"/>
        </w:rPr>
        <w:t> </w:t>
      </w:r>
      <w:r>
        <w:rPr/>
        <w:t>dos(as) Excelentíssimos(as) Senhores(as): Desembargador João de Jesus Abdala Simões - Presidente, Desembargador Flávio Humberto Pascarelli Lopes, Desembargador Lafayette Carneiro Vieira Júnior, Desembargador Airton Luís Corrêa Gentil, Desembargador Abraham Peixoto Campos Filho, Desembargadora Mirza Telma de Oliveira Cunha e da Dra. Maria José da Silva Nazaré, Representante do Ministério Público. Ao iniciar-se a sessão, posta em</w:t>
      </w:r>
      <w:r>
        <w:rPr>
          <w:spacing w:val="40"/>
        </w:rPr>
        <w:t> </w:t>
      </w:r>
      <w:r>
        <w:rPr/>
        <w:t>discussão e não impugnada, foi aprovada a ata anterior. JULGAMENTOS 1) Agravo de Instrumento nº: 4006910-89.2020.8.04.0000 de Capital - Fórum Ministro Henoch Reis/7ª Vara Cível e de Acidentes de Trabalho. Agravante: Rômulo Moraes Máximo, Agravado: Cvn - Construção e Incorporação Ltda, Agravado: Rommel Makarem Nadaf, Agravado: CSN Comércio e Servicos Náuticos Ltda.. Relator o Exmo. Sr. Desembargador JOÃO DE JESUS ABDALA SIMÕES. Decisão: Vistos, relatados e discutidos os autos do processo em epígrafe, acordam os Desembargadores integrantes da Terceira Câmara Cível do Tribunal de Justiça do Estado do Amazonas, por unanimidade de votos, conhecer e negar provimento ao recurso, nos termos do voto do Relator. Presente, para sustentação oral, Dra. Camilly Martins Brasil, Advogada dos Agravados.</w:t>
      </w:r>
      <w:r>
        <w:rPr>
          <w:spacing w:val="40"/>
        </w:rPr>
        <w:t> </w:t>
      </w:r>
      <w:r>
        <w:rPr/>
        <w:t>Participaram do julgamento os(as) Exmos(as). Srs(as).</w:t>
      </w:r>
      <w:r>
        <w:rPr>
          <w:spacing w:val="40"/>
        </w:rPr>
        <w:t> </w:t>
      </w:r>
      <w:r>
        <w:rPr/>
        <w:t>Flávio Humberto Pascarelli Lopes e</w:t>
      </w:r>
      <w:r>
        <w:rPr>
          <w:spacing w:val="40"/>
        </w:rPr>
        <w:t> </w:t>
      </w:r>
      <w:r>
        <w:rPr/>
        <w:t>Lafayette Carneiro Vieira Júnior. 2) Agravo de Instrumento nº: 4002798-43.2021.8.04.0000 de Tribunal - Edifício Arnoldo Peres/. Agravante: Raphael Carvalho e Silva, Agravado: PHS Empreendimentos Ltda. Relator o Exmo. Sr. Desembargador JOÃO DE JESUS ABDALA SIMÕES. Decisão: Vistos, relatados e discutidos os autos do processo em epígrafe, acordam os Desembargadores integrantes da Terceira Câmara Cível do Tribunal de Justiça do Estado do Amazonas, por unanimidade de votos, conhecer e negar provimento ao recurso, nos termos do voto do Relator.</w:t>
      </w:r>
      <w:r>
        <w:rPr>
          <w:spacing w:val="40"/>
        </w:rPr>
        <w:t> </w:t>
      </w:r>
      <w:r>
        <w:rPr/>
        <w:t>Participaram do julgamento os(as) Exmos(as). Srs(as).</w:t>
      </w:r>
      <w:r>
        <w:rPr>
          <w:spacing w:val="80"/>
        </w:rPr>
        <w:t> </w:t>
      </w:r>
      <w:r>
        <w:rPr/>
        <w:t>Flávio Humberto Pascarelli Lopes e</w:t>
      </w:r>
      <w:r>
        <w:rPr>
          <w:spacing w:val="40"/>
        </w:rPr>
        <w:t> </w:t>
      </w:r>
      <w:r>
        <w:rPr/>
        <w:t>Lafayette Carneiro Vieira Júnior. 3) Agravo de Instrumento nº: 4007830-29.2021.8.04.0000 de Capital - Fórum Ministro Henoch Reis/11ª Vara Cível e de Acidentes de Trabalho. Agravante: Bradesco Saúde S/A, Agravado: Adalberto Carim Antônio. Relator o Exmo. Sr. Desembargador JOÃO DE JESUS ABDALA SIMÕES. Decisão: Vistos, relatados e discutidos os autos do processo em epígrafe, acordam os Desembargadores integrantes da Terceira Câmara Cível do Tribunal de Justiça do Estado do Amazonas, por unanimidade de votos, conhecer e negar provimento ao recurso, nos termos do voto do Relator.</w:t>
      </w:r>
      <w:r>
        <w:rPr>
          <w:spacing w:val="40"/>
        </w:rPr>
        <w:t> </w:t>
      </w:r>
      <w:r>
        <w:rPr/>
        <w:t>Participaram do julgamento os(as) Exmos(as). Srs(as).</w:t>
      </w:r>
      <w:r>
        <w:rPr>
          <w:spacing w:val="80"/>
        </w:rPr>
        <w:t> </w:t>
      </w:r>
      <w:r>
        <w:rPr/>
        <w:t>Flávio Humberto Pascarelli Lopes e</w:t>
      </w:r>
      <w:r>
        <w:rPr>
          <w:spacing w:val="40"/>
        </w:rPr>
        <w:t> </w:t>
      </w:r>
      <w:r>
        <w:rPr/>
        <w:t>Lafayette Carneiro Vieira Júnior. 4) Apelação Cível nº: 0637164- 95.2019.8.04.0001 de Capital - Fórum Ministro Henoch Reis/19ª Vara Cível e de Acidentes de Trabalho.</w:t>
      </w:r>
      <w:r>
        <w:rPr>
          <w:spacing w:val="-1"/>
        </w:rPr>
        <w:t> </w:t>
      </w:r>
      <w:r>
        <w:rPr/>
        <w:t>Apelante:</w:t>
      </w:r>
      <w:r>
        <w:rPr>
          <w:spacing w:val="-1"/>
        </w:rPr>
        <w:t> </w:t>
      </w:r>
      <w:r>
        <w:rPr/>
        <w:t>Deuziane de Souza</w:t>
      </w:r>
      <w:r>
        <w:rPr>
          <w:spacing w:val="-3"/>
        </w:rPr>
        <w:t> </w:t>
      </w:r>
      <w:r>
        <w:rPr/>
        <w:t>Martins,</w:t>
      </w:r>
      <w:r>
        <w:rPr>
          <w:spacing w:val="-1"/>
        </w:rPr>
        <w:t> </w:t>
      </w:r>
      <w:r>
        <w:rPr/>
        <w:t>Apelado: Instituto</w:t>
      </w:r>
      <w:r>
        <w:rPr>
          <w:spacing w:val="-1"/>
        </w:rPr>
        <w:t> </w:t>
      </w:r>
      <w:r>
        <w:rPr/>
        <w:t>Nacional do</w:t>
      </w:r>
      <w:r>
        <w:rPr>
          <w:spacing w:val="-3"/>
        </w:rPr>
        <w:t> </w:t>
      </w:r>
      <w:r>
        <w:rPr/>
        <w:t>Seguro</w:t>
      </w:r>
      <w:r>
        <w:rPr>
          <w:spacing w:val="-1"/>
        </w:rPr>
        <w:t> </w:t>
      </w:r>
      <w:r>
        <w:rPr/>
        <w:t>Social</w:t>
      </w:r>
      <w:r>
        <w:rPr>
          <w:spacing w:val="-3"/>
        </w:rPr>
        <w:t> </w:t>
      </w:r>
      <w:r>
        <w:rPr/>
        <w:t>- Inss. Relator o Exmo. Sr. Desembargador JOÃO DE JESUS ABDALA SIMÕES. Decisão: Vistos, relatados e discutidos os autos do processo em epígrafe, acordam os Desembargadores integrantes da Terceira Câmara Cível do Tribunal de Justiça do Estado do Amazonas, por unanimidade de votos, conhecer e negar provimento ao recurso, nos termos do voto do Relator. Impedido o Exmo. Sr. Desembargador Lafayette Carneiro Vieira Júnior. Participaram do julgamento os(as) Exmos(as). Srs(as).</w:t>
      </w:r>
      <w:r>
        <w:rPr>
          <w:spacing w:val="40"/>
        </w:rPr>
        <w:t> </w:t>
      </w:r>
      <w:r>
        <w:rPr/>
        <w:t>Flávio Humberto Pascarelli Lopes e</w:t>
      </w:r>
      <w:r>
        <w:rPr>
          <w:spacing w:val="40"/>
        </w:rPr>
        <w:t> </w:t>
      </w:r>
      <w:r>
        <w:rPr/>
        <w:t>Abraham Peixoto Campos Filho. 5) Apelação Cível nº: 0711602-58.2020.8.04.0001 de Capital - Fórum Ministro Henoch Reis/15ª Vara Cível e de Acidentes de Trabalho. Apelante: Horlay Freitas Canto, Apelado:</w:t>
      </w:r>
      <w:r>
        <w:rPr>
          <w:spacing w:val="-1"/>
        </w:rPr>
        <w:t> </w:t>
      </w:r>
      <w:r>
        <w:rPr/>
        <w:t>Instituto Nacional</w:t>
      </w:r>
      <w:r>
        <w:rPr>
          <w:spacing w:val="-3"/>
        </w:rPr>
        <w:t> </w:t>
      </w:r>
      <w:r>
        <w:rPr/>
        <w:t>do Seguro Social</w:t>
      </w:r>
      <w:r>
        <w:rPr>
          <w:spacing w:val="-1"/>
        </w:rPr>
        <w:t> </w:t>
      </w:r>
      <w:r>
        <w:rPr/>
        <w:t>-</w:t>
      </w:r>
      <w:r>
        <w:rPr>
          <w:spacing w:val="-1"/>
        </w:rPr>
        <w:t> </w:t>
      </w:r>
      <w:r>
        <w:rPr/>
        <w:t>Inss.</w:t>
      </w:r>
      <w:r>
        <w:rPr>
          <w:spacing w:val="-1"/>
        </w:rPr>
        <w:t> </w:t>
      </w:r>
      <w:r>
        <w:rPr/>
        <w:t>Relator</w:t>
      </w:r>
      <w:r>
        <w:rPr>
          <w:spacing w:val="1"/>
        </w:rPr>
        <w:t> </w:t>
      </w:r>
      <w:r>
        <w:rPr/>
        <w:t>o Exmo.</w:t>
      </w:r>
      <w:r>
        <w:rPr>
          <w:spacing w:val="-1"/>
        </w:rPr>
        <w:t> </w:t>
      </w:r>
      <w:r>
        <w:rPr/>
        <w:t>Sr. Desembargador</w:t>
      </w:r>
      <w:r>
        <w:rPr>
          <w:spacing w:val="-2"/>
        </w:rPr>
        <w:t> </w:t>
      </w:r>
      <w:r>
        <w:rPr>
          <w:spacing w:val="-4"/>
        </w:rPr>
        <w:t>JOÃO</w:t>
      </w:r>
    </w:p>
    <w:p>
      <w:pPr>
        <w:pStyle w:val="BodyText"/>
        <w:spacing w:after="0"/>
        <w:sectPr>
          <w:headerReference w:type="default" r:id="rId5"/>
          <w:footerReference w:type="default" r:id="rId6"/>
          <w:type w:val="continuous"/>
          <w:pgSz w:w="11910" w:h="16840"/>
          <w:pgMar w:header="982" w:footer="1005" w:top="3120" w:bottom="1200" w:left="1700" w:right="1559"/>
          <w:pgNumType w:start="1"/>
        </w:sectPr>
      </w:pPr>
    </w:p>
    <w:p>
      <w:pPr>
        <w:pStyle w:val="BodyText"/>
        <w:ind w:right="136"/>
      </w:pPr>
      <w:r>
        <w:rPr/>
        <w:t>DE</w:t>
      </w:r>
      <w:r>
        <w:rPr>
          <w:spacing w:val="-5"/>
        </w:rPr>
        <w:t> </w:t>
      </w:r>
      <w:r>
        <w:rPr/>
        <w:t>JESUS</w:t>
      </w:r>
      <w:r>
        <w:rPr>
          <w:spacing w:val="-4"/>
        </w:rPr>
        <w:t> </w:t>
      </w:r>
      <w:r>
        <w:rPr/>
        <w:t>ABDALA</w:t>
      </w:r>
      <w:r>
        <w:rPr>
          <w:spacing w:val="-2"/>
        </w:rPr>
        <w:t> </w:t>
      </w:r>
      <w:r>
        <w:rPr/>
        <w:t>SIMÕES.</w:t>
      </w:r>
      <w:r>
        <w:rPr>
          <w:spacing w:val="-2"/>
        </w:rPr>
        <w:t> </w:t>
      </w:r>
      <w:r>
        <w:rPr/>
        <w:t>Decisão:</w:t>
      </w:r>
      <w:r>
        <w:rPr>
          <w:spacing w:val="-4"/>
        </w:rPr>
        <w:t> </w:t>
      </w:r>
      <w:r>
        <w:rPr/>
        <w:t>Vistos,</w:t>
      </w:r>
      <w:r>
        <w:rPr>
          <w:spacing w:val="-2"/>
        </w:rPr>
        <w:t> </w:t>
      </w:r>
      <w:r>
        <w:rPr/>
        <w:t>relatados</w:t>
      </w:r>
      <w:r>
        <w:rPr>
          <w:spacing w:val="-2"/>
        </w:rPr>
        <w:t> </w:t>
      </w:r>
      <w:r>
        <w:rPr/>
        <w:t>e</w:t>
      </w:r>
      <w:r>
        <w:rPr>
          <w:spacing w:val="-1"/>
        </w:rPr>
        <w:t> </w:t>
      </w:r>
      <w:r>
        <w:rPr/>
        <w:t>discutidos</w:t>
      </w:r>
      <w:r>
        <w:rPr>
          <w:spacing w:val="-2"/>
        </w:rPr>
        <w:t> </w:t>
      </w:r>
      <w:r>
        <w:rPr/>
        <w:t>os autos</w:t>
      </w:r>
      <w:r>
        <w:rPr>
          <w:spacing w:val="-2"/>
        </w:rPr>
        <w:t> </w:t>
      </w:r>
      <w:r>
        <w:rPr/>
        <w:t>do</w:t>
      </w:r>
      <w:r>
        <w:rPr>
          <w:spacing w:val="-2"/>
        </w:rPr>
        <w:t> </w:t>
      </w:r>
      <w:r>
        <w:rPr/>
        <w:t>processo</w:t>
      </w:r>
      <w:r>
        <w:rPr>
          <w:spacing w:val="-4"/>
        </w:rPr>
        <w:t> </w:t>
      </w:r>
      <w:r>
        <w:rPr/>
        <w:t>em epígrafe, acordam os Desembargadores integrantes da Terceira Câmara Cível do Tribunal de Justiça do Estado do Amazonas, por unanimidade de votos, conhecer e dar parcial provimento</w:t>
      </w:r>
      <w:r>
        <w:rPr>
          <w:spacing w:val="40"/>
        </w:rPr>
        <w:t> </w:t>
      </w:r>
      <w:r>
        <w:rPr/>
        <w:t>ao recurso, nos termos do voto do Relator.</w:t>
      </w:r>
      <w:r>
        <w:rPr>
          <w:spacing w:val="40"/>
        </w:rPr>
        <w:t> </w:t>
      </w:r>
      <w:r>
        <w:rPr/>
        <w:t>Participaram do julgamento os(as) Exmos(as). Srs(as).</w:t>
      </w:r>
      <w:r>
        <w:rPr>
          <w:spacing w:val="80"/>
        </w:rPr>
        <w:t> </w:t>
      </w:r>
      <w:r>
        <w:rPr/>
        <w:t>Flávio Humberto Pascarelli Lopes e</w:t>
      </w:r>
      <w:r>
        <w:rPr>
          <w:spacing w:val="40"/>
        </w:rPr>
        <w:t> </w:t>
      </w:r>
      <w:r>
        <w:rPr/>
        <w:t>Lafayette Carneiro Vieira Júnior. 6) Apelação Cível nº: 0605319-74.2021.8.04.0001 de Capital - Fórum</w:t>
      </w:r>
      <w:r>
        <w:rPr>
          <w:spacing w:val="-1"/>
        </w:rPr>
        <w:t> </w:t>
      </w:r>
      <w:r>
        <w:rPr/>
        <w:t>Ministro Henoch Reis/9ª Vara Cível e de Acidentes de Trabalho. Apelante: Instituto Nacional do Seguro Social - Inss, Apelado: Dayves Chaves Coelho. Relator o Exmo. Sr. Desembargador JOÃO DE JESUS ABDALA SIMÕES. Decisão: Vistos, relatados e discutidos os autos do processo em epígrafe, acordam os Desembargadores integrantes da Terceira Câmara Cível do Tribunal de Justiça do Estado do Amazonas, por unanimidade de votos, conhecer e negar provimento ao recurso, nos termos do voto do Relator.</w:t>
      </w:r>
      <w:r>
        <w:rPr>
          <w:spacing w:val="40"/>
        </w:rPr>
        <w:t> </w:t>
      </w:r>
      <w:r>
        <w:rPr/>
        <w:t>Participaram do julgamento os(as) Exmos(as). Srs(as).</w:t>
      </w:r>
      <w:r>
        <w:rPr>
          <w:spacing w:val="80"/>
        </w:rPr>
        <w:t> </w:t>
      </w:r>
      <w:r>
        <w:rPr/>
        <w:t>Flávio Humberto Pascarelli Lopes e</w:t>
      </w:r>
      <w:r>
        <w:rPr>
          <w:spacing w:val="40"/>
        </w:rPr>
        <w:t> </w:t>
      </w:r>
      <w:r>
        <w:rPr/>
        <w:t>Lafayette Carneiro Vieira Júnior. 7) Apelação Cível nº: 0609134- 55.2016.8.04.0001 de Capital - Fórum Ministro Henoch Reis/6ª Vara Cível e de Acidentes de Trabalho. Apelante: Sul América Seguro Saúde S.a, Apelante: Hospital Santa Julia Ltda, Apelada:</w:t>
      </w:r>
      <w:r>
        <w:rPr>
          <w:spacing w:val="-2"/>
        </w:rPr>
        <w:t> </w:t>
      </w:r>
      <w:r>
        <w:rPr/>
        <w:t>Auxiliadora</w:t>
      </w:r>
      <w:r>
        <w:rPr>
          <w:spacing w:val="-4"/>
        </w:rPr>
        <w:t> </w:t>
      </w:r>
      <w:r>
        <w:rPr/>
        <w:t>Mara Costa</w:t>
      </w:r>
      <w:r>
        <w:rPr>
          <w:spacing w:val="-1"/>
        </w:rPr>
        <w:t> </w:t>
      </w:r>
      <w:r>
        <w:rPr/>
        <w:t>Mar,</w:t>
      </w:r>
      <w:r>
        <w:rPr>
          <w:spacing w:val="-2"/>
        </w:rPr>
        <w:t> </w:t>
      </w:r>
      <w:r>
        <w:rPr/>
        <w:t>Apelado: Arlen</w:t>
      </w:r>
      <w:r>
        <w:rPr>
          <w:spacing w:val="-2"/>
        </w:rPr>
        <w:t> </w:t>
      </w:r>
      <w:r>
        <w:rPr/>
        <w:t>Bentes</w:t>
      </w:r>
      <w:r>
        <w:rPr>
          <w:spacing w:val="-2"/>
        </w:rPr>
        <w:t> </w:t>
      </w:r>
      <w:r>
        <w:rPr/>
        <w:t>Mar,</w:t>
      </w:r>
      <w:r>
        <w:rPr>
          <w:spacing w:val="-2"/>
        </w:rPr>
        <w:t> </w:t>
      </w:r>
      <w:r>
        <w:rPr/>
        <w:t>MPAM:</w:t>
      </w:r>
      <w:r>
        <w:rPr>
          <w:spacing w:val="-2"/>
        </w:rPr>
        <w:t> </w:t>
      </w:r>
      <w:r>
        <w:rPr/>
        <w:t>Ministério Público do Estado do Amazonas. Relator o Exmo. Sr. Desembargador JOÃO DE JESUS ABDALA SIMÕES. Decisão: Vistos, relatados e discutidos os autos do processo em epígrafe, acordam os Desembargadores integrantes da Terceira Câmara Cível do Tribunal de Justiça do Estado do Amazonas,</w:t>
      </w:r>
      <w:r>
        <w:rPr>
          <w:spacing w:val="-2"/>
        </w:rPr>
        <w:t> </w:t>
      </w:r>
      <w:r>
        <w:rPr/>
        <w:t>por</w:t>
      </w:r>
      <w:r>
        <w:rPr>
          <w:spacing w:val="-1"/>
        </w:rPr>
        <w:t> </w:t>
      </w:r>
      <w:r>
        <w:rPr/>
        <w:t>maioria</w:t>
      </w:r>
      <w:r>
        <w:rPr>
          <w:spacing w:val="-1"/>
        </w:rPr>
        <w:t> </w:t>
      </w:r>
      <w:r>
        <w:rPr/>
        <w:t>de</w:t>
      </w:r>
      <w:r>
        <w:rPr>
          <w:spacing w:val="-1"/>
        </w:rPr>
        <w:t> </w:t>
      </w:r>
      <w:r>
        <w:rPr/>
        <w:t>votos,</w:t>
      </w:r>
      <w:r>
        <w:rPr>
          <w:spacing w:val="-2"/>
        </w:rPr>
        <w:t> </w:t>
      </w:r>
      <w:r>
        <w:rPr/>
        <w:t>não</w:t>
      </w:r>
      <w:r>
        <w:rPr>
          <w:spacing w:val="-2"/>
        </w:rPr>
        <w:t> </w:t>
      </w:r>
      <w:r>
        <w:rPr/>
        <w:t>conhecer</w:t>
      </w:r>
      <w:r>
        <w:rPr>
          <w:spacing w:val="-1"/>
        </w:rPr>
        <w:t> </w:t>
      </w:r>
      <w:r>
        <w:rPr/>
        <w:t>do</w:t>
      </w:r>
      <w:r>
        <w:rPr>
          <w:spacing w:val="-2"/>
        </w:rPr>
        <w:t> </w:t>
      </w:r>
      <w:r>
        <w:rPr/>
        <w:t>recurso</w:t>
      </w:r>
      <w:r>
        <w:rPr>
          <w:spacing w:val="-2"/>
        </w:rPr>
        <w:t> </w:t>
      </w:r>
      <w:r>
        <w:rPr/>
        <w:t>interposto</w:t>
      </w:r>
      <w:r>
        <w:rPr>
          <w:spacing w:val="-2"/>
        </w:rPr>
        <w:t> </w:t>
      </w:r>
      <w:r>
        <w:rPr/>
        <w:t>por</w:t>
      </w:r>
      <w:r>
        <w:rPr>
          <w:spacing w:val="-1"/>
        </w:rPr>
        <w:t> </w:t>
      </w:r>
      <w:r>
        <w:rPr/>
        <w:t>Sul América</w:t>
      </w:r>
      <w:r>
        <w:rPr>
          <w:spacing w:val="-1"/>
        </w:rPr>
        <w:t> </w:t>
      </w:r>
      <w:r>
        <w:rPr/>
        <w:t>Seguro</w:t>
      </w:r>
      <w:r>
        <w:rPr>
          <w:spacing w:val="-2"/>
        </w:rPr>
        <w:t> </w:t>
      </w:r>
      <w:r>
        <w:rPr/>
        <w:t>de Saúde e de conhecer e negar provimento ao apelo manejado por Hospital Santa Júlia Ltda., nos termos do voto do Relator. Proferiu sustentação oral, Dr. José Francisco de Assis, Advogado do Hospital Santa Júlia Ltda.</w:t>
      </w:r>
      <w:r>
        <w:rPr>
          <w:spacing w:val="40"/>
        </w:rPr>
        <w:t> </w:t>
      </w:r>
      <w:r>
        <w:rPr/>
        <w:t>Participaram do julgamento os(as) Exmos(as). Srs(as).</w:t>
      </w:r>
      <w:r>
        <w:rPr>
          <w:spacing w:val="80"/>
        </w:rPr>
        <w:t> </w:t>
      </w:r>
      <w:r>
        <w:rPr/>
        <w:t>Flávio Humberto Pascarelli Lopes e</w:t>
      </w:r>
      <w:r>
        <w:rPr>
          <w:spacing w:val="40"/>
        </w:rPr>
        <w:t> </w:t>
      </w:r>
      <w:r>
        <w:rPr/>
        <w:t>Lafayette Carneiro Vieira Júnior. 8) Apelação Cível nº: 0639629- 77.2019.8.04.0001 de Capital - Fórum Ministro Henoch Reis/4ª Vara Cível e de Acidentes de Trabalho. Apelante: PHS Empreendimentos Ltda, Apelado: Manaós Odontologia Ltda. - Me, Apelante: Manaós Odontologia Ltda. - Me, Apelado: PHS Empreendimentos Ltda. Relator o Exmo. Sr. Desembargador JOÃO DE JESUS ABDALA SIMÕES. Decisão: Vistos, relatados e discutidos os autos do processo em epígrafe, acordam os Desembargadores integrantes da Terceira Câmara Cível do Tribunal de Justiça do Estado do Amazonas, por unanimidade de votos, conhecer dos recursos para, em relação à primeira apelação (PHS Empreendimentos Ltda.), dar-lhe provimento e, no tocante à segunda (Manaós Odontologia Ltda. - ME), negar-lhe provimento, nos termos do voto do Relator. Presente, para sustentação oral, Dr. Luís Felipe Avelino Medina, Advogado do Apelante/Apelado PHS</w:t>
      </w:r>
      <w:r>
        <w:rPr>
          <w:spacing w:val="-1"/>
        </w:rPr>
        <w:t> </w:t>
      </w:r>
      <w:r>
        <w:rPr/>
        <w:t>Empreendimentos S/A.</w:t>
      </w:r>
      <w:r>
        <w:rPr>
          <w:spacing w:val="40"/>
        </w:rPr>
        <w:t> </w:t>
      </w:r>
      <w:r>
        <w:rPr/>
        <w:t>Participaram</w:t>
      </w:r>
      <w:r>
        <w:rPr>
          <w:spacing w:val="-4"/>
        </w:rPr>
        <w:t> </w:t>
      </w:r>
      <w:r>
        <w:rPr/>
        <w:t>do julgamento os(as) Exmos(as). Srs(as).</w:t>
      </w:r>
      <w:r>
        <w:rPr>
          <w:spacing w:val="80"/>
        </w:rPr>
        <w:t> </w:t>
      </w:r>
      <w:r>
        <w:rPr/>
        <w:t>Flávio Humberto Pascarelli Lopes e</w:t>
      </w:r>
      <w:r>
        <w:rPr>
          <w:spacing w:val="40"/>
        </w:rPr>
        <w:t> </w:t>
      </w:r>
      <w:r>
        <w:rPr/>
        <w:t>Lafayette Carneiro Vieira Júnior. 9) Apelação Cível nº: 0621454-35.2019.8.04.0001 de Capital - Fórum Ministro Henoch Reis/1ª Vara Cível e de Acidentes de Trabalho. Apelante: Mateus Gonçalves dos</w:t>
      </w:r>
      <w:r>
        <w:rPr>
          <w:spacing w:val="40"/>
        </w:rPr>
        <w:t> </w:t>
      </w:r>
      <w:r>
        <w:rPr/>
        <w:t>Santos, Apelado: Banco Industrial do Brasil S/A. Relator o Exmo. Sr. Desembargador JOÃO</w:t>
      </w:r>
      <w:r>
        <w:rPr>
          <w:spacing w:val="40"/>
        </w:rPr>
        <w:t> </w:t>
      </w:r>
      <w:r>
        <w:rPr/>
        <w:t>DE</w:t>
      </w:r>
      <w:r>
        <w:rPr>
          <w:spacing w:val="-5"/>
        </w:rPr>
        <w:t> </w:t>
      </w:r>
      <w:r>
        <w:rPr/>
        <w:t>JESUS</w:t>
      </w:r>
      <w:r>
        <w:rPr>
          <w:spacing w:val="-4"/>
        </w:rPr>
        <w:t> </w:t>
      </w:r>
      <w:r>
        <w:rPr/>
        <w:t>ABDALA</w:t>
      </w:r>
      <w:r>
        <w:rPr>
          <w:spacing w:val="-2"/>
        </w:rPr>
        <w:t> </w:t>
      </w:r>
      <w:r>
        <w:rPr/>
        <w:t>SIMÕES.</w:t>
      </w:r>
      <w:r>
        <w:rPr>
          <w:spacing w:val="-2"/>
        </w:rPr>
        <w:t> </w:t>
      </w:r>
      <w:r>
        <w:rPr/>
        <w:t>Decisão:</w:t>
      </w:r>
      <w:r>
        <w:rPr>
          <w:spacing w:val="-4"/>
        </w:rPr>
        <w:t> </w:t>
      </w:r>
      <w:r>
        <w:rPr/>
        <w:t>Vistos,</w:t>
      </w:r>
      <w:r>
        <w:rPr>
          <w:spacing w:val="-2"/>
        </w:rPr>
        <w:t> </w:t>
      </w:r>
      <w:r>
        <w:rPr/>
        <w:t>relatados</w:t>
      </w:r>
      <w:r>
        <w:rPr>
          <w:spacing w:val="-2"/>
        </w:rPr>
        <w:t> </w:t>
      </w:r>
      <w:r>
        <w:rPr/>
        <w:t>e</w:t>
      </w:r>
      <w:r>
        <w:rPr>
          <w:spacing w:val="-1"/>
        </w:rPr>
        <w:t> </w:t>
      </w:r>
      <w:r>
        <w:rPr/>
        <w:t>discutidos</w:t>
      </w:r>
      <w:r>
        <w:rPr>
          <w:spacing w:val="-2"/>
        </w:rPr>
        <w:t> </w:t>
      </w:r>
      <w:r>
        <w:rPr/>
        <w:t>os autos</w:t>
      </w:r>
      <w:r>
        <w:rPr>
          <w:spacing w:val="-2"/>
        </w:rPr>
        <w:t> </w:t>
      </w:r>
      <w:r>
        <w:rPr/>
        <w:t>do</w:t>
      </w:r>
      <w:r>
        <w:rPr>
          <w:spacing w:val="-2"/>
        </w:rPr>
        <w:t> </w:t>
      </w:r>
      <w:r>
        <w:rPr/>
        <w:t>processo</w:t>
      </w:r>
      <w:r>
        <w:rPr>
          <w:spacing w:val="-4"/>
        </w:rPr>
        <w:t> </w:t>
      </w:r>
      <w:r>
        <w:rPr/>
        <w:t>em epígrafe, acordam os Desembargadores integrantes da Terceira Câmara Cível do Tribunal de Justiça do Estado do Amazonas, por unanimidade de votos, conhecer e dar provimento ao recurso, nos termos do voto do Relator. Presente, para sustentação oral, Dr. Andrey Augusto Bentes Ramos, Advogado do Apelante.</w:t>
      </w:r>
      <w:r>
        <w:rPr>
          <w:spacing w:val="40"/>
        </w:rPr>
        <w:t> </w:t>
      </w:r>
      <w:r>
        <w:rPr/>
        <w:t>Participaram do julgamento os(as) Exmos(as). Srs(as). Flávio Humberto Pascarelli Lopes e</w:t>
      </w:r>
      <w:r>
        <w:rPr>
          <w:spacing w:val="40"/>
        </w:rPr>
        <w:t> </w:t>
      </w:r>
      <w:r>
        <w:rPr/>
        <w:t>Lafayette Carneiro Vieira Júnior. 10) Apelação Cível nº: 0700412-64.2021.8.04.0001 de Capital - Fórum Ministro Henoch Reis/16ª Vara Cível e de Acidentes de Trabalho. Apelante: Carlos Jose Damiao de Oliveira, Apelado: Banco Industrial</w:t>
      </w:r>
      <w:r>
        <w:rPr>
          <w:spacing w:val="40"/>
        </w:rPr>
        <w:t> </w:t>
      </w:r>
      <w:r>
        <w:rPr/>
        <w:t>do Brasil S/A. Relator o Exmo. Sr. Desembargador JOÃO DE JESUS ABDALA SIMÕES. Decisão:</w:t>
      </w:r>
      <w:r>
        <w:rPr>
          <w:spacing w:val="79"/>
        </w:rPr>
        <w:t> </w:t>
      </w:r>
      <w:r>
        <w:rPr/>
        <w:t>Vistos,</w:t>
      </w:r>
      <w:r>
        <w:rPr>
          <w:spacing w:val="54"/>
          <w:w w:val="150"/>
        </w:rPr>
        <w:t> </w:t>
      </w:r>
      <w:r>
        <w:rPr/>
        <w:t>relatados</w:t>
      </w:r>
      <w:r>
        <w:rPr>
          <w:spacing w:val="56"/>
          <w:w w:val="150"/>
        </w:rPr>
        <w:t> </w:t>
      </w:r>
      <w:r>
        <w:rPr/>
        <w:t>e</w:t>
      </w:r>
      <w:r>
        <w:rPr>
          <w:spacing w:val="55"/>
          <w:w w:val="150"/>
        </w:rPr>
        <w:t> </w:t>
      </w:r>
      <w:r>
        <w:rPr/>
        <w:t>discutidos</w:t>
      </w:r>
      <w:r>
        <w:rPr>
          <w:spacing w:val="56"/>
          <w:w w:val="150"/>
        </w:rPr>
        <w:t> </w:t>
      </w:r>
      <w:r>
        <w:rPr/>
        <w:t>os</w:t>
      </w:r>
      <w:r>
        <w:rPr>
          <w:spacing w:val="58"/>
          <w:w w:val="150"/>
        </w:rPr>
        <w:t> </w:t>
      </w:r>
      <w:r>
        <w:rPr/>
        <w:t>autos</w:t>
      </w:r>
      <w:r>
        <w:rPr>
          <w:spacing w:val="56"/>
          <w:w w:val="150"/>
        </w:rPr>
        <w:t> </w:t>
      </w:r>
      <w:r>
        <w:rPr/>
        <w:t>do</w:t>
      </w:r>
      <w:r>
        <w:rPr>
          <w:spacing w:val="56"/>
          <w:w w:val="150"/>
        </w:rPr>
        <w:t> </w:t>
      </w:r>
      <w:r>
        <w:rPr/>
        <w:t>processo</w:t>
      </w:r>
      <w:r>
        <w:rPr>
          <w:spacing w:val="53"/>
          <w:w w:val="150"/>
        </w:rPr>
        <w:t> </w:t>
      </w:r>
      <w:r>
        <w:rPr/>
        <w:t>em</w:t>
      </w:r>
      <w:r>
        <w:rPr>
          <w:spacing w:val="52"/>
          <w:w w:val="150"/>
        </w:rPr>
        <w:t> </w:t>
      </w:r>
      <w:r>
        <w:rPr/>
        <w:t>epígrafe,</w:t>
      </w:r>
      <w:r>
        <w:rPr>
          <w:spacing w:val="54"/>
          <w:w w:val="150"/>
        </w:rPr>
        <w:t> </w:t>
      </w:r>
      <w:r>
        <w:rPr/>
        <w:t>acordam</w:t>
      </w:r>
      <w:r>
        <w:rPr>
          <w:spacing w:val="52"/>
          <w:w w:val="150"/>
        </w:rPr>
        <w:t> </w:t>
      </w:r>
      <w:r>
        <w:rPr>
          <w:spacing w:val="-5"/>
        </w:rPr>
        <w:t>os</w:t>
      </w:r>
    </w:p>
    <w:p>
      <w:pPr>
        <w:pStyle w:val="BodyText"/>
        <w:spacing w:after="0"/>
        <w:sectPr>
          <w:pgSz w:w="11910" w:h="16840"/>
          <w:pgMar w:header="982" w:footer="1005" w:top="3120" w:bottom="1200" w:left="1700" w:right="1559"/>
        </w:sectPr>
      </w:pPr>
    </w:p>
    <w:p>
      <w:pPr>
        <w:pStyle w:val="BodyText"/>
        <w:ind w:right="133"/>
      </w:pPr>
      <w:r>
        <w:rPr/>
        <w:t>Desembargadores integrantes da Terceira Câmara Cível do Tribunal de Justiça do Estado do Amazonas, por unanimidade de votos, conhecer e dar</w:t>
      </w:r>
      <w:r>
        <w:rPr>
          <w:spacing w:val="-1"/>
        </w:rPr>
        <w:t> </w:t>
      </w:r>
      <w:r>
        <w:rPr/>
        <w:t>parcial provimento ao</w:t>
      </w:r>
      <w:r>
        <w:rPr>
          <w:spacing w:val="-1"/>
        </w:rPr>
        <w:t> </w:t>
      </w:r>
      <w:r>
        <w:rPr/>
        <w:t>recurso, nos</w:t>
      </w:r>
      <w:r>
        <w:rPr>
          <w:spacing w:val="-1"/>
        </w:rPr>
        <w:t> </w:t>
      </w:r>
      <w:r>
        <w:rPr/>
        <w:t>termos do voto do Relator.</w:t>
      </w:r>
      <w:r>
        <w:rPr>
          <w:spacing w:val="40"/>
        </w:rPr>
        <w:t> </w:t>
      </w:r>
      <w:r>
        <w:rPr/>
        <w:t>Participaram do julgamento os(as) Exmos(as). Srs(as).</w:t>
      </w:r>
      <w:r>
        <w:rPr>
          <w:spacing w:val="80"/>
        </w:rPr>
        <w:t> </w:t>
      </w:r>
      <w:r>
        <w:rPr/>
        <w:t>Flávio Humberto Pascarelli Lopes e</w:t>
      </w:r>
      <w:r>
        <w:rPr>
          <w:spacing w:val="40"/>
        </w:rPr>
        <w:t> </w:t>
      </w:r>
      <w:r>
        <w:rPr/>
        <w:t>Lafayette Carneiro Vieira Júnior. 11) Apelação Cível nº: 0670547- 93.2021.8.04.0001 de Capital - Fórum Ministro Henoch Reis/17ª Vara Cível e de Acidentes de Trabalho. Apelante: Banco</w:t>
      </w:r>
      <w:r>
        <w:rPr>
          <w:spacing w:val="-2"/>
        </w:rPr>
        <w:t> </w:t>
      </w:r>
      <w:r>
        <w:rPr/>
        <w:t>Bradesco S.a., Apelado: Antonio Barbosa</w:t>
      </w:r>
      <w:r>
        <w:rPr>
          <w:spacing w:val="-2"/>
        </w:rPr>
        <w:t> </w:t>
      </w:r>
      <w:r>
        <w:rPr/>
        <w:t>Maia. Relator o Exmo. Sr. Desembargador JOÃO DE JESUS ABDALA SIMÕES. Decisão: Vistos, relatados e discutidos os autos do processo em</w:t>
      </w:r>
      <w:r>
        <w:rPr>
          <w:spacing w:val="-3"/>
        </w:rPr>
        <w:t> </w:t>
      </w:r>
      <w:r>
        <w:rPr/>
        <w:t>epígrafe,</w:t>
      </w:r>
      <w:r>
        <w:rPr>
          <w:spacing w:val="-1"/>
        </w:rPr>
        <w:t> </w:t>
      </w:r>
      <w:r>
        <w:rPr/>
        <w:t>acordam</w:t>
      </w:r>
      <w:r>
        <w:rPr>
          <w:spacing w:val="-3"/>
        </w:rPr>
        <w:t> </w:t>
      </w:r>
      <w:r>
        <w:rPr/>
        <w:t>os Desembargadores integrantes</w:t>
      </w:r>
      <w:r>
        <w:rPr>
          <w:spacing w:val="-1"/>
        </w:rPr>
        <w:t> </w:t>
      </w:r>
      <w:r>
        <w:rPr/>
        <w:t>da</w:t>
      </w:r>
      <w:r>
        <w:rPr>
          <w:spacing w:val="-1"/>
        </w:rPr>
        <w:t> </w:t>
      </w:r>
      <w:r>
        <w:rPr/>
        <w:t>Terceira Câmara Cível do Tribunal de Justiça do Estado do Amazonas, por unanimidade de votos, conhecer e negar provimento ao</w:t>
      </w:r>
      <w:r>
        <w:rPr>
          <w:spacing w:val="-2"/>
        </w:rPr>
        <w:t> </w:t>
      </w:r>
      <w:r>
        <w:rPr/>
        <w:t>recurso, nos</w:t>
      </w:r>
      <w:r>
        <w:rPr>
          <w:spacing w:val="-2"/>
        </w:rPr>
        <w:t> </w:t>
      </w:r>
      <w:r>
        <w:rPr/>
        <w:t>termos do voto do Relator.</w:t>
      </w:r>
      <w:r>
        <w:rPr>
          <w:spacing w:val="40"/>
        </w:rPr>
        <w:t> </w:t>
      </w:r>
      <w:r>
        <w:rPr/>
        <w:t>Participaram</w:t>
      </w:r>
      <w:r>
        <w:rPr>
          <w:spacing w:val="-4"/>
        </w:rPr>
        <w:t> </w:t>
      </w:r>
      <w:r>
        <w:rPr/>
        <w:t>do</w:t>
      </w:r>
      <w:r>
        <w:rPr>
          <w:spacing w:val="-2"/>
        </w:rPr>
        <w:t> </w:t>
      </w:r>
      <w:r>
        <w:rPr/>
        <w:t>julgamento os(as) Exmos(as). Srs(as).</w:t>
      </w:r>
      <w:r>
        <w:rPr>
          <w:spacing w:val="80"/>
        </w:rPr>
        <w:t> </w:t>
      </w:r>
      <w:r>
        <w:rPr/>
        <w:t>Flávio Humberto Pascarelli Lopes e</w:t>
      </w:r>
      <w:r>
        <w:rPr>
          <w:spacing w:val="40"/>
        </w:rPr>
        <w:t> </w:t>
      </w:r>
      <w:r>
        <w:rPr/>
        <w:t>Lafayette Carneiro Vieira Júnior. 12) Apelação Cível nº: 0767762-06.2020.8.04.0001 de Capital - Fórum Ministro Henoch Reis/6ª Vara Cível e de Acidentes de Trabalho. Apelante: Gol Linhas Aéreas INteligentes S/A., Apelante: Agência de</w:t>
      </w:r>
      <w:r>
        <w:rPr>
          <w:spacing w:val="-1"/>
        </w:rPr>
        <w:t> </w:t>
      </w:r>
      <w:r>
        <w:rPr/>
        <w:t>Viagens Cvc Turismo Ltda., Apelado:</w:t>
      </w:r>
      <w:r>
        <w:rPr>
          <w:spacing w:val="-2"/>
        </w:rPr>
        <w:t> </w:t>
      </w:r>
      <w:r>
        <w:rPr/>
        <w:t>Juliana Alves dos Santos, Apelada: Valeria Alves dos Santos. Relator o Exmo. Sr. Desembargador JOÃO DE JESUS ABDALA SIMÕES. Decisão: Vistos, relatados e discutidos os autos do processo em epígrafe, acordam os Desembargadores integrantes da Terceira Câmara Cível do Tribunal de Justiça do Estado do Amazonas, por unanimidade de votos, conhecer e negar provimento aos</w:t>
      </w:r>
      <w:r>
        <w:rPr>
          <w:spacing w:val="-2"/>
        </w:rPr>
        <w:t> </w:t>
      </w:r>
      <w:r>
        <w:rPr/>
        <w:t>recursos,</w:t>
      </w:r>
      <w:r>
        <w:rPr>
          <w:spacing w:val="-2"/>
        </w:rPr>
        <w:t> </w:t>
      </w:r>
      <w:r>
        <w:rPr/>
        <w:t>nos termos do voto do Relator. Presente, para sustentação oral, Dra. Bianca Medrado de Carvalho, Advogada da Apelada. Participou da videoconferência a Exma. Sra. Dra. Maria José da Silva Nazaré, Representante Ministerial.</w:t>
      </w:r>
      <w:r>
        <w:rPr>
          <w:spacing w:val="40"/>
        </w:rPr>
        <w:t> </w:t>
      </w:r>
      <w:r>
        <w:rPr/>
        <w:t>Participaram do julgamento os(as) Exmos(as). Srs(as).</w:t>
      </w:r>
      <w:r>
        <w:rPr>
          <w:spacing w:val="40"/>
        </w:rPr>
        <w:t> </w:t>
      </w:r>
      <w:r>
        <w:rPr/>
        <w:t>Flávio Humberto Pascarelli Lopes e</w:t>
      </w:r>
      <w:r>
        <w:rPr>
          <w:spacing w:val="40"/>
        </w:rPr>
        <w:t> </w:t>
      </w:r>
      <w:r>
        <w:rPr/>
        <w:t>Lafayette Carneiro Vieira Júnior. 13) Agravo de Instrumento nº: 4004786-36.2020.8.04.0000 de Capital - Fórum Ministro Henoch Reis/14ª Vara Cível e de Acidentes de Trabalho. Agravante: Neuza da Conceição Souza, Agravado: Jose Ranilton Marques de Almeida, Agravado: Rymo Imagens e Produtos Gráficos da Amazônia Ltda.. Relator o Exmo. Sr. Desembargador LAFAYETTE CARNEIRO VIEIRA JÚNIOR. Decisão: Vistos, relatados e discutidos estes autos de Agravo de Instrumento nº 4004786- 36.2020.8.04.0000, de Manaus (AM), em que são partes as acima indicadas, ACORDAM, os Excelentíssimos Senhores Desembargadores que compõem a Terceira Câmara Cível Egrégio Tribunal de Justiça do Estado do Amazonas, por UNANIMIDADE de votos, em conhecer e negar provimento ao Recurso, nos termos do voto do Desembargador Relator. Proferiu sustentação oral, Dr. Rafael Auler, Advogado da Agravante e Dra. Gina Moraes de Almeida, Advogada do Agravado.</w:t>
      </w:r>
      <w:r>
        <w:rPr>
          <w:spacing w:val="40"/>
        </w:rPr>
        <w:t> </w:t>
      </w:r>
      <w:r>
        <w:rPr/>
        <w:t>Participaram do julgamento os(as) Exmos(as). Srs(as).</w:t>
      </w:r>
      <w:r>
        <w:rPr>
          <w:spacing w:val="80"/>
        </w:rPr>
        <w:t> </w:t>
      </w:r>
      <w:r>
        <w:rPr/>
        <w:t>João de Jesus Abdala Simões e</w:t>
      </w:r>
      <w:r>
        <w:rPr>
          <w:spacing w:val="40"/>
        </w:rPr>
        <w:t> </w:t>
      </w:r>
      <w:r>
        <w:rPr/>
        <w:t>Abraham Peixoto Campos Filho. 14) Apelação Cível nº: 0692808- 86.2020.8.04.0001 de Capital - Fórum Ministro Henoch Reis/2ª Vara da Fazenda Pública. Apelante: Estado do Amazonas, Apelado: Aylla Liz Lima Braga,, Apelada: Carla Lima Braga, Apelante: Carla Lima Braga, Apelante: Aylla Liz Lima Braga, Apelado: O Estado do</w:t>
      </w:r>
      <w:r>
        <w:rPr>
          <w:spacing w:val="40"/>
        </w:rPr>
        <w:t> </w:t>
      </w:r>
      <w:r>
        <w:rPr/>
        <w:t>Amazonas, MPAM: Ministério Público do Estado do Amazonas. Relator o Exmo. Sr. Desembargador ABRAHAM PEIXOTO CAMPOS FILHO. Decisão: ACÓRDÃOVistos, discutidos e relatados estes autos de Apelação Cível n.º 0692808-86.2020.8.04.0001, ACORDAM os Desembargadores que integram a Terceira Câmara Cível do Egrégio Tribunal</w:t>
      </w:r>
      <w:r>
        <w:rPr>
          <w:spacing w:val="40"/>
        </w:rPr>
        <w:t> </w:t>
      </w:r>
      <w:r>
        <w:rPr/>
        <w:t>de Justiça do Amazonas, por unanimidade de votos, em conhecer dos apelos, para dar parcial provimento apenas ao recurso interposto pelo Estado do Amazonas, nos termos do voto do Relator, que passa a integrar o julgado. Proferiu sustentação oral, Dr. Allan Marcelo Serrão Braule Pinto, Advogado das Apelantes/Apeladas Aylla Liz Lima Braga e Carla Lima Braga. Participaram do julgamento os(as) Exmos(as). Srs(as).</w:t>
      </w:r>
      <w:r>
        <w:rPr>
          <w:spacing w:val="80"/>
        </w:rPr>
        <w:t> </w:t>
      </w:r>
      <w:r>
        <w:rPr/>
        <w:t>João de Jesus Abdala Simões e</w:t>
      </w:r>
      <w:r>
        <w:rPr>
          <w:spacing w:val="40"/>
        </w:rPr>
        <w:t> </w:t>
      </w:r>
      <w:r>
        <w:rPr/>
        <w:t>Flávio Humberto Pascarelli Lopes. 15) Apelação Cível nº: 0635318-09.2020.8.04.0001 de Capital - Fórum</w:t>
      </w:r>
      <w:r>
        <w:rPr>
          <w:spacing w:val="27"/>
        </w:rPr>
        <w:t> </w:t>
      </w:r>
      <w:r>
        <w:rPr/>
        <w:t>Ministro</w:t>
      </w:r>
      <w:r>
        <w:rPr>
          <w:spacing w:val="32"/>
        </w:rPr>
        <w:t> </w:t>
      </w:r>
      <w:r>
        <w:rPr/>
        <w:t>Henoch</w:t>
      </w:r>
      <w:r>
        <w:rPr>
          <w:spacing w:val="31"/>
        </w:rPr>
        <w:t> </w:t>
      </w:r>
      <w:r>
        <w:rPr/>
        <w:t>Reis/18ª</w:t>
      </w:r>
      <w:r>
        <w:rPr>
          <w:spacing w:val="28"/>
        </w:rPr>
        <w:t> </w:t>
      </w:r>
      <w:r>
        <w:rPr/>
        <w:t>Vara</w:t>
      </w:r>
      <w:r>
        <w:rPr>
          <w:spacing w:val="32"/>
        </w:rPr>
        <w:t> </w:t>
      </w:r>
      <w:r>
        <w:rPr/>
        <w:t>Cível</w:t>
      </w:r>
      <w:r>
        <w:rPr>
          <w:spacing w:val="31"/>
        </w:rPr>
        <w:t> </w:t>
      </w:r>
      <w:r>
        <w:rPr/>
        <w:t>e</w:t>
      </w:r>
      <w:r>
        <w:rPr>
          <w:spacing w:val="33"/>
        </w:rPr>
        <w:t> </w:t>
      </w:r>
      <w:r>
        <w:rPr/>
        <w:t>de</w:t>
      </w:r>
      <w:r>
        <w:rPr>
          <w:spacing w:val="32"/>
        </w:rPr>
        <w:t> </w:t>
      </w:r>
      <w:r>
        <w:rPr/>
        <w:t>Acidentes</w:t>
      </w:r>
      <w:r>
        <w:rPr>
          <w:spacing w:val="32"/>
        </w:rPr>
        <w:t> </w:t>
      </w:r>
      <w:r>
        <w:rPr/>
        <w:t>de</w:t>
      </w:r>
      <w:r>
        <w:rPr>
          <w:spacing w:val="29"/>
        </w:rPr>
        <w:t> </w:t>
      </w:r>
      <w:r>
        <w:rPr/>
        <w:t>Trabalho.</w:t>
      </w:r>
      <w:r>
        <w:rPr>
          <w:spacing w:val="32"/>
        </w:rPr>
        <w:t> </w:t>
      </w:r>
      <w:r>
        <w:rPr/>
        <w:t>Apelante:</w:t>
      </w:r>
      <w:r>
        <w:rPr>
          <w:spacing w:val="32"/>
        </w:rPr>
        <w:t> </w:t>
      </w:r>
      <w:r>
        <w:rPr>
          <w:spacing w:val="-2"/>
        </w:rPr>
        <w:t>Vanuza</w:t>
      </w:r>
    </w:p>
    <w:p>
      <w:pPr>
        <w:pStyle w:val="BodyText"/>
        <w:spacing w:after="0"/>
        <w:sectPr>
          <w:pgSz w:w="11910" w:h="16840"/>
          <w:pgMar w:header="982" w:footer="1005" w:top="3120" w:bottom="1200" w:left="1700" w:right="1559"/>
        </w:sectPr>
      </w:pPr>
    </w:p>
    <w:p>
      <w:pPr>
        <w:pStyle w:val="BodyText"/>
        <w:ind w:right="136"/>
      </w:pPr>
      <w:r>
        <w:rPr/>
        <w:t>Correa Machado da Silva, Apelado: Instituto Nacional do Seguro Social - Inss, MPAM: Ministério Público do Estado do Amazonas. Relator o Exmo. Sr. Desembargador ABRAHAM PEIXOTO CAMPOS FILHO. Decisão: ACÓRDÃOVistos, discutidos e relatados</w:t>
      </w:r>
      <w:r>
        <w:rPr>
          <w:spacing w:val="-2"/>
        </w:rPr>
        <w:t> </w:t>
      </w:r>
      <w:r>
        <w:rPr/>
        <w:t>estes autos de n.º 0635318-09.2020.8.04.0001, ACORDAM os Desembargadores que integram a Terceira Câmara Cível do Egrégio Tribunal de Justiça do Amazonas, por unanimidade de votos, em conhecer e dar parcial provimento ao recurso, nos termos do voto do Relator, que passa a integrar o julgado.Manaus, .</w:t>
      </w:r>
      <w:r>
        <w:rPr>
          <w:spacing w:val="40"/>
        </w:rPr>
        <w:t> </w:t>
      </w:r>
      <w:r>
        <w:rPr/>
        <w:t>Participaram do julgamento os(as) Exmos(as). Srs(as).</w:t>
      </w:r>
      <w:r>
        <w:rPr>
          <w:spacing w:val="80"/>
        </w:rPr>
        <w:t> </w:t>
      </w:r>
      <w:r>
        <w:rPr/>
        <w:t>João de Jesus Abdala Simões e</w:t>
      </w:r>
      <w:r>
        <w:rPr>
          <w:spacing w:val="40"/>
        </w:rPr>
        <w:t> </w:t>
      </w:r>
      <w:r>
        <w:rPr/>
        <w:t>Flávio Humberto Pascarelli Lopes. 16) Apelação Cível nº: 0660204- 38.2021.8.04.0001 de Capital - Fórum Ministro Henoch Reis/16ª Vara Cível e de Acidentes de Trabalho.</w:t>
      </w:r>
      <w:r>
        <w:rPr>
          <w:spacing w:val="-2"/>
        </w:rPr>
        <w:t> </w:t>
      </w:r>
      <w:r>
        <w:rPr/>
        <w:t>Apelante:</w:t>
      </w:r>
      <w:r>
        <w:rPr>
          <w:spacing w:val="-2"/>
        </w:rPr>
        <w:t> </w:t>
      </w:r>
      <w:r>
        <w:rPr/>
        <w:t>Banco</w:t>
      </w:r>
      <w:r>
        <w:rPr>
          <w:spacing w:val="-4"/>
        </w:rPr>
        <w:t> </w:t>
      </w:r>
      <w:r>
        <w:rPr/>
        <w:t>Bradesco</w:t>
      </w:r>
      <w:r>
        <w:rPr>
          <w:spacing w:val="-2"/>
        </w:rPr>
        <w:t> </w:t>
      </w:r>
      <w:r>
        <w:rPr/>
        <w:t>S.a.,</w:t>
      </w:r>
      <w:r>
        <w:rPr>
          <w:spacing w:val="-2"/>
        </w:rPr>
        <w:t> </w:t>
      </w:r>
      <w:r>
        <w:rPr/>
        <w:t>Apelada:</w:t>
      </w:r>
      <w:r>
        <w:rPr>
          <w:spacing w:val="-4"/>
        </w:rPr>
        <w:t> </w:t>
      </w:r>
      <w:r>
        <w:rPr/>
        <w:t>Rosângela</w:t>
      </w:r>
      <w:r>
        <w:rPr>
          <w:spacing w:val="-1"/>
        </w:rPr>
        <w:t> </w:t>
      </w:r>
      <w:r>
        <w:rPr/>
        <w:t>da</w:t>
      </w:r>
      <w:r>
        <w:rPr>
          <w:spacing w:val="-2"/>
        </w:rPr>
        <w:t> </w:t>
      </w:r>
      <w:r>
        <w:rPr/>
        <w:t>Silva</w:t>
      </w:r>
      <w:r>
        <w:rPr>
          <w:spacing w:val="-1"/>
        </w:rPr>
        <w:t> </w:t>
      </w:r>
      <w:r>
        <w:rPr/>
        <w:t>Xavier.</w:t>
      </w:r>
      <w:r>
        <w:rPr>
          <w:spacing w:val="-2"/>
        </w:rPr>
        <w:t> </w:t>
      </w:r>
      <w:r>
        <w:rPr/>
        <w:t>Relator</w:t>
      </w:r>
      <w:r>
        <w:rPr>
          <w:spacing w:val="-1"/>
        </w:rPr>
        <w:t> </w:t>
      </w:r>
      <w:r>
        <w:rPr/>
        <w:t>o</w:t>
      </w:r>
      <w:r>
        <w:rPr>
          <w:spacing w:val="-2"/>
        </w:rPr>
        <w:t> </w:t>
      </w:r>
      <w:r>
        <w:rPr/>
        <w:t>Exmo. Sr. Desembargador ABRAHAM PEIXOTO CAMPOS FILHO. Decisão: ACÓRDÃOVistos, discutidos e relatados estes autos de Apelação Cível n.º 0660204-38.2021.8.04.0001, ACORDAM os Desembargadores que integram a Terceira Câmara Cível do Egrégio Tribunal</w:t>
      </w:r>
      <w:r>
        <w:rPr>
          <w:spacing w:val="40"/>
        </w:rPr>
        <w:t> </w:t>
      </w:r>
      <w:r>
        <w:rPr/>
        <w:t>de Justiça do Amazonas, por unanimidade de votos, em conhecer e negar provimento ao</w:t>
      </w:r>
      <w:r>
        <w:rPr>
          <w:spacing w:val="40"/>
        </w:rPr>
        <w:t> </w:t>
      </w:r>
      <w:r>
        <w:rPr/>
        <w:t>recurso, nos termos do voto do Relator, que passa a integrar o julgado.Manaus, .</w:t>
      </w:r>
      <w:r>
        <w:rPr>
          <w:spacing w:val="80"/>
        </w:rPr>
        <w:t> </w:t>
      </w:r>
      <w:r>
        <w:rPr/>
        <w:t>Participaram do julgamento os(as) Exmos(as). Srs(as).</w:t>
      </w:r>
      <w:r>
        <w:rPr>
          <w:spacing w:val="80"/>
        </w:rPr>
        <w:t> </w:t>
      </w:r>
      <w:r>
        <w:rPr/>
        <w:t>João de Jesus Abdala Simões e</w:t>
      </w:r>
      <w:r>
        <w:rPr>
          <w:spacing w:val="40"/>
        </w:rPr>
        <w:t> </w:t>
      </w:r>
      <w:r>
        <w:rPr/>
        <w:t>Flávio Humberto Pascarelli Lopes. 17) Agravo Interno Cível nº: 0001103-88.2022.8.04.0000 de Capital - Fórum Ministro Henoch Reis/3ª Vara da Fazenda Pública. Agravante: Biotargeting Representações e Comércio de Produtos Para Saúde Ltda., Agravado: O Estado do Amazonas. Relator o Exmo.</w:t>
      </w:r>
      <w:r>
        <w:rPr>
          <w:spacing w:val="40"/>
        </w:rPr>
        <w:t> </w:t>
      </w:r>
      <w:r>
        <w:rPr/>
        <w:t>Sr. Desembargador ABRAHAM PEIXOTO CAMPOS FILHO. Decisão: ACÓRDÃOVistos, discutidos e relatados estes autos de Agravo Interno Cível n.º 0001103-88.2022.8.04.0000, ACORDAM os Desembargadores que integram a Terceira Câmara Cível do Egrégio Tribunal</w:t>
      </w:r>
      <w:r>
        <w:rPr>
          <w:spacing w:val="40"/>
        </w:rPr>
        <w:t> </w:t>
      </w:r>
      <w:r>
        <w:rPr/>
        <w:t>de Justiça do Amazonas, por unanimidade de votos, em conhecer do recurso para lhe negar provimento, nos termos do voto do Relator, que passa a integrar o julgado.Manaus, . Participaram do julgamento os(as) Exmos(as). Srs(as).</w:t>
      </w:r>
      <w:r>
        <w:rPr>
          <w:spacing w:val="80"/>
        </w:rPr>
        <w:t> </w:t>
      </w:r>
      <w:r>
        <w:rPr/>
        <w:t>João de Jesus Abdala Simões e</w:t>
      </w:r>
      <w:r>
        <w:rPr>
          <w:spacing w:val="40"/>
        </w:rPr>
        <w:t> </w:t>
      </w:r>
      <w:r>
        <w:rPr/>
        <w:t>Flávio Humberto Pascarelli Lopes. 18) Apelação Cível nº: 0667185-54.2019.8.04.0001 de Capital - Fórum Ministro Henoch Reis/5ª Vara da Fazenda Pública. Apelante: Bruno Lima Queiroz, Apelado: Estado do Amazonas, MPAM: Ministério Público do Estado do Amazonas, ProcuradorMP: Antonina Maria de Castro do Couto Valle. Relatora a Exma. Sra. Desembargadora MIRZA TELMA DE OLIVEIRA CUNHA. Decisão: Vistos, discutidos e relatados estes autos de Apelação Cível nº 0667185-54.2019.8.04.0001, ACORDAM os Desembargadores que integram a Terceira Câmara Cível do Egrégio Tribunal de Justiça do Amazonas, por unanimidade de votos, em negar provimento ao recurso, nos termos do voto da Relatora, que passa a integrar o julgado. Participou da videoconferência a Exma. Sra. Dra.</w:t>
      </w:r>
      <w:r>
        <w:rPr>
          <w:spacing w:val="40"/>
        </w:rPr>
        <w:t> </w:t>
      </w:r>
      <w:r>
        <w:rPr/>
        <w:t>Maria José da Silva Nazaré, Representante Ministerial.</w:t>
      </w:r>
      <w:r>
        <w:rPr>
          <w:spacing w:val="40"/>
        </w:rPr>
        <w:t> </w:t>
      </w:r>
      <w:r>
        <w:rPr/>
        <w:t>Participaram do julgamento os(as) Exmos(as). Srs(as).</w:t>
      </w:r>
      <w:r>
        <w:rPr>
          <w:spacing w:val="80"/>
        </w:rPr>
        <w:t> </w:t>
      </w:r>
      <w:r>
        <w:rPr/>
        <w:t>João de Jesus Abdala Simões e</w:t>
      </w:r>
      <w:r>
        <w:rPr>
          <w:spacing w:val="40"/>
        </w:rPr>
        <w:t> </w:t>
      </w:r>
      <w:r>
        <w:rPr/>
        <w:t>Flávio Humberto Pascarelli Lopes. 19) Embargos de Declaração Cível nº: 0001053-62.2022.8.04.0000 de Capital - Fórum Ministro Henoch Reis/1ª Vara da Fazenda Pública. Embargante: Estado do Amazonas, Embargado: Sergen - Serviços Gerais de Engenharia S/A. Relatora a Exma. Sra. Desembargadora MIRZA TELMA DE OLIVEIRA CUNHA. Decisão: Vistos, discutidos e relatados estes autos de Embargos de Declaração Cível nº 0001053-62.2022.8.04.0000, ACORDAM os Desembargadores que integram a Terceira Câmara Cível do Egrégio Tribunal de Justiça do Amazonas, por unanimidade de votos, em rejeitar o recurso, nos termos do voto da Relatora,</w:t>
      </w:r>
      <w:r>
        <w:rPr>
          <w:spacing w:val="40"/>
        </w:rPr>
        <w:t> </w:t>
      </w:r>
      <w:r>
        <w:rPr/>
        <w:t>que passa a integrar o julgado.</w:t>
      </w:r>
      <w:r>
        <w:rPr>
          <w:spacing w:val="40"/>
        </w:rPr>
        <w:t> </w:t>
      </w:r>
      <w:r>
        <w:rPr/>
        <w:t>Participaram</w:t>
      </w:r>
      <w:r>
        <w:rPr>
          <w:spacing w:val="-1"/>
        </w:rPr>
        <w:t> </w:t>
      </w:r>
      <w:r>
        <w:rPr/>
        <w:t>do julgamento os(as) Exmos(as). Srs(as).</w:t>
      </w:r>
      <w:r>
        <w:rPr>
          <w:spacing w:val="80"/>
        </w:rPr>
        <w:t> </w:t>
      </w:r>
      <w:r>
        <w:rPr/>
        <w:t>João de Jesus Abdala Simões e</w:t>
      </w:r>
      <w:r>
        <w:rPr>
          <w:spacing w:val="40"/>
        </w:rPr>
        <w:t> </w:t>
      </w:r>
      <w:r>
        <w:rPr/>
        <w:t>Flávio Humberto Pascarelli Lopes. 20) Agravo de Instrumento nº: 4001046-36.2021.8.04.0000 de Capital - Fórum Ministro Henoch Reis/11ª Vara Cível e de Acidentes de Trabalho. Agravante: Medicaltec - Comércio e Representação de Produtos Hospitalares</w:t>
      </w:r>
      <w:r>
        <w:rPr>
          <w:spacing w:val="71"/>
        </w:rPr>
        <w:t> </w:t>
      </w:r>
      <w:r>
        <w:rPr/>
        <w:t>Ltda.,</w:t>
      </w:r>
      <w:r>
        <w:rPr>
          <w:spacing w:val="71"/>
        </w:rPr>
        <w:t> </w:t>
      </w:r>
      <w:r>
        <w:rPr/>
        <w:t>Agravado:</w:t>
      </w:r>
      <w:r>
        <w:rPr>
          <w:spacing w:val="71"/>
        </w:rPr>
        <w:t> </w:t>
      </w:r>
      <w:r>
        <w:rPr/>
        <w:t>Miglio</w:t>
      </w:r>
      <w:r>
        <w:rPr>
          <w:spacing w:val="74"/>
        </w:rPr>
        <w:t> </w:t>
      </w:r>
      <w:r>
        <w:rPr/>
        <w:t>Digital</w:t>
      </w:r>
      <w:r>
        <w:rPr>
          <w:spacing w:val="73"/>
        </w:rPr>
        <w:t> </w:t>
      </w:r>
      <w:r>
        <w:rPr/>
        <w:t>Ltda.,</w:t>
      </w:r>
      <w:r>
        <w:rPr>
          <w:spacing w:val="73"/>
        </w:rPr>
        <w:t> </w:t>
      </w:r>
      <w:r>
        <w:rPr/>
        <w:t>Agravado:</w:t>
      </w:r>
      <w:r>
        <w:rPr>
          <w:spacing w:val="73"/>
        </w:rPr>
        <w:t> </w:t>
      </w:r>
      <w:r>
        <w:rPr/>
        <w:t>Monte</w:t>
      </w:r>
      <w:r>
        <w:rPr>
          <w:spacing w:val="74"/>
        </w:rPr>
        <w:t> </w:t>
      </w:r>
      <w:r>
        <w:rPr/>
        <w:t>Branco</w:t>
      </w:r>
      <w:r>
        <w:rPr>
          <w:spacing w:val="74"/>
        </w:rPr>
        <w:t> </w:t>
      </w:r>
      <w:r>
        <w:rPr>
          <w:spacing w:val="-2"/>
        </w:rPr>
        <w:t>Comercial</w:t>
      </w:r>
    </w:p>
    <w:p>
      <w:pPr>
        <w:pStyle w:val="BodyText"/>
        <w:spacing w:after="0"/>
        <w:sectPr>
          <w:pgSz w:w="11910" w:h="16840"/>
          <w:pgMar w:header="982" w:footer="1005" w:top="3120" w:bottom="1200" w:left="1700" w:right="1559"/>
        </w:sectPr>
      </w:pPr>
    </w:p>
    <w:p>
      <w:pPr>
        <w:pStyle w:val="BodyText"/>
        <w:ind w:right="136"/>
      </w:pPr>
      <w:r>
        <w:rPr/>
        <w:t>Importadora e Exportadora Ltda., Agravado: F2r Trade Import Export Ltda.. Relator o Exmo.</w:t>
      </w:r>
      <w:r>
        <w:rPr>
          <w:spacing w:val="40"/>
        </w:rPr>
        <w:t> </w:t>
      </w:r>
      <w:r>
        <w:rPr/>
        <w:t>Sr. Desembargador LAFAYETTE CARNEIRO VIEIRA JÚNIOR. Decisão: Vistos, relatados e discutidos estes autos de Agravo de Instrumento nº 4001046-36.2021.8.04.0000, de Manaus (AM), em que são partes as acima indicadas, ACORDAM, os Excelentíssimos Senhores Desembargadores</w:t>
      </w:r>
      <w:r>
        <w:rPr>
          <w:spacing w:val="-2"/>
        </w:rPr>
        <w:t> </w:t>
      </w:r>
      <w:r>
        <w:rPr/>
        <w:t>que</w:t>
      </w:r>
      <w:r>
        <w:rPr>
          <w:spacing w:val="-2"/>
        </w:rPr>
        <w:t> </w:t>
      </w:r>
      <w:r>
        <w:rPr/>
        <w:t>compõem</w:t>
      </w:r>
      <w:r>
        <w:rPr>
          <w:spacing w:val="-6"/>
        </w:rPr>
        <w:t> </w:t>
      </w:r>
      <w:r>
        <w:rPr/>
        <w:t>a</w:t>
      </w:r>
      <w:r>
        <w:rPr>
          <w:spacing w:val="-2"/>
        </w:rPr>
        <w:t> </w:t>
      </w:r>
      <w:r>
        <w:rPr/>
        <w:t>Terceira</w:t>
      </w:r>
      <w:r>
        <w:rPr>
          <w:spacing w:val="-2"/>
        </w:rPr>
        <w:t> </w:t>
      </w:r>
      <w:r>
        <w:rPr/>
        <w:t>Câmara</w:t>
      </w:r>
      <w:r>
        <w:rPr>
          <w:spacing w:val="-2"/>
        </w:rPr>
        <w:t> </w:t>
      </w:r>
      <w:r>
        <w:rPr/>
        <w:t>Cível</w:t>
      </w:r>
      <w:r>
        <w:rPr>
          <w:spacing w:val="-2"/>
        </w:rPr>
        <w:t> </w:t>
      </w:r>
      <w:r>
        <w:rPr/>
        <w:t>Egrégio</w:t>
      </w:r>
      <w:r>
        <w:rPr>
          <w:spacing w:val="-2"/>
        </w:rPr>
        <w:t> </w:t>
      </w:r>
      <w:r>
        <w:rPr/>
        <w:t>Tribunal de</w:t>
      </w:r>
      <w:r>
        <w:rPr>
          <w:spacing w:val="-3"/>
        </w:rPr>
        <w:t> </w:t>
      </w:r>
      <w:r>
        <w:rPr/>
        <w:t>Justiça</w:t>
      </w:r>
      <w:r>
        <w:rPr>
          <w:spacing w:val="-1"/>
        </w:rPr>
        <w:t> </w:t>
      </w:r>
      <w:r>
        <w:rPr/>
        <w:t>do</w:t>
      </w:r>
      <w:r>
        <w:rPr>
          <w:spacing w:val="-2"/>
        </w:rPr>
        <w:t> </w:t>
      </w:r>
      <w:r>
        <w:rPr/>
        <w:t>Estado do Amazonas, por UNANIMIDADE de votos,</w:t>
      </w:r>
      <w:r>
        <w:rPr>
          <w:spacing w:val="40"/>
        </w:rPr>
        <w:t> </w:t>
      </w:r>
      <w:r>
        <w:rPr/>
        <w:t>em conhecer e dar provimento ao Recurso, nos termos do voto Desembargador Relator.</w:t>
      </w:r>
      <w:r>
        <w:rPr>
          <w:spacing w:val="40"/>
        </w:rPr>
        <w:t> </w:t>
      </w:r>
      <w:r>
        <w:rPr/>
        <w:t>Participaram do julgamento os(as) Exmos(as). Srs(as). João de Jesus Abdala Simões e</w:t>
      </w:r>
      <w:r>
        <w:rPr>
          <w:spacing w:val="40"/>
        </w:rPr>
        <w:t> </w:t>
      </w:r>
      <w:r>
        <w:rPr/>
        <w:t>Flávio Humberto Pascarelli Lopes. 21) Agravo de Instrumento nº: 4006114-64.2021.8.04.0000 de Capital - Fórum Ministro Henoch Reis/1ª Vara de Família. Agravante:</w:t>
      </w:r>
      <w:r>
        <w:rPr>
          <w:spacing w:val="14"/>
        </w:rPr>
        <w:t> </w:t>
      </w:r>
      <w:r>
        <w:rPr/>
        <w:t>D.</w:t>
      </w:r>
      <w:r>
        <w:rPr>
          <w:spacing w:val="11"/>
        </w:rPr>
        <w:t> </w:t>
      </w:r>
      <w:r>
        <w:rPr/>
        <w:t>M.</w:t>
      </w:r>
      <w:r>
        <w:rPr>
          <w:spacing w:val="15"/>
        </w:rPr>
        <w:t> </w:t>
      </w:r>
      <w:r>
        <w:rPr/>
        <w:t>dos</w:t>
      </w:r>
      <w:r>
        <w:rPr>
          <w:spacing w:val="14"/>
        </w:rPr>
        <w:t> </w:t>
      </w:r>
      <w:r>
        <w:rPr/>
        <w:t>S.</w:t>
      </w:r>
      <w:r>
        <w:rPr>
          <w:spacing w:val="11"/>
        </w:rPr>
        <w:t> </w:t>
      </w:r>
      <w:r>
        <w:rPr/>
        <w:t>(Representado(a)</w:t>
      </w:r>
      <w:r>
        <w:rPr>
          <w:spacing w:val="13"/>
        </w:rPr>
        <w:t> </w:t>
      </w:r>
      <w:r>
        <w:rPr/>
        <w:t>por</w:t>
      </w:r>
      <w:r>
        <w:rPr>
          <w:spacing w:val="12"/>
        </w:rPr>
        <w:t> </w:t>
      </w:r>
      <w:r>
        <w:rPr/>
        <w:t>sua</w:t>
      </w:r>
      <w:r>
        <w:rPr>
          <w:spacing w:val="12"/>
        </w:rPr>
        <w:t> </w:t>
      </w:r>
      <w:r>
        <w:rPr/>
        <w:t>Mãe),</w:t>
      </w:r>
      <w:r>
        <w:rPr>
          <w:spacing w:val="11"/>
        </w:rPr>
        <w:t> </w:t>
      </w:r>
      <w:r>
        <w:rPr/>
        <w:t>Agravante:</w:t>
      </w:r>
      <w:r>
        <w:rPr>
          <w:spacing w:val="14"/>
        </w:rPr>
        <w:t> </w:t>
      </w:r>
      <w:r>
        <w:rPr/>
        <w:t>A.</w:t>
      </w:r>
      <w:r>
        <w:rPr>
          <w:spacing w:val="14"/>
        </w:rPr>
        <w:t> </w:t>
      </w:r>
      <w:r>
        <w:rPr/>
        <w:t>M.</w:t>
      </w:r>
      <w:r>
        <w:rPr>
          <w:spacing w:val="13"/>
        </w:rPr>
        <w:t> </w:t>
      </w:r>
      <w:r>
        <w:rPr/>
        <w:t>dos</w:t>
      </w:r>
      <w:r>
        <w:rPr>
          <w:spacing w:val="11"/>
        </w:rPr>
        <w:t> </w:t>
      </w:r>
      <w:r>
        <w:rPr/>
        <w:t>S.,,</w:t>
      </w:r>
      <w:r>
        <w:rPr>
          <w:spacing w:val="15"/>
        </w:rPr>
        <w:t> </w:t>
      </w:r>
      <w:r>
        <w:rPr>
          <w:spacing w:val="-2"/>
        </w:rPr>
        <w:t>Agravado:</w:t>
      </w:r>
    </w:p>
    <w:p>
      <w:pPr>
        <w:pStyle w:val="BodyText"/>
        <w:spacing w:before="1"/>
        <w:ind w:right="136"/>
      </w:pPr>
      <w:r>
        <w:rPr/>
        <w:t>P. S. F. G., MPAM: Ministério Público do Estado do Amazonas. Relator o Exmo. Sr. Desembargador LAFAYETTE CARNEIRO VIEIRA JÚNIOR. Decisão: Vistos, relatados e discutidos estes autos de Agravo de Instrumento nº 4006114-64.2021.8.04.0000, de Manaus (AM), em que são partes as acima indicadas, ACORDAM, os Excelentíssimos Senhores Desembargadores</w:t>
      </w:r>
      <w:r>
        <w:rPr>
          <w:spacing w:val="-2"/>
        </w:rPr>
        <w:t> </w:t>
      </w:r>
      <w:r>
        <w:rPr/>
        <w:t>que</w:t>
      </w:r>
      <w:r>
        <w:rPr>
          <w:spacing w:val="-2"/>
        </w:rPr>
        <w:t> </w:t>
      </w:r>
      <w:r>
        <w:rPr/>
        <w:t>compõem</w:t>
      </w:r>
      <w:r>
        <w:rPr>
          <w:spacing w:val="-6"/>
        </w:rPr>
        <w:t> </w:t>
      </w:r>
      <w:r>
        <w:rPr/>
        <w:t>a</w:t>
      </w:r>
      <w:r>
        <w:rPr>
          <w:spacing w:val="-2"/>
        </w:rPr>
        <w:t> </w:t>
      </w:r>
      <w:r>
        <w:rPr/>
        <w:t>Terceira</w:t>
      </w:r>
      <w:r>
        <w:rPr>
          <w:spacing w:val="-2"/>
        </w:rPr>
        <w:t> </w:t>
      </w:r>
      <w:r>
        <w:rPr/>
        <w:t>Câmara</w:t>
      </w:r>
      <w:r>
        <w:rPr>
          <w:spacing w:val="-2"/>
        </w:rPr>
        <w:t> </w:t>
      </w:r>
      <w:r>
        <w:rPr/>
        <w:t>Cível</w:t>
      </w:r>
      <w:r>
        <w:rPr>
          <w:spacing w:val="-2"/>
        </w:rPr>
        <w:t> </w:t>
      </w:r>
      <w:r>
        <w:rPr/>
        <w:t>Egrégio</w:t>
      </w:r>
      <w:r>
        <w:rPr>
          <w:spacing w:val="-2"/>
        </w:rPr>
        <w:t> </w:t>
      </w:r>
      <w:r>
        <w:rPr/>
        <w:t>Tribunal de</w:t>
      </w:r>
      <w:r>
        <w:rPr>
          <w:spacing w:val="-3"/>
        </w:rPr>
        <w:t> </w:t>
      </w:r>
      <w:r>
        <w:rPr/>
        <w:t>Justiça</w:t>
      </w:r>
      <w:r>
        <w:rPr>
          <w:spacing w:val="-1"/>
        </w:rPr>
        <w:t> </w:t>
      </w:r>
      <w:r>
        <w:rPr/>
        <w:t>do</w:t>
      </w:r>
      <w:r>
        <w:rPr>
          <w:spacing w:val="-2"/>
        </w:rPr>
        <w:t> </w:t>
      </w:r>
      <w:r>
        <w:rPr/>
        <w:t>Estado do Amazonas, por UNANIMIDADE de votos, e em dissonância com o parecer ministerial, conhecer e negar provimento ao Recurso, nos termos do voto Desembargador Relator. A E. Representante Ministerial ratificou o Parecer lançado nos autos.</w:t>
      </w:r>
      <w:r>
        <w:rPr>
          <w:spacing w:val="40"/>
        </w:rPr>
        <w:t> </w:t>
      </w:r>
      <w:r>
        <w:rPr/>
        <w:t>Participaram do julgamento os(as)</w:t>
      </w:r>
      <w:r>
        <w:rPr>
          <w:spacing w:val="6"/>
        </w:rPr>
        <w:t> </w:t>
      </w:r>
      <w:r>
        <w:rPr/>
        <w:t>Exmos(as).</w:t>
      </w:r>
      <w:r>
        <w:rPr>
          <w:spacing w:val="4"/>
        </w:rPr>
        <w:t> </w:t>
      </w:r>
      <w:r>
        <w:rPr/>
        <w:t>Srs(as).</w:t>
      </w:r>
      <w:r>
        <w:rPr>
          <w:spacing w:val="35"/>
        </w:rPr>
        <w:t>  </w:t>
      </w:r>
      <w:r>
        <w:rPr/>
        <w:t>João</w:t>
      </w:r>
      <w:r>
        <w:rPr>
          <w:spacing w:val="4"/>
        </w:rPr>
        <w:t> </w:t>
      </w:r>
      <w:r>
        <w:rPr/>
        <w:t>de</w:t>
      </w:r>
      <w:r>
        <w:rPr>
          <w:spacing w:val="3"/>
        </w:rPr>
        <w:t> </w:t>
      </w:r>
      <w:r>
        <w:rPr/>
        <w:t>Jesus</w:t>
      </w:r>
      <w:r>
        <w:rPr>
          <w:spacing w:val="8"/>
        </w:rPr>
        <w:t> </w:t>
      </w:r>
      <w:r>
        <w:rPr/>
        <w:t>Abdala</w:t>
      </w:r>
      <w:r>
        <w:rPr>
          <w:spacing w:val="8"/>
        </w:rPr>
        <w:t> </w:t>
      </w:r>
      <w:r>
        <w:rPr/>
        <w:t>Simões</w:t>
      </w:r>
      <w:r>
        <w:rPr>
          <w:spacing w:val="8"/>
        </w:rPr>
        <w:t> </w:t>
      </w:r>
      <w:r>
        <w:rPr/>
        <w:t>e</w:t>
      </w:r>
      <w:r>
        <w:rPr>
          <w:spacing w:val="68"/>
        </w:rPr>
        <w:t> </w:t>
      </w:r>
      <w:r>
        <w:rPr/>
        <w:t>Flávio</w:t>
      </w:r>
      <w:r>
        <w:rPr>
          <w:spacing w:val="8"/>
        </w:rPr>
        <w:t> </w:t>
      </w:r>
      <w:r>
        <w:rPr/>
        <w:t>Humberto</w:t>
      </w:r>
      <w:r>
        <w:rPr>
          <w:spacing w:val="7"/>
        </w:rPr>
        <w:t> </w:t>
      </w:r>
      <w:r>
        <w:rPr/>
        <w:t>Pascarelli</w:t>
      </w:r>
      <w:r>
        <w:rPr>
          <w:spacing w:val="7"/>
        </w:rPr>
        <w:t> </w:t>
      </w:r>
      <w:r>
        <w:rPr>
          <w:spacing w:val="-2"/>
        </w:rPr>
        <w:t>Lopes.</w:t>
      </w:r>
    </w:p>
    <w:p>
      <w:pPr>
        <w:pStyle w:val="BodyText"/>
        <w:ind w:right="135"/>
      </w:pPr>
      <w:r>
        <w:rPr/>
        <w:t>22) Apelação Cível nº: 0626937-12.2020.8.04.0001 de Capital - Fórum Ministro Henoch</w:t>
      </w:r>
      <w:r>
        <w:rPr>
          <w:spacing w:val="80"/>
        </w:rPr>
        <w:t> </w:t>
      </w:r>
      <w:r>
        <w:rPr/>
        <w:t>Reis/5ª Vara Cível e de Acidentes de Trabalho. Apelante: Aloma Spindola Silva dos Santos, Apelado: Instituto Nacional do Seguro Social - Inss, Apelante: Instituto Nacional do Seguro Social - Inss, Apelada: Aloma Spindola Silva dos Santos. Relator o Exmo. Sr. Desembargador JOÃO DE JESUS ABDALA SIMÕES. Decisão: Vistos, relatados e discutidos os autos do processo em epígrafe, acordam os Desembargadores integrantes da Terceira Câmara Cível do Tribunal de Justiça do Estado do Amazonas, por unanimidade de votos, conhecer e dar parcial provimento aos recursos, nos termos do voto do Relator.</w:t>
      </w:r>
      <w:r>
        <w:rPr>
          <w:spacing w:val="40"/>
        </w:rPr>
        <w:t> </w:t>
      </w:r>
      <w:r>
        <w:rPr/>
        <w:t>Participaram do julgamento os(as) Exmos(as). Srs(as).</w:t>
      </w:r>
      <w:r>
        <w:rPr>
          <w:spacing w:val="80"/>
        </w:rPr>
        <w:t> </w:t>
      </w:r>
      <w:r>
        <w:rPr/>
        <w:t>Lafayette Carneiro Vieira Júnior e</w:t>
      </w:r>
      <w:r>
        <w:rPr>
          <w:spacing w:val="40"/>
        </w:rPr>
        <w:t> </w:t>
      </w:r>
      <w:r>
        <w:rPr/>
        <w:t>Abraham Peixoto Campos Filho. 23) Apelação Cível nº: 0665220-07.2020.8.04.0001 de Capital - Fórum Ministro Henoch Reis/13ª Vara Cível e de Acidentes de Trabalho. Apelante: Movida Locação de Veículos S.a, Apelado: Evandro Amancio Pereira. Relator o Exmo. Sr. Desembargador LAFAYETTE CARNEIRO VIEIRA JÚNIOR. Decisão: Vistos, relatados e discutidos estes autos de Apelação Cível nº 0665220-07.2020.8.04.0001, de Manaus (AM), em que são partes as acima indicadas, ACORDAM, os Excelentíssimos Senhores Desembargadores que compõem a Terceira Câmara Cível Egrégio Tribunal de Justiça do Estado do Amazonas, por</w:t>
      </w:r>
      <w:r>
        <w:rPr>
          <w:spacing w:val="40"/>
        </w:rPr>
        <w:t> </w:t>
      </w:r>
      <w:r>
        <w:rPr/>
        <w:t>UNANIMIDADE de votos, conhecer e negar provimento ao Recurso, nos termos do voto do Desembargador Relator. Participaram do julgamento os(as) Exmos(as). Srs(as).</w:t>
      </w:r>
      <w:r>
        <w:rPr>
          <w:spacing w:val="80"/>
          <w:w w:val="150"/>
        </w:rPr>
        <w:t> </w:t>
      </w:r>
      <w:r>
        <w:rPr/>
        <w:t>João de Jesus Abdala Simões e Abraham Peixoto Campos Filho. 24) Agravo Interno Cível nº: 0002954-02.2021.8.04.0000 de Tribunal - Edifício Arnoldo Peres/. Agravante: Raphael Carvalho e Silva, Agravado: PHS Empreendimentos Ltda. Relator o Exmo. Sr. Desembargador JOÃO DE JESUS ABDALA SIMÕES. Decisão: Vistos, relatados e discutidos os autos do processo em epígrafe, acordam os Desembargadores integrantes da Terceira Câmara Cível do Tribunal de Justiça do Estado do Amazonas, por unanimidade de votos,</w:t>
      </w:r>
      <w:r>
        <w:rPr>
          <w:spacing w:val="40"/>
        </w:rPr>
        <w:t> </w:t>
      </w:r>
      <w:r>
        <w:rPr/>
        <w:t>conhecer e negar provimento ao Agravo Interno, nos termos do voto do Relator.</w:t>
      </w:r>
      <w:r>
        <w:rPr>
          <w:spacing w:val="40"/>
        </w:rPr>
        <w:t> </w:t>
      </w:r>
      <w:r>
        <w:rPr/>
        <w:t>Participaram do julgamento os(as) Exmos(as). Srs(as).</w:t>
      </w:r>
      <w:r>
        <w:rPr>
          <w:spacing w:val="80"/>
        </w:rPr>
        <w:t> </w:t>
      </w:r>
      <w:r>
        <w:rPr/>
        <w:t>Flávio Humberto Pascarelli Lopes e</w:t>
      </w:r>
      <w:r>
        <w:rPr>
          <w:spacing w:val="40"/>
        </w:rPr>
        <w:t> </w:t>
      </w:r>
      <w:r>
        <w:rPr/>
        <w:t>Lafayette Carneiro Vieira Júnior. 25) Embargos de Declaração Cível nº: 0005029-14.2021.8.04.0000 de Capital - Fórum Ministro Henoch Reis/17ª Vara Cível</w:t>
      </w:r>
      <w:r>
        <w:rPr>
          <w:spacing w:val="40"/>
        </w:rPr>
        <w:t> </w:t>
      </w:r>
      <w:r>
        <w:rPr/>
        <w:t>e de Acidentes de Trabalho. Embargante: Antônio Augusto Menezes de Souza, Embargado: Google</w:t>
      </w:r>
      <w:r>
        <w:rPr>
          <w:spacing w:val="54"/>
          <w:w w:val="150"/>
        </w:rPr>
        <w:t> </w:t>
      </w:r>
      <w:r>
        <w:rPr/>
        <w:t>Brasil</w:t>
      </w:r>
      <w:r>
        <w:rPr>
          <w:spacing w:val="55"/>
          <w:w w:val="150"/>
        </w:rPr>
        <w:t> </w:t>
      </w:r>
      <w:r>
        <w:rPr/>
        <w:t>Internet</w:t>
      </w:r>
      <w:r>
        <w:rPr>
          <w:spacing w:val="53"/>
          <w:w w:val="150"/>
        </w:rPr>
        <w:t> </w:t>
      </w:r>
      <w:r>
        <w:rPr/>
        <w:t>LTDA.</w:t>
      </w:r>
      <w:r>
        <w:rPr>
          <w:spacing w:val="55"/>
          <w:w w:val="150"/>
        </w:rPr>
        <w:t> </w:t>
      </w:r>
      <w:r>
        <w:rPr/>
        <w:t>Relator</w:t>
      </w:r>
      <w:r>
        <w:rPr>
          <w:spacing w:val="55"/>
          <w:w w:val="150"/>
        </w:rPr>
        <w:t> </w:t>
      </w:r>
      <w:r>
        <w:rPr/>
        <w:t>o</w:t>
      </w:r>
      <w:r>
        <w:rPr>
          <w:spacing w:val="55"/>
          <w:w w:val="150"/>
        </w:rPr>
        <w:t> </w:t>
      </w:r>
      <w:r>
        <w:rPr/>
        <w:t>Exmo.</w:t>
      </w:r>
      <w:r>
        <w:rPr>
          <w:spacing w:val="55"/>
          <w:w w:val="150"/>
        </w:rPr>
        <w:t> </w:t>
      </w:r>
      <w:r>
        <w:rPr/>
        <w:t>Sr.</w:t>
      </w:r>
      <w:r>
        <w:rPr>
          <w:spacing w:val="55"/>
          <w:w w:val="150"/>
        </w:rPr>
        <w:t> </w:t>
      </w:r>
      <w:r>
        <w:rPr/>
        <w:t>Desembargador</w:t>
      </w:r>
      <w:r>
        <w:rPr>
          <w:spacing w:val="53"/>
          <w:w w:val="150"/>
        </w:rPr>
        <w:t> </w:t>
      </w:r>
      <w:r>
        <w:rPr/>
        <w:t>JOÃO</w:t>
      </w:r>
      <w:r>
        <w:rPr>
          <w:spacing w:val="55"/>
          <w:w w:val="150"/>
        </w:rPr>
        <w:t> </w:t>
      </w:r>
      <w:r>
        <w:rPr/>
        <w:t>DE</w:t>
      </w:r>
      <w:r>
        <w:rPr>
          <w:spacing w:val="52"/>
          <w:w w:val="150"/>
        </w:rPr>
        <w:t> </w:t>
      </w:r>
      <w:r>
        <w:rPr>
          <w:spacing w:val="-2"/>
        </w:rPr>
        <w:t>JESUS</w:t>
      </w:r>
    </w:p>
    <w:p>
      <w:pPr>
        <w:pStyle w:val="BodyText"/>
        <w:spacing w:after="0"/>
        <w:sectPr>
          <w:pgSz w:w="11910" w:h="16840"/>
          <w:pgMar w:header="982" w:footer="1005" w:top="3120" w:bottom="1200" w:left="1700" w:right="1559"/>
        </w:sectPr>
      </w:pPr>
    </w:p>
    <w:p>
      <w:pPr>
        <w:pStyle w:val="BodyText"/>
        <w:ind w:right="135"/>
      </w:pPr>
      <w:r>
        <w:rPr/>
        <w:t>ABDALA SIMÕES. Decisão: Vistos, relatados e discutidos os autos do processo em epígrafe, acordam os Desembargadores integrantes da Terceira Câmara Cível do Tribunal de Justiça do Estado do Amazonas, à unanimidade, em rejeitar os embargos de declaração, nos termos do</w:t>
      </w:r>
      <w:r>
        <w:rPr>
          <w:spacing w:val="40"/>
        </w:rPr>
        <w:t> </w:t>
      </w:r>
      <w:r>
        <w:rPr/>
        <w:t>voto do Relator.</w:t>
      </w:r>
      <w:r>
        <w:rPr>
          <w:spacing w:val="40"/>
        </w:rPr>
        <w:t> </w:t>
      </w:r>
      <w:r>
        <w:rPr/>
        <w:t>Participaram do julgamento os(as) Exmos(as). Srs(as).</w:t>
      </w:r>
      <w:r>
        <w:rPr>
          <w:spacing w:val="80"/>
        </w:rPr>
        <w:t> </w:t>
      </w:r>
      <w:r>
        <w:rPr/>
        <w:t>Flávio Humberto Pascarelli Lopes e</w:t>
      </w:r>
      <w:r>
        <w:rPr>
          <w:spacing w:val="40"/>
        </w:rPr>
        <w:t> </w:t>
      </w:r>
      <w:r>
        <w:rPr/>
        <w:t>Lafayette Carneiro Vieira Júnior. 26) Apelação Cível nº: 0753996- 80.2020.8.04.0001 de Capital - Fórum Ministro Henoch Reis/16ª Vara Cível e de Acidentes de Trabalho. Apelante: Neida Alexandra dos Santos Matias, Apelado: Banco Bmg S/A. Relator o Exmo. Sr. Desembargador JOÃO DE JESUS ABDALA SIMÕES. Decisão: Vistos, relatados e discutidos os autos do processo em epígrafe, acordam os Desembargadores integrantes da Terceira Câmara Cível do Tribunal de Justiça do Estado do Amazonas, por unanimidade de votos, conhecer e dar parcial provimento ao recurso, nos termos do voto do Relator. Participaram do julgamento os(as) Exmos(as). Srs(as).</w:t>
      </w:r>
      <w:r>
        <w:rPr>
          <w:spacing w:val="80"/>
        </w:rPr>
        <w:t> </w:t>
      </w:r>
      <w:r>
        <w:rPr/>
        <w:t>Flávio Humberto Pascarelli Lopes e Lafayette Carneiro</w:t>
      </w:r>
      <w:r>
        <w:rPr>
          <w:spacing w:val="-3"/>
        </w:rPr>
        <w:t> </w:t>
      </w:r>
      <w:r>
        <w:rPr/>
        <w:t>Vieira</w:t>
      </w:r>
      <w:r>
        <w:rPr>
          <w:spacing w:val="-4"/>
        </w:rPr>
        <w:t> </w:t>
      </w:r>
      <w:r>
        <w:rPr/>
        <w:t>Júnior.</w:t>
      </w:r>
      <w:r>
        <w:rPr>
          <w:spacing w:val="-1"/>
        </w:rPr>
        <w:t> </w:t>
      </w:r>
      <w:r>
        <w:rPr/>
        <w:t>27)</w:t>
      </w:r>
      <w:r>
        <w:rPr>
          <w:spacing w:val="-1"/>
        </w:rPr>
        <w:t> </w:t>
      </w:r>
      <w:r>
        <w:rPr/>
        <w:t>Apelação</w:t>
      </w:r>
      <w:r>
        <w:rPr>
          <w:spacing w:val="-1"/>
        </w:rPr>
        <w:t> </w:t>
      </w:r>
      <w:r>
        <w:rPr/>
        <w:t>Cível</w:t>
      </w:r>
      <w:r>
        <w:rPr>
          <w:spacing w:val="-2"/>
        </w:rPr>
        <w:t> </w:t>
      </w:r>
      <w:r>
        <w:rPr/>
        <w:t>nº:</w:t>
      </w:r>
      <w:r>
        <w:rPr>
          <w:spacing w:val="-3"/>
        </w:rPr>
        <w:t> </w:t>
      </w:r>
      <w:r>
        <w:rPr/>
        <w:t>0647460-16.2018.8.04.0001</w:t>
      </w:r>
      <w:r>
        <w:rPr>
          <w:spacing w:val="-1"/>
        </w:rPr>
        <w:t> </w:t>
      </w:r>
      <w:r>
        <w:rPr/>
        <w:t>de </w:t>
      </w:r>
      <w:r>
        <w:rPr>
          <w:spacing w:val="-2"/>
        </w:rPr>
        <w:t>Capital</w:t>
      </w:r>
    </w:p>
    <w:p>
      <w:pPr>
        <w:pStyle w:val="ListParagraph"/>
        <w:numPr>
          <w:ilvl w:val="0"/>
          <w:numId w:val="1"/>
        </w:numPr>
        <w:tabs>
          <w:tab w:pos="163" w:val="left" w:leader="none"/>
        </w:tabs>
        <w:spacing w:line="240" w:lineRule="auto" w:before="0" w:after="0"/>
        <w:ind w:left="1" w:right="135" w:firstLine="0"/>
        <w:jc w:val="both"/>
        <w:rPr>
          <w:sz w:val="22"/>
        </w:rPr>
      </w:pPr>
      <w:r>
        <w:rPr>
          <w:sz w:val="22"/>
        </w:rPr>
        <w:t>Fórum Ministro Henoch Reis/6ª Vara Cível e de Acidentes de Trabalho. Apelante: Carlos Edson Guedes de Oliveira</w:t>
      </w:r>
      <w:r>
        <w:rPr>
          <w:spacing w:val="-2"/>
          <w:sz w:val="22"/>
        </w:rPr>
        <w:t> </w:t>
      </w:r>
      <w:r>
        <w:rPr>
          <w:sz w:val="22"/>
        </w:rPr>
        <w:t>Júnior, Apelado: Banco</w:t>
      </w:r>
      <w:r>
        <w:rPr>
          <w:spacing w:val="-2"/>
          <w:sz w:val="22"/>
        </w:rPr>
        <w:t> </w:t>
      </w:r>
      <w:r>
        <w:rPr>
          <w:sz w:val="22"/>
        </w:rPr>
        <w:t>da</w:t>
      </w:r>
      <w:r>
        <w:rPr>
          <w:spacing w:val="-1"/>
          <w:sz w:val="22"/>
        </w:rPr>
        <w:t> </w:t>
      </w:r>
      <w:r>
        <w:rPr>
          <w:sz w:val="22"/>
        </w:rPr>
        <w:t>Amazônia S.a -</w:t>
      </w:r>
      <w:r>
        <w:rPr>
          <w:spacing w:val="-3"/>
          <w:sz w:val="22"/>
        </w:rPr>
        <w:t> </w:t>
      </w:r>
      <w:r>
        <w:rPr>
          <w:sz w:val="22"/>
        </w:rPr>
        <w:t>Basa. Relator o Exmo. Sr. Desembargador ABRAHAM PEIXOTO CAMPOS FILHO. Decisão: ACÓRDÃOVistos, discutidos e relatados estes autos de Apelação Cível n.º 0647460-16.2018.8.04.0001, ACORDAM os Desembargadores que integram a Terceira Câmara Cível do Egrégio Tribunal</w:t>
      </w:r>
      <w:r>
        <w:rPr>
          <w:spacing w:val="40"/>
          <w:sz w:val="22"/>
        </w:rPr>
        <w:t> </w:t>
      </w:r>
      <w:r>
        <w:rPr>
          <w:sz w:val="22"/>
        </w:rPr>
        <w:t>de Justiça do Amazonas, por unanimidade de votos, em conhecer do recurso para dar-lhe provimento,</w:t>
      </w:r>
      <w:r>
        <w:rPr>
          <w:spacing w:val="-2"/>
          <w:sz w:val="22"/>
        </w:rPr>
        <w:t> </w:t>
      </w:r>
      <w:r>
        <w:rPr>
          <w:sz w:val="22"/>
        </w:rPr>
        <w:t>nos</w:t>
      </w:r>
      <w:r>
        <w:rPr>
          <w:spacing w:val="-2"/>
          <w:sz w:val="22"/>
        </w:rPr>
        <w:t> </w:t>
      </w:r>
      <w:r>
        <w:rPr>
          <w:sz w:val="22"/>
        </w:rPr>
        <w:t>termos</w:t>
      </w:r>
      <w:r>
        <w:rPr>
          <w:spacing w:val="-2"/>
          <w:sz w:val="22"/>
        </w:rPr>
        <w:t> </w:t>
      </w:r>
      <w:r>
        <w:rPr>
          <w:sz w:val="22"/>
        </w:rPr>
        <w:t>do</w:t>
      </w:r>
      <w:r>
        <w:rPr>
          <w:spacing w:val="-2"/>
          <w:sz w:val="22"/>
        </w:rPr>
        <w:t> </w:t>
      </w:r>
      <w:r>
        <w:rPr>
          <w:sz w:val="22"/>
        </w:rPr>
        <w:t>voto do</w:t>
      </w:r>
      <w:r>
        <w:rPr>
          <w:spacing w:val="-2"/>
          <w:sz w:val="22"/>
        </w:rPr>
        <w:t> </w:t>
      </w:r>
      <w:r>
        <w:rPr>
          <w:sz w:val="22"/>
        </w:rPr>
        <w:t>Relator,</w:t>
      </w:r>
      <w:r>
        <w:rPr>
          <w:spacing w:val="-2"/>
          <w:sz w:val="22"/>
        </w:rPr>
        <w:t> </w:t>
      </w:r>
      <w:r>
        <w:rPr>
          <w:sz w:val="22"/>
        </w:rPr>
        <w:t>que</w:t>
      </w:r>
      <w:r>
        <w:rPr>
          <w:spacing w:val="-2"/>
          <w:sz w:val="22"/>
        </w:rPr>
        <w:t> </w:t>
      </w:r>
      <w:r>
        <w:rPr>
          <w:sz w:val="22"/>
        </w:rPr>
        <w:t>passa</w:t>
      </w:r>
      <w:r>
        <w:rPr>
          <w:spacing w:val="-4"/>
          <w:sz w:val="22"/>
        </w:rPr>
        <w:t> </w:t>
      </w:r>
      <w:r>
        <w:rPr>
          <w:sz w:val="22"/>
        </w:rPr>
        <w:t>a</w:t>
      </w:r>
      <w:r>
        <w:rPr>
          <w:spacing w:val="-2"/>
          <w:sz w:val="22"/>
        </w:rPr>
        <w:t> </w:t>
      </w:r>
      <w:r>
        <w:rPr>
          <w:sz w:val="22"/>
        </w:rPr>
        <w:t>integrar</w:t>
      </w:r>
      <w:r>
        <w:rPr>
          <w:spacing w:val="-2"/>
          <w:sz w:val="22"/>
        </w:rPr>
        <w:t> </w:t>
      </w:r>
      <w:r>
        <w:rPr>
          <w:sz w:val="22"/>
        </w:rPr>
        <w:t>o</w:t>
      </w:r>
      <w:r>
        <w:rPr>
          <w:spacing w:val="-4"/>
          <w:sz w:val="22"/>
        </w:rPr>
        <w:t> </w:t>
      </w:r>
      <w:r>
        <w:rPr>
          <w:sz w:val="22"/>
        </w:rPr>
        <w:t>julgado.Manaus,</w:t>
      </w:r>
      <w:r>
        <w:rPr>
          <w:spacing w:val="-2"/>
          <w:sz w:val="22"/>
        </w:rPr>
        <w:t> </w:t>
      </w:r>
      <w:r>
        <w:rPr>
          <w:sz w:val="22"/>
        </w:rPr>
        <w:t>. Impedido</w:t>
      </w:r>
      <w:r>
        <w:rPr>
          <w:spacing w:val="-2"/>
          <w:sz w:val="22"/>
        </w:rPr>
        <w:t> </w:t>
      </w:r>
      <w:r>
        <w:rPr>
          <w:sz w:val="22"/>
        </w:rPr>
        <w:t>o Exmo. Sr. Desembargador João de Jesus Abdala Simões. Participaram do julgamento os(as) Exmos(as). Srs(as).</w:t>
      </w:r>
      <w:r>
        <w:rPr>
          <w:spacing w:val="80"/>
          <w:sz w:val="22"/>
        </w:rPr>
        <w:t> </w:t>
      </w:r>
      <w:r>
        <w:rPr>
          <w:sz w:val="22"/>
        </w:rPr>
        <w:t>Flávio Humberto Pascarelli Lopes e</w:t>
      </w:r>
      <w:r>
        <w:rPr>
          <w:spacing w:val="40"/>
          <w:sz w:val="22"/>
        </w:rPr>
        <w:t> </w:t>
      </w:r>
      <w:r>
        <w:rPr>
          <w:sz w:val="22"/>
        </w:rPr>
        <w:t>Lafayette Carneiro Vieira Júnior. 28) Apelação Cível nº: 0725998-40.2020.8.04.0001 de Capital - Fórum Ministro Henoch Reis/13ª Vara Cível e de Acidentes de Trabalho. Apelante: Jonas da Silva Campos, Apelado: Instituto Nacional do Seguro Social - Inss. Relator o Exmo. Sr. Desembargador JOÃO DE JESUS ABDALA SIMÕES. Decisão: Vistos, relatados e discutidos os autos do processo em epígrafe, acordam os Desembargadores integrantes da Terceira Câmara Cível do Tribunal de Justiça do Estado do Amazonas, por unanimidade de votos, conhecer e dar provimento ao recurso, nos termos do voto do Relator. Presente na videoconferência, para sustentação oral, Dr. Vitor Teixeira Ferreira, Advogado do Apelante. Participou da videoconferência a Exma. Sra. Dra. Maria José da Silva Nazaré, Representante Ministerial.</w:t>
      </w:r>
      <w:r>
        <w:rPr>
          <w:spacing w:val="40"/>
          <w:sz w:val="22"/>
        </w:rPr>
        <w:t> </w:t>
      </w:r>
      <w:r>
        <w:rPr>
          <w:sz w:val="22"/>
        </w:rPr>
        <w:t>Participaram do julgamento os(as) Exmos(as). Srs(as).</w:t>
      </w:r>
      <w:r>
        <w:rPr>
          <w:spacing w:val="80"/>
          <w:sz w:val="22"/>
        </w:rPr>
        <w:t> </w:t>
      </w:r>
      <w:r>
        <w:rPr>
          <w:sz w:val="22"/>
        </w:rPr>
        <w:t>Flávio Humberto Pascarelli Lopes e</w:t>
      </w:r>
      <w:r>
        <w:rPr>
          <w:spacing w:val="40"/>
          <w:sz w:val="22"/>
        </w:rPr>
        <w:t> </w:t>
      </w:r>
      <w:r>
        <w:rPr>
          <w:sz w:val="22"/>
        </w:rPr>
        <w:t>Lafayette Carneiro Vieira Júnior. 29) Apelação Cível nº: 0635276-57.2020.8.04.0001 de Capital - Fórum Ministro Henoch Reis/15ª Vara Cível e de Acidentes de Trabalho. Apelante: Marlúcia Silva Sena Santos, Apelado: Instituto Nacional do Seguro Social - Inss, MPAM:</w:t>
      </w:r>
      <w:r>
        <w:rPr>
          <w:spacing w:val="-1"/>
          <w:sz w:val="22"/>
        </w:rPr>
        <w:t> </w:t>
      </w:r>
      <w:r>
        <w:rPr>
          <w:sz w:val="22"/>
        </w:rPr>
        <w:t>Ministério Público do Estado</w:t>
      </w:r>
      <w:r>
        <w:rPr>
          <w:spacing w:val="-1"/>
          <w:sz w:val="22"/>
        </w:rPr>
        <w:t> </w:t>
      </w:r>
      <w:r>
        <w:rPr>
          <w:sz w:val="22"/>
        </w:rPr>
        <w:t>do Amazonas. Relator o Exmo. Sr. Desembargador ABRAHAM PEIXOTO CAMPOS FILHO. Decisão: ACÓRDÃOVistos, discutidos e relatados estes autos de Apelação Cível n.º 0635276- 57.2020.8.04.0001, ACORDAM os Desembargadores</w:t>
      </w:r>
      <w:r>
        <w:rPr>
          <w:spacing w:val="-1"/>
          <w:sz w:val="22"/>
        </w:rPr>
        <w:t> </w:t>
      </w:r>
      <w:r>
        <w:rPr>
          <w:sz w:val="22"/>
        </w:rPr>
        <w:t>que integram</w:t>
      </w:r>
      <w:r>
        <w:rPr>
          <w:spacing w:val="-3"/>
          <w:sz w:val="22"/>
        </w:rPr>
        <w:t> </w:t>
      </w:r>
      <w:r>
        <w:rPr>
          <w:sz w:val="22"/>
        </w:rPr>
        <w:t>a Terceira Câmara Cível</w:t>
      </w:r>
      <w:r>
        <w:rPr>
          <w:spacing w:val="-1"/>
          <w:sz w:val="22"/>
        </w:rPr>
        <w:t> </w:t>
      </w:r>
      <w:r>
        <w:rPr>
          <w:sz w:val="22"/>
        </w:rPr>
        <w:t>do Egrégio Tribunal de Justiça do Amazonas, por unanimidade de votos, em conhecer do recurso para dar-lhe parcial provimento, nos termos do voto do Relator, que passa a integrar o julgado.Manaus, .</w:t>
      </w:r>
      <w:r>
        <w:rPr>
          <w:spacing w:val="80"/>
          <w:sz w:val="22"/>
        </w:rPr>
        <w:t> </w:t>
      </w:r>
      <w:r>
        <w:rPr>
          <w:sz w:val="22"/>
        </w:rPr>
        <w:t>Participaram do julgamento os(as) Exmos(as). Srs(as).</w:t>
      </w:r>
      <w:r>
        <w:rPr>
          <w:spacing w:val="80"/>
          <w:w w:val="150"/>
          <w:sz w:val="22"/>
        </w:rPr>
        <w:t> </w:t>
      </w:r>
      <w:r>
        <w:rPr>
          <w:sz w:val="22"/>
        </w:rPr>
        <w:t>João de Jesus</w:t>
      </w:r>
      <w:r>
        <w:rPr>
          <w:spacing w:val="40"/>
          <w:sz w:val="22"/>
        </w:rPr>
        <w:t> </w:t>
      </w:r>
      <w:r>
        <w:rPr>
          <w:sz w:val="22"/>
        </w:rPr>
        <w:t>Abdala Simões e</w:t>
      </w:r>
      <w:r>
        <w:rPr>
          <w:spacing w:val="40"/>
          <w:sz w:val="22"/>
        </w:rPr>
        <w:t> </w:t>
      </w:r>
      <w:r>
        <w:rPr>
          <w:sz w:val="22"/>
        </w:rPr>
        <w:t>Flávio Humberto Pascarelli Lopes. 30) Agravo de Instrumento nº: 4009347- 69.2021.8.04.0000 de Capital - Fórum Ministro Henoch Reis/18ª Vara Cível e de Acidentes de Trabalho. Agravante: Samel - Plano de Saúde Ltda, Agravada: Bianca Nunes Ribeiro. Relator o Exmo. Sr. Desembargador FLÁVIO HUMBERTO PASCARELLI LOPES. Decisão: Vistos, relatados e discutidos os presentes autos, acordam os senhores desembargadores, por unanimidade, em conhecer do agravo de instrumento para negar-lhe provimento, nos termos do voto</w:t>
      </w:r>
      <w:r>
        <w:rPr>
          <w:spacing w:val="20"/>
          <w:sz w:val="22"/>
        </w:rPr>
        <w:t> </w:t>
      </w:r>
      <w:r>
        <w:rPr>
          <w:sz w:val="22"/>
        </w:rPr>
        <w:t>do</w:t>
      </w:r>
      <w:r>
        <w:rPr>
          <w:spacing w:val="20"/>
          <w:sz w:val="22"/>
        </w:rPr>
        <w:t> </w:t>
      </w:r>
      <w:r>
        <w:rPr>
          <w:sz w:val="22"/>
        </w:rPr>
        <w:t>relator,</w:t>
      </w:r>
      <w:r>
        <w:rPr>
          <w:spacing w:val="18"/>
          <w:sz w:val="22"/>
        </w:rPr>
        <w:t> </w:t>
      </w:r>
      <w:r>
        <w:rPr>
          <w:sz w:val="22"/>
        </w:rPr>
        <w:t>que</w:t>
      </w:r>
      <w:r>
        <w:rPr>
          <w:spacing w:val="21"/>
          <w:sz w:val="22"/>
        </w:rPr>
        <w:t> </w:t>
      </w:r>
      <w:r>
        <w:rPr>
          <w:sz w:val="22"/>
        </w:rPr>
        <w:t>passa</w:t>
      </w:r>
      <w:r>
        <w:rPr>
          <w:spacing w:val="19"/>
          <w:sz w:val="22"/>
        </w:rPr>
        <w:t> </w:t>
      </w:r>
      <w:r>
        <w:rPr>
          <w:sz w:val="22"/>
        </w:rPr>
        <w:t>a</w:t>
      </w:r>
      <w:r>
        <w:rPr>
          <w:spacing w:val="21"/>
          <w:sz w:val="22"/>
        </w:rPr>
        <w:t> </w:t>
      </w:r>
      <w:r>
        <w:rPr>
          <w:sz w:val="22"/>
        </w:rPr>
        <w:t>integrar</w:t>
      </w:r>
      <w:r>
        <w:rPr>
          <w:spacing w:val="21"/>
          <w:sz w:val="22"/>
        </w:rPr>
        <w:t> </w:t>
      </w:r>
      <w:r>
        <w:rPr>
          <w:sz w:val="22"/>
        </w:rPr>
        <w:t>o</w:t>
      </w:r>
      <w:r>
        <w:rPr>
          <w:spacing w:val="19"/>
          <w:sz w:val="22"/>
        </w:rPr>
        <w:t> </w:t>
      </w:r>
      <w:r>
        <w:rPr>
          <w:sz w:val="22"/>
        </w:rPr>
        <w:t>julgado.</w:t>
      </w:r>
      <w:r>
        <w:rPr>
          <w:spacing w:val="18"/>
          <w:sz w:val="22"/>
        </w:rPr>
        <w:t> </w:t>
      </w:r>
      <w:r>
        <w:rPr>
          <w:sz w:val="22"/>
        </w:rPr>
        <w:t>Proferiu</w:t>
      </w:r>
      <w:r>
        <w:rPr>
          <w:spacing w:val="20"/>
          <w:sz w:val="22"/>
        </w:rPr>
        <w:t> </w:t>
      </w:r>
      <w:r>
        <w:rPr>
          <w:sz w:val="22"/>
        </w:rPr>
        <w:t>sustentação</w:t>
      </w:r>
      <w:r>
        <w:rPr>
          <w:spacing w:val="18"/>
          <w:sz w:val="22"/>
        </w:rPr>
        <w:t> </w:t>
      </w:r>
      <w:r>
        <w:rPr>
          <w:sz w:val="22"/>
        </w:rPr>
        <w:t>oral,</w:t>
      </w:r>
      <w:r>
        <w:rPr>
          <w:spacing w:val="20"/>
          <w:sz w:val="22"/>
        </w:rPr>
        <w:t> </w:t>
      </w:r>
      <w:r>
        <w:rPr>
          <w:sz w:val="22"/>
        </w:rPr>
        <w:t>Dra.</w:t>
      </w:r>
      <w:r>
        <w:rPr>
          <w:spacing w:val="20"/>
          <w:sz w:val="22"/>
        </w:rPr>
        <w:t> </w:t>
      </w:r>
      <w:r>
        <w:rPr>
          <w:sz w:val="22"/>
        </w:rPr>
        <w:t>Heloísa</w:t>
      </w:r>
      <w:r>
        <w:rPr>
          <w:spacing w:val="22"/>
          <w:sz w:val="22"/>
        </w:rPr>
        <w:t> </w:t>
      </w:r>
      <w:r>
        <w:rPr>
          <w:spacing w:val="-2"/>
          <w:sz w:val="22"/>
        </w:rPr>
        <w:t>Pontes</w:t>
      </w:r>
    </w:p>
    <w:p>
      <w:pPr>
        <w:pStyle w:val="ListParagraph"/>
        <w:spacing w:after="0" w:line="240" w:lineRule="auto"/>
        <w:jc w:val="both"/>
        <w:rPr>
          <w:sz w:val="22"/>
        </w:rPr>
        <w:sectPr>
          <w:pgSz w:w="11910" w:h="16840"/>
          <w:pgMar w:header="982" w:footer="1005" w:top="3120" w:bottom="1200" w:left="1700" w:right="1559"/>
        </w:sectPr>
      </w:pPr>
    </w:p>
    <w:p>
      <w:pPr>
        <w:pStyle w:val="BodyText"/>
        <w:ind w:right="133"/>
      </w:pPr>
      <w:r>
        <w:rPr/>
        <w:t>Maués, Advogada da Agravante. Impedido o Exmo. Sr. Desembargador João de Jesus Abdala Simões. Participaram do julgamento os(as) Exmos(as). Srs(as).</w:t>
      </w:r>
      <w:r>
        <w:rPr>
          <w:spacing w:val="80"/>
        </w:rPr>
        <w:t> </w:t>
      </w:r>
      <w:r>
        <w:rPr/>
        <w:t>Lafayette Carneiro Vieira</w:t>
      </w:r>
      <w:r>
        <w:rPr>
          <w:spacing w:val="40"/>
        </w:rPr>
        <w:t> </w:t>
      </w:r>
      <w:r>
        <w:rPr/>
        <w:t>Júnior e</w:t>
      </w:r>
      <w:r>
        <w:rPr>
          <w:spacing w:val="40"/>
        </w:rPr>
        <w:t> </w:t>
      </w:r>
      <w:r>
        <w:rPr/>
        <w:t>Abraham Peixoto Campos Filho. 31) Apelação Cível nº: 0627269-13.2019.8.04.0001 de Capital - Fórum</w:t>
      </w:r>
      <w:r>
        <w:rPr>
          <w:spacing w:val="-1"/>
        </w:rPr>
        <w:t> </w:t>
      </w:r>
      <w:r>
        <w:rPr/>
        <w:t>Ministro Henoch Reis/17ª Vara Cível e de Acidentes de</w:t>
      </w:r>
      <w:r>
        <w:rPr>
          <w:spacing w:val="-2"/>
        </w:rPr>
        <w:t> </w:t>
      </w:r>
      <w:r>
        <w:rPr/>
        <w:t>Trabalho. Apelante: Samel Serviços Médico Hospitalar Ltda, Apelante: Samel - Plano de Saúde Ltda, Apelado: Thiago dos Santos Barbosa. Relator o Exmo. Sr. Desembargador LAFAYETTE CARNEIRO VIEIRA JÚNIOR. Decisão: Vistos, relatados e discutidos estes autos de Apelação Cível nº 0627269-13.2019.8.04.0001, de Manaus (AM), em que são partes as acima indicadas, ACORDAM, os Excelentíssimos Senhores Desembargadores que compõem a Terceira Câmara Cível do Egrégio Tribunal de Justiça do Estado do Amazonas, por UNANIMIDADE de votos em conhecer e dar parcial provimento ao Recurso, reformando-se parcialmente sentença. Proferiu sustentação oral, Dra. Heloísa Pontes Maués, Advogada da Apelante. Impedido o Exmo. Sr. Desembargador João de Jesus Abdala Simões. Participaram do julgamento os(as) Exmos(as). Srs(as).</w:t>
      </w:r>
      <w:r>
        <w:rPr>
          <w:spacing w:val="80"/>
        </w:rPr>
        <w:t> </w:t>
      </w:r>
      <w:r>
        <w:rPr/>
        <w:t>Flávio Humberto Pascarelli Lopes e</w:t>
      </w:r>
      <w:r>
        <w:rPr>
          <w:spacing w:val="40"/>
        </w:rPr>
        <w:t> </w:t>
      </w:r>
      <w:r>
        <w:rPr/>
        <w:t>Abraham Peixoto Campos Filho. 32) Apelação Cível nº: 0600974-75.2015.8.04.0001 de Capital - Fórum Ministro Henoch Reis/4ª Vara Cível e de Acidentes de Trabalho. Apelante: Maura Celi Martins, Apelado: Patri Onze Empreendimentos Imobiliários Ltda, Apelante: Patri Onze Empreendimentos Imobiliários Ltda, Apelada: Maura Celi Martins. Relator o Exmo. Sr. Desembargador LAFAYETTE CARNEIRO VIEIRA JÚNIOR. Decisão: Vistos, relatados e discutidos estes autos de Apelação Cível nº 0600974-75.2015.8.04.0001, de Manaus (AM), em que são partes as acima indicadas, ACORDAM, os Excelentíssimos Senhores Desembargadores que compõem a Terceira Câmara Cível do Egrégio Tribunal de Justiça do Estado do Amazonas, por UNANIMIDADE de votos, conhecer em parte</w:t>
      </w:r>
      <w:r>
        <w:rPr>
          <w:spacing w:val="40"/>
        </w:rPr>
        <w:t> </w:t>
      </w:r>
      <w:r>
        <w:rPr/>
        <w:t>e dar provimento ao recurso da requerida e conhecer e reconhecer prejudicado o recurso da Autora Construtora, nos termos do voto do relator. Proferiu</w:t>
      </w:r>
      <w:r>
        <w:rPr>
          <w:spacing w:val="40"/>
        </w:rPr>
        <w:t> </w:t>
      </w:r>
      <w:r>
        <w:rPr/>
        <w:t>sustentação oral, Dra. Luciana Pedrosa de Moraes Rego Figueiredo, Advogada da Apelante. Participaram do julgamento os(as) Exmos(as). Srs(as).</w:t>
      </w:r>
      <w:r>
        <w:rPr>
          <w:spacing w:val="80"/>
          <w:w w:val="150"/>
        </w:rPr>
        <w:t> </w:t>
      </w:r>
      <w:r>
        <w:rPr/>
        <w:t>João de Jesus Abdala Simões e Abraham</w:t>
      </w:r>
      <w:r>
        <w:rPr>
          <w:spacing w:val="-1"/>
        </w:rPr>
        <w:t> </w:t>
      </w:r>
      <w:r>
        <w:rPr/>
        <w:t>Peixoto Campos Filho. 33) Agravo de Instrumento nº: 4000264-29.2021.8.04.0000 de Capital - Fórum Ministro Henoch Reis/2ª Vara Cível e de Acidentes de Trabalho. Agravante: IZABEL ALBUQUERQUE DA SILVA, Agravado: WP Comércio de Derivados de Petróleo Ltda, Agravado: Wilame de Azevedo Barreto, Agravada: LENINNE DOS SANTOS BARROS, MPAM: Ministério Público do Estado do Amazonas, ProcuradorMP: Pedro Bezerra Filho. Relator o Exmo. Sr. Desembargador JOÃO DE JESUS ABDALA SIMÕES. Decisão: Vistos, relatados e discutidos os autos do processo em epígrafe, acordam os Desembargadores integrantes da Terceira Câmara Cível do Tribunal de Justiça do Estado do Amazonas, por unanimidade de votos, conhecer e dar parcial provimento ao recurso, nos termos do voto do Relator. Inscrita para sustentação oral, Dra. Eliane Coelho da Silva, Advogada da Agravante. Participaram do julgamento os(as) Exmos(as). Srs(as).</w:t>
      </w:r>
      <w:r>
        <w:rPr>
          <w:spacing w:val="80"/>
        </w:rPr>
        <w:t> </w:t>
      </w:r>
      <w:r>
        <w:rPr/>
        <w:t>Flávio Humberto Pascarelli Lopes e Lafayette Carneiro</w:t>
      </w:r>
      <w:r>
        <w:rPr>
          <w:spacing w:val="-3"/>
        </w:rPr>
        <w:t> </w:t>
      </w:r>
      <w:r>
        <w:rPr/>
        <w:t>Vieira</w:t>
      </w:r>
      <w:r>
        <w:rPr>
          <w:spacing w:val="-4"/>
        </w:rPr>
        <w:t> </w:t>
      </w:r>
      <w:r>
        <w:rPr/>
        <w:t>Júnior.</w:t>
      </w:r>
      <w:r>
        <w:rPr>
          <w:spacing w:val="-1"/>
        </w:rPr>
        <w:t> </w:t>
      </w:r>
      <w:r>
        <w:rPr/>
        <w:t>34)</w:t>
      </w:r>
      <w:r>
        <w:rPr>
          <w:spacing w:val="-1"/>
        </w:rPr>
        <w:t> </w:t>
      </w:r>
      <w:r>
        <w:rPr/>
        <w:t>Apelação</w:t>
      </w:r>
      <w:r>
        <w:rPr>
          <w:spacing w:val="-1"/>
        </w:rPr>
        <w:t> </w:t>
      </w:r>
      <w:r>
        <w:rPr/>
        <w:t>Cível</w:t>
      </w:r>
      <w:r>
        <w:rPr>
          <w:spacing w:val="-2"/>
        </w:rPr>
        <w:t> </w:t>
      </w:r>
      <w:r>
        <w:rPr/>
        <w:t>nº:</w:t>
      </w:r>
      <w:r>
        <w:rPr>
          <w:spacing w:val="-3"/>
        </w:rPr>
        <w:t> </w:t>
      </w:r>
      <w:r>
        <w:rPr/>
        <w:t>0641507-37.2019.8.04.0001</w:t>
      </w:r>
      <w:r>
        <w:rPr>
          <w:spacing w:val="-1"/>
        </w:rPr>
        <w:t> </w:t>
      </w:r>
      <w:r>
        <w:rPr/>
        <w:t>de </w:t>
      </w:r>
      <w:r>
        <w:rPr>
          <w:spacing w:val="-2"/>
        </w:rPr>
        <w:t>Capital</w:t>
      </w:r>
    </w:p>
    <w:p>
      <w:pPr>
        <w:pStyle w:val="ListParagraph"/>
        <w:numPr>
          <w:ilvl w:val="0"/>
          <w:numId w:val="1"/>
        </w:numPr>
        <w:tabs>
          <w:tab w:pos="181" w:val="left" w:leader="none"/>
        </w:tabs>
        <w:spacing w:line="240" w:lineRule="auto" w:before="0" w:after="0"/>
        <w:ind w:left="1" w:right="133" w:firstLine="0"/>
        <w:jc w:val="both"/>
        <w:rPr>
          <w:sz w:val="22"/>
        </w:rPr>
      </w:pPr>
      <w:r>
        <w:rPr>
          <w:sz w:val="22"/>
        </w:rPr>
        <w:t>Fórum Ministro Henoch Reis/2ª Vara da Fazenda Pública. Apelante: União Vascular de Serviços Médicos Limitada - EPP, Apelado: Estado do Amazonas, MPAM: Ministério Público do Estado do Amazonas, ProcuradorMP: Pedro Bezerra Filho. Relator o Exmo. Sr. Desembargador JOÃO DE JESUS ABDALA SIMÕES. Decisão: Vistos, relatados e discutidos os autos do processo em</w:t>
      </w:r>
      <w:r>
        <w:rPr>
          <w:spacing w:val="-3"/>
          <w:sz w:val="22"/>
        </w:rPr>
        <w:t> </w:t>
      </w:r>
      <w:r>
        <w:rPr>
          <w:sz w:val="22"/>
        </w:rPr>
        <w:t>epígrafe,</w:t>
      </w:r>
      <w:r>
        <w:rPr>
          <w:spacing w:val="-1"/>
          <w:sz w:val="22"/>
        </w:rPr>
        <w:t> </w:t>
      </w:r>
      <w:r>
        <w:rPr>
          <w:sz w:val="22"/>
        </w:rPr>
        <w:t>acordam</w:t>
      </w:r>
      <w:r>
        <w:rPr>
          <w:spacing w:val="-3"/>
          <w:sz w:val="22"/>
        </w:rPr>
        <w:t> </w:t>
      </w:r>
      <w:r>
        <w:rPr>
          <w:sz w:val="22"/>
        </w:rPr>
        <w:t>os Desembargadores integrantes</w:t>
      </w:r>
      <w:r>
        <w:rPr>
          <w:spacing w:val="-1"/>
          <w:sz w:val="22"/>
        </w:rPr>
        <w:t> </w:t>
      </w:r>
      <w:r>
        <w:rPr>
          <w:sz w:val="22"/>
        </w:rPr>
        <w:t>da</w:t>
      </w:r>
      <w:r>
        <w:rPr>
          <w:spacing w:val="-1"/>
          <w:sz w:val="22"/>
        </w:rPr>
        <w:t> </w:t>
      </w:r>
      <w:r>
        <w:rPr>
          <w:sz w:val="22"/>
        </w:rPr>
        <w:t>Terceira Câmara Cível do Tribunal de Justiça do Estado do Amazonas, por unanimidade de votos, em consonância com o parecer ministerial (fls. 638/645), conhecer e negar provimento ao recurso, nos termos do voto do Relator. Proferiram sustentação oral, Dra. Heloíse Bastos Martinho, Advogada do Apelante e Dra. Patrícia Petrucelli Marinho, Procuradora do Estado.</w:t>
      </w:r>
      <w:r>
        <w:rPr>
          <w:spacing w:val="40"/>
          <w:sz w:val="22"/>
        </w:rPr>
        <w:t> </w:t>
      </w:r>
      <w:r>
        <w:rPr>
          <w:sz w:val="22"/>
        </w:rPr>
        <w:t>Participaram do</w:t>
      </w:r>
      <w:r>
        <w:rPr>
          <w:spacing w:val="43"/>
          <w:sz w:val="22"/>
        </w:rPr>
        <w:t> </w:t>
      </w:r>
      <w:r>
        <w:rPr>
          <w:sz w:val="22"/>
        </w:rPr>
        <w:t>julgamento</w:t>
      </w:r>
      <w:r>
        <w:rPr>
          <w:spacing w:val="45"/>
          <w:sz w:val="22"/>
        </w:rPr>
        <w:t> </w:t>
      </w:r>
      <w:r>
        <w:rPr>
          <w:sz w:val="22"/>
        </w:rPr>
        <w:t>os(as)</w:t>
      </w:r>
      <w:r>
        <w:rPr>
          <w:spacing w:val="46"/>
          <w:sz w:val="22"/>
        </w:rPr>
        <w:t> </w:t>
      </w:r>
      <w:r>
        <w:rPr>
          <w:sz w:val="22"/>
        </w:rPr>
        <w:t>Exmos(as).</w:t>
      </w:r>
      <w:r>
        <w:rPr>
          <w:spacing w:val="43"/>
          <w:sz w:val="22"/>
        </w:rPr>
        <w:t> </w:t>
      </w:r>
      <w:r>
        <w:rPr>
          <w:sz w:val="22"/>
        </w:rPr>
        <w:t>Srs(as).</w:t>
      </w:r>
      <w:r>
        <w:rPr>
          <w:spacing w:val="66"/>
          <w:w w:val="150"/>
          <w:sz w:val="22"/>
        </w:rPr>
        <w:t>  </w:t>
      </w:r>
      <w:r>
        <w:rPr>
          <w:sz w:val="22"/>
        </w:rPr>
        <w:t>Flávio</w:t>
      </w:r>
      <w:r>
        <w:rPr>
          <w:spacing w:val="44"/>
          <w:sz w:val="22"/>
        </w:rPr>
        <w:t> </w:t>
      </w:r>
      <w:r>
        <w:rPr>
          <w:sz w:val="22"/>
        </w:rPr>
        <w:t>Humberto</w:t>
      </w:r>
      <w:r>
        <w:rPr>
          <w:spacing w:val="45"/>
          <w:sz w:val="22"/>
        </w:rPr>
        <w:t> </w:t>
      </w:r>
      <w:r>
        <w:rPr>
          <w:sz w:val="22"/>
        </w:rPr>
        <w:t>Pascarelli</w:t>
      </w:r>
      <w:r>
        <w:rPr>
          <w:spacing w:val="45"/>
          <w:sz w:val="22"/>
        </w:rPr>
        <w:t> </w:t>
      </w:r>
      <w:r>
        <w:rPr>
          <w:sz w:val="22"/>
        </w:rPr>
        <w:t>Lopes</w:t>
      </w:r>
      <w:r>
        <w:rPr>
          <w:spacing w:val="44"/>
          <w:sz w:val="22"/>
        </w:rPr>
        <w:t> </w:t>
      </w:r>
      <w:r>
        <w:rPr>
          <w:sz w:val="22"/>
        </w:rPr>
        <w:t>e</w:t>
      </w:r>
      <w:r>
        <w:rPr>
          <w:spacing w:val="44"/>
          <w:sz w:val="22"/>
        </w:rPr>
        <w:t>  </w:t>
      </w:r>
      <w:r>
        <w:rPr>
          <w:spacing w:val="-2"/>
          <w:sz w:val="22"/>
        </w:rPr>
        <w:t>Lafayette</w:t>
      </w:r>
    </w:p>
    <w:p>
      <w:pPr>
        <w:pStyle w:val="ListParagraph"/>
        <w:spacing w:after="0" w:line="240" w:lineRule="auto"/>
        <w:jc w:val="both"/>
        <w:rPr>
          <w:sz w:val="22"/>
        </w:rPr>
        <w:sectPr>
          <w:pgSz w:w="11910" w:h="16840"/>
          <w:pgMar w:header="982" w:footer="1005" w:top="3120" w:bottom="1200" w:left="1700" w:right="1559"/>
        </w:sectPr>
      </w:pPr>
    </w:p>
    <w:p>
      <w:pPr>
        <w:pStyle w:val="BodyText"/>
        <w:ind w:right="134"/>
      </w:pPr>
      <w:r>
        <w:rPr/>
        <w:t>Carneiro Vieira Júnior. 35) Agravo de Instrumento nº: 4004840-65.2021.8.04.0000 de Capital - Fórum Ministro Henoch Reis/4ª Vara da Fazenda Pública. Agravante: Municipio de Manaus, Agravada: Elza Lucia Gomes de Souza, MPAM: Ministério Público do Estado do Amazonas. Relator o Exmo. Sr. Desembargador FLÁVIO HUMBERTO PASCARELLI LOPES. Decisão: Vistos, relatados e discutidos os presentes autos, acordam os senhores desembargadores, por unanimidade, em conhecer do agravo de instrumento para dar-lhe provimento, nos termos do voto do relator, que passa a integrar o julgado.</w:t>
      </w:r>
      <w:r>
        <w:rPr>
          <w:spacing w:val="40"/>
        </w:rPr>
        <w:t> </w:t>
      </w:r>
      <w:r>
        <w:rPr/>
        <w:t>Participaram do julgamento os(as) Exmos(as). Srs(as).</w:t>
      </w:r>
      <w:r>
        <w:rPr>
          <w:spacing w:val="80"/>
        </w:rPr>
        <w:t> </w:t>
      </w:r>
      <w:r>
        <w:rPr/>
        <w:t>Lafayette Carneiro Vieira Júnior e</w:t>
      </w:r>
      <w:r>
        <w:rPr>
          <w:spacing w:val="40"/>
        </w:rPr>
        <w:t> </w:t>
      </w:r>
      <w:r>
        <w:rPr/>
        <w:t>Abraham Peixoto Campos Filho. 36) Apelação Cível nº: 0639842-83.2019.8.04.0001 de Capital - Fórum Ministro Henoch Reis/14ª Vara Cível</w:t>
      </w:r>
      <w:r>
        <w:rPr>
          <w:spacing w:val="40"/>
        </w:rPr>
        <w:t> </w:t>
      </w:r>
      <w:r>
        <w:rPr/>
        <w:t>e de Acidentes de Trabalho. Apelante: Alzenaide da Silva Freitas, Apelado: Caixa de Previdência</w:t>
      </w:r>
      <w:r>
        <w:rPr>
          <w:spacing w:val="-1"/>
        </w:rPr>
        <w:t> </w:t>
      </w:r>
      <w:r>
        <w:rPr/>
        <w:t>e</w:t>
      </w:r>
      <w:r>
        <w:rPr>
          <w:spacing w:val="-3"/>
        </w:rPr>
        <w:t> </w:t>
      </w:r>
      <w:r>
        <w:rPr/>
        <w:t>Assistência</w:t>
      </w:r>
      <w:r>
        <w:rPr>
          <w:spacing w:val="-1"/>
        </w:rPr>
        <w:t> </w:t>
      </w:r>
      <w:r>
        <w:rPr/>
        <w:t>dos</w:t>
      </w:r>
      <w:r>
        <w:rPr>
          <w:spacing w:val="-1"/>
        </w:rPr>
        <w:t> </w:t>
      </w:r>
      <w:r>
        <w:rPr/>
        <w:t>Servidores</w:t>
      </w:r>
      <w:r>
        <w:rPr>
          <w:spacing w:val="-2"/>
        </w:rPr>
        <w:t> </w:t>
      </w:r>
      <w:r>
        <w:rPr/>
        <w:t>da Fundação</w:t>
      </w:r>
      <w:r>
        <w:rPr>
          <w:spacing w:val="-2"/>
        </w:rPr>
        <w:t> </w:t>
      </w:r>
      <w:r>
        <w:rPr/>
        <w:t>Nacional</w:t>
      </w:r>
      <w:r>
        <w:rPr>
          <w:spacing w:val="-2"/>
        </w:rPr>
        <w:t> </w:t>
      </w:r>
      <w:r>
        <w:rPr/>
        <w:t>de</w:t>
      </w:r>
      <w:r>
        <w:rPr>
          <w:spacing w:val="-1"/>
        </w:rPr>
        <w:t> </w:t>
      </w:r>
      <w:r>
        <w:rPr/>
        <w:t>Saúde -</w:t>
      </w:r>
      <w:r>
        <w:rPr>
          <w:spacing w:val="-3"/>
        </w:rPr>
        <w:t> </w:t>
      </w:r>
      <w:r>
        <w:rPr/>
        <w:t>CAPESESP.</w:t>
      </w:r>
      <w:r>
        <w:rPr>
          <w:spacing w:val="-1"/>
        </w:rPr>
        <w:t> </w:t>
      </w:r>
      <w:r>
        <w:rPr/>
        <w:t>Relator o Exmo. Sr. Desembargador FLÁVIO HUMBERTO PASCARELLI LOPES. Decisão: Vistos, relatados e discutidos os presentes autos, acordam os senhores desembargadores, por unanimidade, em conhecer da apelação cível para negar-lhe provimento, nos termos do voto do relator, que passa a integrar o julgado.</w:t>
      </w:r>
      <w:r>
        <w:rPr>
          <w:spacing w:val="40"/>
        </w:rPr>
        <w:t> </w:t>
      </w:r>
      <w:r>
        <w:rPr/>
        <w:t>Participaram do julgamento os(as) Exmos(as). Srs(as). Lafayette Carneiro</w:t>
      </w:r>
      <w:r>
        <w:rPr>
          <w:spacing w:val="-1"/>
        </w:rPr>
        <w:t> </w:t>
      </w:r>
      <w:r>
        <w:rPr/>
        <w:t>Vieira</w:t>
      </w:r>
      <w:r>
        <w:rPr>
          <w:spacing w:val="-1"/>
        </w:rPr>
        <w:t> </w:t>
      </w:r>
      <w:r>
        <w:rPr/>
        <w:t>Júnior</w:t>
      </w:r>
      <w:r>
        <w:rPr>
          <w:spacing w:val="-1"/>
        </w:rPr>
        <w:t> </w:t>
      </w:r>
      <w:r>
        <w:rPr/>
        <w:t>e</w:t>
      </w:r>
      <w:r>
        <w:rPr>
          <w:spacing w:val="40"/>
        </w:rPr>
        <w:t> </w:t>
      </w:r>
      <w:r>
        <w:rPr/>
        <w:t>Abraham</w:t>
      </w:r>
      <w:r>
        <w:rPr>
          <w:spacing w:val="-3"/>
        </w:rPr>
        <w:t> </w:t>
      </w:r>
      <w:r>
        <w:rPr/>
        <w:t>Peixoto Campos Filho. 37) Agravo de Instrumento nº: 4009259-31.2021.8.04.0000 de Capital - Fórum Ministro Henoch Reis/1ª Vara Cível e de Acidentes de Trabalho. Agravante: André de Vasconcelos Gitirana, Agravado: Joao da</w:t>
      </w:r>
      <w:r>
        <w:rPr>
          <w:spacing w:val="40"/>
        </w:rPr>
        <w:t> </w:t>
      </w:r>
      <w:r>
        <w:rPr/>
        <w:t>Silva Amaral. Relator o Exmo. Sr. Desembargador LAFAYETTE CARNEIRO VIEIRA JÚNIOR. Decisão: Vistos, relatados e discutidos estes autos de Agravo de Instrumento nº 4009259- 31.2021.8.04.0000, de Manaus (AM), em que são partes as acima indicadas, ACORDAM, os Excelentíssimos Senhores Desembargadores que compõem a Terceira Câmara Cível Egrégio Tribunal de Justiça do Estado do Amazonas, por UNANIMIDADE de votos, conhecer e dar provimento ao Recurso, nos termos do voto do</w:t>
      </w:r>
      <w:r>
        <w:rPr>
          <w:spacing w:val="40"/>
        </w:rPr>
        <w:t> </w:t>
      </w:r>
      <w:r>
        <w:rPr/>
        <w:t>Desembargador Relator. Presente, para sustentação oral, Dr. Henrique Caboclo de Macedo, Advogado do Agravante.</w:t>
      </w:r>
      <w:r>
        <w:rPr>
          <w:spacing w:val="40"/>
        </w:rPr>
        <w:t> </w:t>
      </w:r>
      <w:r>
        <w:rPr/>
        <w:t>Participaram do julgamento os(as) Exmos(as). Srs(as).</w:t>
      </w:r>
      <w:r>
        <w:rPr>
          <w:spacing w:val="80"/>
        </w:rPr>
        <w:t> </w:t>
      </w:r>
      <w:r>
        <w:rPr/>
        <w:t>João de Jesus Abdala Simões e</w:t>
      </w:r>
      <w:r>
        <w:rPr>
          <w:spacing w:val="40"/>
        </w:rPr>
        <w:t> </w:t>
      </w:r>
      <w:r>
        <w:rPr/>
        <w:t>Abraham Peixoto Campos Filho. 38) Agravo de Instrumento nº: 4006036-70.2021.8.04.0000 de Capital - Fórum Ministro Henoch Reis/1ª Vara da Fazenda Pública. Agravante: Duany Bruna Lima Parpinelli, Agravado: Universidade Estadual do Amazonas - Uea, MPAM: Ministério Público do Estado</w:t>
      </w:r>
      <w:r>
        <w:rPr>
          <w:spacing w:val="80"/>
        </w:rPr>
        <w:t> </w:t>
      </w:r>
      <w:r>
        <w:rPr/>
        <w:t>do Amazonas. Relator o Exmo. Sr. Desembargador LAFAYETTE CARNEIRO VIEIRA JÚNIOR. Decisão: Vistos, relatados e discutidos estes autos de Agravo de Instrumento nº 4006036-70.2021.8.04.0000, de Manaus (AM), em que são partes as acima indicadas, ACORDAM, os Excelentíssimos Senhores Desembargadores que compõem a Terceira Câmara Cível Egrégio Tribunal de Justiça do Estado do Amazonas, por UNANIMIDADE de votos, não conhecer do recurso, nos termos do voto do</w:t>
      </w:r>
      <w:r>
        <w:rPr>
          <w:spacing w:val="40"/>
        </w:rPr>
        <w:t> </w:t>
      </w:r>
      <w:r>
        <w:rPr/>
        <w:t>Desembargador Relator.</w:t>
      </w:r>
      <w:r>
        <w:rPr>
          <w:spacing w:val="40"/>
        </w:rPr>
        <w:t> </w:t>
      </w:r>
      <w:r>
        <w:rPr/>
        <w:t>Participaram do julgamento os(as) Exmos(as). Srs(as).</w:t>
      </w:r>
      <w:r>
        <w:rPr>
          <w:spacing w:val="80"/>
        </w:rPr>
        <w:t> </w:t>
      </w:r>
      <w:r>
        <w:rPr/>
        <w:t>João de Jesus Abdala Simões e</w:t>
      </w:r>
      <w:r>
        <w:rPr>
          <w:spacing w:val="40"/>
        </w:rPr>
        <w:t> </w:t>
      </w:r>
      <w:r>
        <w:rPr/>
        <w:t>Abraham Peixoto Campos Filho. 39) Apelação Cível nº: 0613248-03.2017.8.04.0001 de Capital - Fórum</w:t>
      </w:r>
      <w:r>
        <w:rPr>
          <w:spacing w:val="-1"/>
        </w:rPr>
        <w:t> </w:t>
      </w:r>
      <w:r>
        <w:rPr/>
        <w:t>Ministro Henoch Reis/10ª Vara Cível e de Acidentes de Trabalho. Apelante: Dalvair B. de Souza &amp; Cia Ltda, Apelado: Luciano Sampaio de Abreu. Relator o Exmo. Sr. Desembargador LAFAYETTE CARNEIRO VIEIRA JÚNIOR. Decisão: Vistos, relatados e discutidos estes autos de Apelação Cível nº 0613248-03.2017.8.04.0001, de Manaus (AM), em que são partes as acima indicadas, ACORDAM, os Excelentíssimos Senhores Desembargadores que compõem a Terceira Câmara Cível Egrégio Tribunal de Justiça do Estado do Amazonas, por UNANIMIDADE de votos, em conhecer e negar provimento ao Recurso, nos termos do voto do Desembargador Relator. Participaram do julgamento os(as) Exmos(as). Srs(as).</w:t>
      </w:r>
      <w:r>
        <w:rPr>
          <w:spacing w:val="80"/>
          <w:w w:val="150"/>
        </w:rPr>
        <w:t> </w:t>
      </w:r>
      <w:r>
        <w:rPr/>
        <w:t>João de Jesus Abdala Simões e Abraham</w:t>
      </w:r>
      <w:r>
        <w:rPr>
          <w:spacing w:val="-4"/>
        </w:rPr>
        <w:t> </w:t>
      </w:r>
      <w:r>
        <w:rPr/>
        <w:t>Peixoto</w:t>
      </w:r>
      <w:r>
        <w:rPr>
          <w:spacing w:val="2"/>
        </w:rPr>
        <w:t> </w:t>
      </w:r>
      <w:r>
        <w:rPr/>
        <w:t>Campos Filho. 40)</w:t>
      </w:r>
      <w:r>
        <w:rPr>
          <w:spacing w:val="2"/>
        </w:rPr>
        <w:t> </w:t>
      </w:r>
      <w:r>
        <w:rPr/>
        <w:t>Apelação Cível nº: 0612139-17.2018.8.04.0001</w:t>
      </w:r>
      <w:r>
        <w:rPr>
          <w:spacing w:val="2"/>
        </w:rPr>
        <w:t> </w:t>
      </w:r>
      <w:r>
        <w:rPr/>
        <w:t>de</w:t>
      </w:r>
      <w:r>
        <w:rPr>
          <w:spacing w:val="4"/>
        </w:rPr>
        <w:t> </w:t>
      </w:r>
      <w:r>
        <w:rPr>
          <w:spacing w:val="-2"/>
        </w:rPr>
        <w:t>Capital</w:t>
      </w:r>
    </w:p>
    <w:p>
      <w:pPr>
        <w:pStyle w:val="ListParagraph"/>
        <w:numPr>
          <w:ilvl w:val="0"/>
          <w:numId w:val="1"/>
        </w:numPr>
        <w:tabs>
          <w:tab w:pos="135" w:val="left" w:leader="none"/>
        </w:tabs>
        <w:spacing w:line="240" w:lineRule="auto" w:before="0" w:after="0"/>
        <w:ind w:left="1" w:right="137" w:firstLine="0"/>
        <w:jc w:val="both"/>
        <w:rPr>
          <w:sz w:val="22"/>
        </w:rPr>
      </w:pPr>
      <w:r>
        <w:rPr>
          <w:sz w:val="22"/>
        </w:rPr>
        <w:t>Fórum Ministro Henoch Reis/16ª Vara Cível e de Acidentes de Trabalho. Apelante: Pedragon Manaus</w:t>
      </w:r>
      <w:r>
        <w:rPr>
          <w:spacing w:val="-3"/>
          <w:sz w:val="22"/>
        </w:rPr>
        <w:t> </w:t>
      </w:r>
      <w:r>
        <w:rPr>
          <w:sz w:val="22"/>
        </w:rPr>
        <w:t>(Alves</w:t>
      </w:r>
      <w:r>
        <w:rPr>
          <w:spacing w:val="-2"/>
          <w:sz w:val="22"/>
        </w:rPr>
        <w:t> </w:t>
      </w:r>
      <w:r>
        <w:rPr>
          <w:sz w:val="22"/>
        </w:rPr>
        <w:t>e</w:t>
      </w:r>
      <w:r>
        <w:rPr>
          <w:spacing w:val="-2"/>
          <w:sz w:val="22"/>
        </w:rPr>
        <w:t> </w:t>
      </w:r>
      <w:r>
        <w:rPr>
          <w:sz w:val="22"/>
        </w:rPr>
        <w:t>Amorim</w:t>
      </w:r>
      <w:r>
        <w:rPr>
          <w:spacing w:val="-2"/>
          <w:sz w:val="22"/>
        </w:rPr>
        <w:t> </w:t>
      </w:r>
      <w:r>
        <w:rPr>
          <w:sz w:val="22"/>
        </w:rPr>
        <w:t>Comércio</w:t>
      </w:r>
      <w:r>
        <w:rPr>
          <w:spacing w:val="-3"/>
          <w:sz w:val="22"/>
        </w:rPr>
        <w:t> </w:t>
      </w:r>
      <w:r>
        <w:rPr>
          <w:sz w:val="22"/>
        </w:rPr>
        <w:t>de</w:t>
      </w:r>
      <w:r>
        <w:rPr>
          <w:spacing w:val="-1"/>
          <w:sz w:val="22"/>
        </w:rPr>
        <w:t> </w:t>
      </w:r>
      <w:r>
        <w:rPr>
          <w:sz w:val="22"/>
        </w:rPr>
        <w:t>Veículos</w:t>
      </w:r>
      <w:r>
        <w:rPr>
          <w:spacing w:val="-1"/>
          <w:sz w:val="22"/>
        </w:rPr>
        <w:t> </w:t>
      </w:r>
      <w:r>
        <w:rPr>
          <w:sz w:val="22"/>
        </w:rPr>
        <w:t>Ltda),</w:t>
      </w:r>
      <w:r>
        <w:rPr>
          <w:spacing w:val="-2"/>
          <w:sz w:val="22"/>
        </w:rPr>
        <w:t> </w:t>
      </w:r>
      <w:r>
        <w:rPr>
          <w:sz w:val="22"/>
        </w:rPr>
        <w:t>Apelado:</w:t>
      </w:r>
      <w:r>
        <w:rPr>
          <w:spacing w:val="-4"/>
          <w:sz w:val="22"/>
        </w:rPr>
        <w:t> </w:t>
      </w:r>
      <w:r>
        <w:rPr>
          <w:sz w:val="22"/>
        </w:rPr>
        <w:t>Jonatas</w:t>
      </w:r>
      <w:r>
        <w:rPr>
          <w:spacing w:val="-5"/>
          <w:sz w:val="22"/>
        </w:rPr>
        <w:t> </w:t>
      </w:r>
      <w:r>
        <w:rPr>
          <w:sz w:val="22"/>
        </w:rPr>
        <w:t>Torres</w:t>
      </w:r>
      <w:r>
        <w:rPr>
          <w:spacing w:val="-4"/>
          <w:sz w:val="22"/>
        </w:rPr>
        <w:t> </w:t>
      </w:r>
      <w:r>
        <w:rPr>
          <w:sz w:val="22"/>
        </w:rPr>
        <w:t>Moura.</w:t>
      </w:r>
      <w:r>
        <w:rPr>
          <w:spacing w:val="-4"/>
          <w:sz w:val="22"/>
        </w:rPr>
        <w:t> </w:t>
      </w:r>
      <w:r>
        <w:rPr>
          <w:spacing w:val="-2"/>
          <w:sz w:val="22"/>
        </w:rPr>
        <w:t>Relator</w:t>
      </w:r>
    </w:p>
    <w:p>
      <w:pPr>
        <w:pStyle w:val="ListParagraph"/>
        <w:spacing w:after="0" w:line="240" w:lineRule="auto"/>
        <w:jc w:val="both"/>
        <w:rPr>
          <w:sz w:val="22"/>
        </w:rPr>
        <w:sectPr>
          <w:pgSz w:w="11910" w:h="16840"/>
          <w:pgMar w:header="982" w:footer="1005" w:top="3120" w:bottom="1200" w:left="1700" w:right="1559"/>
        </w:sectPr>
      </w:pPr>
    </w:p>
    <w:p>
      <w:pPr>
        <w:pStyle w:val="BodyText"/>
        <w:ind w:right="136"/>
      </w:pPr>
      <w:r>
        <w:rPr/>
        <w:t>o Exmo. Sr. Desembargador LAFAYETTE CARNEIRO VIEIRA JÚNIOR. Decisão: Vistos, relatados e discutidos estes autos de Apelação Cível nº 0612139-17.2018.8.04.0001, de Manaus (AM), em que são partes as acima indicadas, ACORDAM, os Excelentíssimos Senhores Desembargadores que compõem a Terceira Câmara Cível do Egrégio Tribunal de Justiça do Estado do Amazonas, por UNANIMIDADE de votos, dar provimento, nos termos do voto do relator, que passa a integrar o julgado. Presente, para sustentação oral, Dra. Camilla Saraiva Oliveira Regalado, Advogada da Apelante. Impedido o Exmo. Sr. Desembargador Abraham Peixoto Campos Filho. Participaram do julgamento os(as) Exmos(as). Srs(as).</w:t>
      </w:r>
      <w:r>
        <w:rPr>
          <w:spacing w:val="80"/>
        </w:rPr>
        <w:t> </w:t>
      </w:r>
      <w:r>
        <w:rPr/>
        <w:t>João de Jesus Abdala Simões e</w:t>
      </w:r>
      <w:r>
        <w:rPr>
          <w:spacing w:val="40"/>
        </w:rPr>
        <w:t> </w:t>
      </w:r>
      <w:r>
        <w:rPr/>
        <w:t>Flávio Humberto Pascarelli Lopes. 41) Apelação Cível nº: 0000265- 65.2017.8.04.4901 de Fórum de Itapiranga/Vara Única Fórum de Itapiranga. Apelante: Município de Itapiranga, Apelado: Adão da Silva Vieira. Relator o Exmo. Sr. Desembargador LAFAYETTE CARNEIRO VIEIRA JÚNIOR. Decisão: Vistos, relatados e discutidos estes autos</w:t>
      </w:r>
      <w:r>
        <w:rPr>
          <w:spacing w:val="-2"/>
        </w:rPr>
        <w:t> </w:t>
      </w:r>
      <w:r>
        <w:rPr/>
        <w:t>de Apelação Cível nº 0000265-65.2017.8.04.4901, de Manaus</w:t>
      </w:r>
      <w:r>
        <w:rPr>
          <w:spacing w:val="-2"/>
        </w:rPr>
        <w:t> </w:t>
      </w:r>
      <w:r>
        <w:rPr/>
        <w:t>(AM), em</w:t>
      </w:r>
      <w:r>
        <w:rPr>
          <w:spacing w:val="-4"/>
        </w:rPr>
        <w:t> </w:t>
      </w:r>
      <w:r>
        <w:rPr/>
        <w:t>que são partes as acima indicadas, ACORDAM, os Excelentíssimos Senhores Desembargadores que compõem a Terceira Câmara Cível Egrégio Tribunal de Justiça do Estado do Amazonas, por UNANIMIDADE de votos, conhecer e negar provimento ao Recurso, nos termos do voto Desembargador Relator.</w:t>
      </w:r>
      <w:r>
        <w:rPr>
          <w:spacing w:val="40"/>
        </w:rPr>
        <w:t> </w:t>
      </w:r>
      <w:r>
        <w:rPr/>
        <w:t>Participaram do julgamento os(as) Exmos(as). Srs(as).</w:t>
      </w:r>
      <w:r>
        <w:rPr>
          <w:spacing w:val="80"/>
        </w:rPr>
        <w:t> </w:t>
      </w:r>
      <w:r>
        <w:rPr/>
        <w:t>João de Jesus Abdala Simões e</w:t>
      </w:r>
      <w:r>
        <w:rPr>
          <w:spacing w:val="40"/>
        </w:rPr>
        <w:t> </w:t>
      </w:r>
      <w:r>
        <w:rPr/>
        <w:t>Abraham Peixoto Campos Filho. 42) Apelação Cível nº: 0706993- 13.2012.8.04.0001 de Capital - Fórum Ministro Henoch Reis/1ª Vara Cível e de Acidentes de Trabalho. Apelante: Maria do Socorro Said Magalhães, Apelado: Beny Materiais de Construção Ltda. Relator o Exmo. Sr. Desembargador LAFAYETTE CARNEIRO VIEIRA JÚNIOR. Decisão: Vistos, relatados e discutidos estes autos de Apelação Cível nº 0706993- 13.2012.8.04.0001, de Manaus (AM), em que são partes as acima indicadas, ACORDAM, os Excelentíssimos Senhores Desembargadores que compõem a Terceira Câmara Cível Egrégio Tribunal de Justiça do Estado do Amazonas, por UNANIMIDADE de votos, em conhecer e negar provimento ao Recurso, nos termos do voto Desembargador Relator. Presente, para sustentação oral, Dr. Daniel Santos de Andrade, Advogado do Apelado.</w:t>
      </w:r>
      <w:r>
        <w:rPr>
          <w:spacing w:val="40"/>
        </w:rPr>
        <w:t> </w:t>
      </w:r>
      <w:r>
        <w:rPr/>
        <w:t>Participaram do julgamento os(as) Exmos(as). Srs(as).</w:t>
      </w:r>
      <w:r>
        <w:rPr>
          <w:spacing w:val="80"/>
        </w:rPr>
        <w:t> </w:t>
      </w:r>
      <w:r>
        <w:rPr/>
        <w:t>João de Jesus Abdala Simões e</w:t>
      </w:r>
      <w:r>
        <w:rPr>
          <w:spacing w:val="40"/>
        </w:rPr>
        <w:t> </w:t>
      </w:r>
      <w:r>
        <w:rPr/>
        <w:t>Abraham Peixoto Campos Filho. 43) Apelação Cível nº: 0619050-11.2019.8.04.0001 de Capital - Fórum</w:t>
      </w:r>
      <w:r>
        <w:rPr>
          <w:spacing w:val="-2"/>
        </w:rPr>
        <w:t> </w:t>
      </w:r>
      <w:r>
        <w:rPr/>
        <w:t>Ministro Henoch Reis/1ª Vara de Família. Apelante: E. O. R., Apelado: Jefferson de Oliveira Lima, MPAM: Ministério Público do Estado do Amazonas. Relator o Exmo. Sr. Desembargador FLÁVIO HUMBERTO PASCARELLI LOPES. Decisão: Vistos, relatados e discutidos os presentes autos, acordam os senhores desembargadores, por unanimidade, em conhecer da apelação cível para negar-lhe provimento, nos termos do voto do relator, que passa a integrar o julgado. Presente, para sustentação oral, Dra. Camila da Costa Almeida, Advogada do Apelado. Participaram do julgamento os(as) Exmos(as). Srs(as).</w:t>
      </w:r>
      <w:r>
        <w:rPr>
          <w:spacing w:val="80"/>
        </w:rPr>
        <w:t> </w:t>
      </w:r>
      <w:r>
        <w:rPr/>
        <w:t>Lafayette Carneiro Vieira Júnior e Abraham</w:t>
      </w:r>
      <w:r>
        <w:rPr>
          <w:spacing w:val="-3"/>
        </w:rPr>
        <w:t> </w:t>
      </w:r>
      <w:r>
        <w:rPr/>
        <w:t>Peixoto Campos Filho.</w:t>
      </w:r>
      <w:r>
        <w:rPr>
          <w:spacing w:val="-1"/>
        </w:rPr>
        <w:t> </w:t>
      </w:r>
      <w:r>
        <w:rPr/>
        <w:t>VISTA 44) Apelação Cível nº: 0001648-07.2018.8.04.7500 de Fórum de Tefé/2ª Vara de Tefé. Apelante: Município de Tefé, Apelada: Maria da Conceição Alves Pereira, Defensoria: Defensoria Pública do Estado do Amazonas. Relator o Exmo. Sr. Desembargador JOÃO DE JESUS ABDALA SIMÕES. Motivo: Proferiu sustentação oral, Dr. Rafael Vinheiro Monteiro Barbosa, Defensor da Apelada. Em seguida, o julgamento foi suspenso a pedido de Vista Regimental do Des. Flávio Humberto Pascarelli Lopes, para o dia</w:t>
      </w:r>
      <w:r>
        <w:rPr>
          <w:spacing w:val="40"/>
        </w:rPr>
        <w:t> </w:t>
      </w:r>
      <w:r>
        <w:rPr/>
        <w:t>23, em virtude das férias regulamentares do Relator.</w:t>
      </w:r>
      <w:r>
        <w:rPr>
          <w:spacing w:val="40"/>
        </w:rPr>
        <w:t> </w:t>
      </w:r>
      <w:r>
        <w:rPr/>
        <w:t>Participaram do julgamento os(as) Exmos(as). Srs(as).</w:t>
      </w:r>
      <w:r>
        <w:rPr>
          <w:spacing w:val="80"/>
        </w:rPr>
        <w:t> </w:t>
      </w:r>
      <w:r>
        <w:rPr/>
        <w:t>Flávio Humberto Pascarelli Lopes,</w:t>
      </w:r>
      <w:r>
        <w:rPr>
          <w:spacing w:val="40"/>
        </w:rPr>
        <w:t> </w:t>
      </w:r>
      <w:r>
        <w:rPr/>
        <w:t>Lafayette Carneiro Vieira Júnior, Airton Luís Corrêa Gentil e</w:t>
      </w:r>
      <w:r>
        <w:rPr>
          <w:spacing w:val="40"/>
        </w:rPr>
        <w:t> </w:t>
      </w:r>
      <w:r>
        <w:rPr/>
        <w:t>Abraham Peixoto Campos Filho. 45) Apelação Cível nº: 0745638- 29.2020.8.04.0001 de Capital - Fórum Ministro Henoch Reis/13ª Vara Cível e de Acidentes de Trabalho. Apelante: Clarice de Oliveira Costa, Apelante: Neide Maria Negreiros Costa, Apelante:</w:t>
      </w:r>
      <w:r>
        <w:rPr>
          <w:spacing w:val="43"/>
        </w:rPr>
        <w:t> </w:t>
      </w:r>
      <w:r>
        <w:rPr/>
        <w:t>Benedito</w:t>
      </w:r>
      <w:r>
        <w:rPr>
          <w:spacing w:val="47"/>
        </w:rPr>
        <w:t> </w:t>
      </w:r>
      <w:r>
        <w:rPr/>
        <w:t>de</w:t>
      </w:r>
      <w:r>
        <w:rPr>
          <w:spacing w:val="47"/>
        </w:rPr>
        <w:t> </w:t>
      </w:r>
      <w:r>
        <w:rPr/>
        <w:t>Oliveira</w:t>
      </w:r>
      <w:r>
        <w:rPr>
          <w:spacing w:val="48"/>
        </w:rPr>
        <w:t> </w:t>
      </w:r>
      <w:r>
        <w:rPr/>
        <w:t>Costa,</w:t>
      </w:r>
      <w:r>
        <w:rPr>
          <w:spacing w:val="47"/>
        </w:rPr>
        <w:t> </w:t>
      </w:r>
      <w:r>
        <w:rPr/>
        <w:t>Apelante:</w:t>
      </w:r>
      <w:r>
        <w:rPr>
          <w:spacing w:val="47"/>
        </w:rPr>
        <w:t> </w:t>
      </w:r>
      <w:r>
        <w:rPr/>
        <w:t>Bruno</w:t>
      </w:r>
      <w:r>
        <w:rPr>
          <w:spacing w:val="47"/>
        </w:rPr>
        <w:t> </w:t>
      </w:r>
      <w:r>
        <w:rPr/>
        <w:t>Cezar</w:t>
      </w:r>
      <w:r>
        <w:rPr>
          <w:spacing w:val="46"/>
        </w:rPr>
        <w:t> </w:t>
      </w:r>
      <w:r>
        <w:rPr/>
        <w:t>de</w:t>
      </w:r>
      <w:r>
        <w:rPr>
          <w:spacing w:val="47"/>
        </w:rPr>
        <w:t> </w:t>
      </w:r>
      <w:r>
        <w:rPr/>
        <w:t>Oliveira</w:t>
      </w:r>
      <w:r>
        <w:rPr>
          <w:spacing w:val="47"/>
        </w:rPr>
        <w:t> </w:t>
      </w:r>
      <w:r>
        <w:rPr/>
        <w:t>Costa,</w:t>
      </w:r>
      <w:r>
        <w:rPr>
          <w:spacing w:val="47"/>
        </w:rPr>
        <w:t> </w:t>
      </w:r>
      <w:r>
        <w:rPr>
          <w:spacing w:val="-2"/>
        </w:rPr>
        <w:t>Apelado:</w:t>
      </w:r>
    </w:p>
    <w:p>
      <w:pPr>
        <w:pStyle w:val="BodyText"/>
        <w:spacing w:after="0"/>
        <w:sectPr>
          <w:pgSz w:w="11910" w:h="16840"/>
          <w:pgMar w:header="982" w:footer="1005" w:top="3120" w:bottom="1200" w:left="1700" w:right="1559"/>
        </w:sectPr>
      </w:pPr>
    </w:p>
    <w:p>
      <w:pPr>
        <w:pStyle w:val="BodyText"/>
        <w:ind w:right="133"/>
      </w:pPr>
      <w:r>
        <w:rPr/>
        <w:t>Construtora Capital S/A. Relator o Exmo. Sr. Desembargador JOÃO DE JESUS ABDALA SIMÕES. Motivo: Proferiram sustentação oral, Dra. Luciana Trunkl Fernandes da Costa, Advogada dos Apelante e Dr. Fabrício da Silva Henriques, Advogado da Apelada. Em seguida, o julgamento foi suspenso em virtude do pedido de Vista Regimental do Des. Flávio Humberto Pascarelli Lopes. O Relator estará em período de férias regulamentares, com retorno previsto para a sessão do dia 23 de maio do corrente. Participou</w:t>
      </w:r>
      <w:r>
        <w:rPr>
          <w:spacing w:val="40"/>
        </w:rPr>
        <w:t> </w:t>
      </w:r>
      <w:r>
        <w:rPr/>
        <w:t>da videoconferência a Exma. Sra. Dra. Maria José da Silva Nazaré, Representante Ministerial.</w:t>
      </w:r>
      <w:r>
        <w:rPr>
          <w:spacing w:val="40"/>
        </w:rPr>
        <w:t> </w:t>
      </w:r>
      <w:r>
        <w:rPr/>
        <w:t>Participaram do julgamento os(as) Exmos(as). Srs(as).</w:t>
      </w:r>
      <w:r>
        <w:rPr>
          <w:spacing w:val="80"/>
        </w:rPr>
        <w:t> </w:t>
      </w:r>
      <w:r>
        <w:rPr/>
        <w:t>Flávio Humberto Pascarelli Lopes,</w:t>
      </w:r>
      <w:r>
        <w:rPr>
          <w:spacing w:val="40"/>
        </w:rPr>
        <w:t> </w:t>
      </w:r>
      <w:r>
        <w:rPr/>
        <w:t>Lafayette Carneiro Vieira Júnior, Airton Luís Corrêa Gentil e</w:t>
      </w:r>
      <w:r>
        <w:rPr>
          <w:spacing w:val="40"/>
        </w:rPr>
        <w:t> </w:t>
      </w:r>
      <w:r>
        <w:rPr/>
        <w:t>Abraham Peixoto Campos Filho. 46) Agravo de Instrumento nº: 4008398-45.2021.8.04.0000 de Capital - Fórum Ministro Henoch Reis/2ª Vara Cível e de Acidentes de Trabalho. Agravante: Kirton Bank S.a – Banco Multiplo, Agravante: Banco Bradesco S.a., Agravante: Cabea - Caixa de Previdência dos Funcionários do Banco do Estado do Amazonas, Agravado: Carlos Alberto Correa da Silva, Agravado: João Feitosa de Melo, Agravado:</w:t>
      </w:r>
      <w:r>
        <w:rPr>
          <w:spacing w:val="-1"/>
        </w:rPr>
        <w:t> </w:t>
      </w:r>
      <w:r>
        <w:rPr/>
        <w:t>Jose</w:t>
      </w:r>
      <w:r>
        <w:rPr>
          <w:spacing w:val="-1"/>
        </w:rPr>
        <w:t> </w:t>
      </w:r>
      <w:r>
        <w:rPr/>
        <w:t>Humberto</w:t>
      </w:r>
      <w:r>
        <w:rPr>
          <w:spacing w:val="-3"/>
        </w:rPr>
        <w:t> </w:t>
      </w:r>
      <w:r>
        <w:rPr/>
        <w:t>Gonçalves</w:t>
      </w:r>
      <w:r>
        <w:rPr>
          <w:spacing w:val="-1"/>
        </w:rPr>
        <w:t> </w:t>
      </w:r>
      <w:r>
        <w:rPr/>
        <w:t>Nascimento,</w:t>
      </w:r>
      <w:r>
        <w:rPr>
          <w:spacing w:val="-1"/>
        </w:rPr>
        <w:t> </w:t>
      </w:r>
      <w:r>
        <w:rPr/>
        <w:t>Agravado:</w:t>
      </w:r>
      <w:r>
        <w:rPr>
          <w:spacing w:val="-1"/>
        </w:rPr>
        <w:t> </w:t>
      </w:r>
      <w:r>
        <w:rPr/>
        <w:t>Ordemi Teixeira da</w:t>
      </w:r>
      <w:r>
        <w:rPr>
          <w:spacing w:val="-3"/>
        </w:rPr>
        <w:t> </w:t>
      </w:r>
      <w:r>
        <w:rPr/>
        <w:t>Silva.</w:t>
      </w:r>
      <w:r>
        <w:rPr>
          <w:spacing w:val="-1"/>
        </w:rPr>
        <w:t> </w:t>
      </w:r>
      <w:r>
        <w:rPr/>
        <w:t>Relator o Exmo. Sr. Desembargador JOÃO DE JESUS ABDALA SIMÕES. Motivo: Com a devolução dos autos, o E. Des. Abraham</w:t>
      </w:r>
      <w:r>
        <w:rPr>
          <w:spacing w:val="-1"/>
        </w:rPr>
        <w:t> </w:t>
      </w:r>
      <w:r>
        <w:rPr/>
        <w:t>Peixoto Campos Filho apresentou voto divergente. Em</w:t>
      </w:r>
      <w:r>
        <w:rPr>
          <w:spacing w:val="-1"/>
        </w:rPr>
        <w:t> </w:t>
      </w:r>
      <w:r>
        <w:rPr/>
        <w:t>seguida, o julgamento foi suspenso em virtude do pedido de Vista Regimental do Des. Lafayette Carneiro Vieira Júnior. Participou da videoconferência a Exma. Sra. Dra. Maria José da Silva Nazaré, Representante Ministerial. O Relator estará em gozo de férias regulamentares, com retorno previsto para a sessão do dia 23 de maio do ano em curso.</w:t>
      </w:r>
      <w:r>
        <w:rPr>
          <w:spacing w:val="40"/>
        </w:rPr>
        <w:t> </w:t>
      </w:r>
      <w:r>
        <w:rPr/>
        <w:t>Participaram do julgamento os(as) Exmos(as). Srs(as).</w:t>
      </w:r>
      <w:r>
        <w:rPr>
          <w:spacing w:val="80"/>
        </w:rPr>
        <w:t> </w:t>
      </w:r>
      <w:r>
        <w:rPr/>
        <w:t>Flávio Humberto Pascarelli Lopes,</w:t>
      </w:r>
      <w:r>
        <w:rPr>
          <w:spacing w:val="40"/>
        </w:rPr>
        <w:t> </w:t>
      </w:r>
      <w:r>
        <w:rPr/>
        <w:t>Lafayette Carneiro Vieira Júnior, Airton Luís Corrêa Gentil e</w:t>
      </w:r>
      <w:r>
        <w:rPr>
          <w:spacing w:val="40"/>
        </w:rPr>
        <w:t> </w:t>
      </w:r>
      <w:r>
        <w:rPr/>
        <w:t>Abraham Peixoto Campos Filho. 47) Apelação Cível nº: 0633472- 25.2018.8.04.0001 de Capital - Fórum Ministro Henoch Reis/9ª Vara Cível e de Acidentes de Trabalho. Apelante: Sul América Seguro Saúde S.a, Apelado: Vitrine Materiais de Construção Ltda. Relator o Exmo. Sr. Desembargador LAFAYETTE CARNEIRO VIEIRA JÚNIOR. Motivo: Permanecem com vista regimental ao E. Des. Flávio Humberto Pascarelli Lopes. O</w:t>
      </w:r>
      <w:r>
        <w:rPr>
          <w:spacing w:val="40"/>
        </w:rPr>
        <w:t> </w:t>
      </w:r>
      <w:r>
        <w:rPr/>
        <w:t>Des. João de Jesus Abdala Simões, membro vinculado, estará em período de férias regulamentares, com retorno previsto para a sessão do dia 23 de maio do corrente ano. Participaram do julgamento os(as) Exmos(as). Srs(as).</w:t>
      </w:r>
      <w:r>
        <w:rPr>
          <w:spacing w:val="80"/>
        </w:rPr>
        <w:t> </w:t>
      </w:r>
      <w:r>
        <w:rPr/>
        <w:t>Airton Luís Corrêa Gentil,</w:t>
      </w:r>
      <w:r>
        <w:rPr>
          <w:spacing w:val="40"/>
        </w:rPr>
        <w:t> </w:t>
      </w:r>
      <w:r>
        <w:rPr/>
        <w:t>Abraham Peixoto Campos Filho,</w:t>
      </w:r>
      <w:r>
        <w:rPr>
          <w:spacing w:val="40"/>
        </w:rPr>
        <w:t> </w:t>
      </w:r>
      <w:r>
        <w:rPr/>
        <w:t>João de Jesus Abdala Simões e</w:t>
      </w:r>
      <w:r>
        <w:rPr>
          <w:spacing w:val="40"/>
        </w:rPr>
        <w:t> </w:t>
      </w:r>
      <w:r>
        <w:rPr/>
        <w:t>Flávio Humberto Pascarelli Lopes. RETIRADOS DE PAUTA Pelo Exmo. Sr. Desembargador ABRAHAM PEIXOTO CAMPOS FILHO: Apelação Cível nº: 0649479-87.2021.8.04.0001 de Capital - Fórum Ministro Henoch Reis/6ª Vara Cível e de Acidentes de Trabalho. ADIADOS Pelo Exmo. Sr. Desembargador JOÃO</w:t>
      </w:r>
      <w:r>
        <w:rPr>
          <w:spacing w:val="52"/>
        </w:rPr>
        <w:t> </w:t>
      </w:r>
      <w:r>
        <w:rPr/>
        <w:t>DE</w:t>
      </w:r>
      <w:r>
        <w:rPr>
          <w:spacing w:val="47"/>
        </w:rPr>
        <w:t> </w:t>
      </w:r>
      <w:r>
        <w:rPr/>
        <w:t>JESUS</w:t>
      </w:r>
      <w:r>
        <w:rPr>
          <w:spacing w:val="52"/>
        </w:rPr>
        <w:t> </w:t>
      </w:r>
      <w:r>
        <w:rPr/>
        <w:t>ABDALA</w:t>
      </w:r>
      <w:r>
        <w:rPr>
          <w:spacing w:val="52"/>
        </w:rPr>
        <w:t> </w:t>
      </w:r>
      <w:r>
        <w:rPr/>
        <w:t>SIMÕES:</w:t>
      </w:r>
      <w:r>
        <w:rPr>
          <w:spacing w:val="53"/>
        </w:rPr>
        <w:t> </w:t>
      </w:r>
      <w:r>
        <w:rPr/>
        <w:t>Apelação</w:t>
      </w:r>
      <w:r>
        <w:rPr>
          <w:spacing w:val="50"/>
        </w:rPr>
        <w:t> </w:t>
      </w:r>
      <w:r>
        <w:rPr/>
        <w:t>Cível</w:t>
      </w:r>
      <w:r>
        <w:rPr>
          <w:spacing w:val="53"/>
        </w:rPr>
        <w:t> </w:t>
      </w:r>
      <w:r>
        <w:rPr/>
        <w:t>nº:</w:t>
      </w:r>
      <w:r>
        <w:rPr>
          <w:spacing w:val="52"/>
        </w:rPr>
        <w:t> </w:t>
      </w:r>
      <w:r>
        <w:rPr/>
        <w:t>0606933-17.2021.8.04.0001</w:t>
      </w:r>
      <w:r>
        <w:rPr>
          <w:spacing w:val="53"/>
        </w:rPr>
        <w:t> </w:t>
      </w:r>
      <w:r>
        <w:rPr>
          <w:spacing w:val="-5"/>
        </w:rPr>
        <w:t>de</w:t>
      </w:r>
    </w:p>
    <w:p>
      <w:pPr>
        <w:pStyle w:val="BodyText"/>
        <w:ind w:right="135"/>
      </w:pPr>
      <w:r>
        <w:rPr/>
        <w:t>Capital - Fórum Ministro Henoch Reis/12ª Vara Cível e de Acidentes de Trabalho, Apelação Cível nº: 0647509-52.2021.8.04.0001 de Capital - Fórum Ministro Henoch Reis/10ª Vara Cível</w:t>
      </w:r>
      <w:r>
        <w:rPr>
          <w:spacing w:val="40"/>
        </w:rPr>
        <w:t> </w:t>
      </w:r>
      <w:r>
        <w:rPr/>
        <w:t>e de Acidentes de Trabalho, Apelação Cível nº: 0641998-73.2021.8.04.0001 de Capital -</w:t>
      </w:r>
      <w:r>
        <w:rPr>
          <w:spacing w:val="-1"/>
        </w:rPr>
        <w:t> </w:t>
      </w:r>
      <w:r>
        <w:rPr/>
        <w:t>Fórum Ministro Henoch Reis/6ª Vara Cível e de Acidentes de Trabalho, Apelação Cível nº: 0000357- 33.2019.8.04.2101 de Fórum de Anori/Vara Única de Anori, Apelação Cível nº: 0713413- 53.2020.8.04.0001 de Capital - Fórum Ministro Henoch Reis/3ª Vara Cível e de Acidentes de Trabalho, Apelação Cível nº: 0653797-50.2020.8.04.0001 de Capital - Fórum Ministro Henoch Reis/4ª Vara da Fazenda Pública, Apelação Cível nº: 0603984-93.2016.8.04.0001 de Capital - Fórum Ministro Henoch Reis/19ª Vara Cível e de Acidentes de Trabalho, Apelação Cível nº: 0607629-29.2016.8.04.0001 de Capital - Fórum Ministro Henoch Reis/19ª Vara Cível e de Acidentes de Trabalho. Pelo Exmo. Sr. Desembargador FLÁVIO HUMBERTO PASCARELLI LOPES: Agravo de Instrumento nº: 4003413-67.2020.8.04.0000 de Capital - Fórum Ministro Henoch Reis/5ª Vara Cível e de Acidentes de Trabalho, Apelação Cível nº: 0651689- 82.2019.8.04.0001</w:t>
      </w:r>
      <w:r>
        <w:rPr>
          <w:spacing w:val="9"/>
        </w:rPr>
        <w:t> </w:t>
      </w:r>
      <w:r>
        <w:rPr/>
        <w:t>de</w:t>
      </w:r>
      <w:r>
        <w:rPr>
          <w:spacing w:val="10"/>
        </w:rPr>
        <w:t> </w:t>
      </w:r>
      <w:r>
        <w:rPr/>
        <w:t>Capital</w:t>
      </w:r>
      <w:r>
        <w:rPr>
          <w:spacing w:val="11"/>
        </w:rPr>
        <w:t> </w:t>
      </w:r>
      <w:r>
        <w:rPr/>
        <w:t>-</w:t>
      </w:r>
      <w:r>
        <w:rPr>
          <w:spacing w:val="6"/>
        </w:rPr>
        <w:t> </w:t>
      </w:r>
      <w:r>
        <w:rPr/>
        <w:t>Fórum</w:t>
      </w:r>
      <w:r>
        <w:rPr>
          <w:spacing w:val="8"/>
        </w:rPr>
        <w:t> </w:t>
      </w:r>
      <w:r>
        <w:rPr/>
        <w:t>Ministro</w:t>
      </w:r>
      <w:r>
        <w:rPr>
          <w:spacing w:val="9"/>
        </w:rPr>
        <w:t> </w:t>
      </w:r>
      <w:r>
        <w:rPr/>
        <w:t>Henoch</w:t>
      </w:r>
      <w:r>
        <w:rPr>
          <w:spacing w:val="9"/>
        </w:rPr>
        <w:t> </w:t>
      </w:r>
      <w:r>
        <w:rPr/>
        <w:t>Reis/16ª</w:t>
      </w:r>
      <w:r>
        <w:rPr>
          <w:spacing w:val="6"/>
        </w:rPr>
        <w:t> </w:t>
      </w:r>
      <w:r>
        <w:rPr/>
        <w:t>Vara</w:t>
      </w:r>
      <w:r>
        <w:rPr>
          <w:spacing w:val="9"/>
        </w:rPr>
        <w:t> </w:t>
      </w:r>
      <w:r>
        <w:rPr/>
        <w:t>Cível</w:t>
      </w:r>
      <w:r>
        <w:rPr>
          <w:spacing w:val="11"/>
        </w:rPr>
        <w:t> </w:t>
      </w:r>
      <w:r>
        <w:rPr/>
        <w:t>e</w:t>
      </w:r>
      <w:r>
        <w:rPr>
          <w:spacing w:val="11"/>
        </w:rPr>
        <w:t> </w:t>
      </w:r>
      <w:r>
        <w:rPr/>
        <w:t>de</w:t>
      </w:r>
      <w:r>
        <w:rPr>
          <w:spacing w:val="10"/>
        </w:rPr>
        <w:t> </w:t>
      </w:r>
      <w:r>
        <w:rPr/>
        <w:t>Acidentes</w:t>
      </w:r>
      <w:r>
        <w:rPr>
          <w:spacing w:val="12"/>
        </w:rPr>
        <w:t> </w:t>
      </w:r>
      <w:r>
        <w:rPr>
          <w:spacing w:val="-5"/>
        </w:rPr>
        <w:t>de</w:t>
      </w:r>
    </w:p>
    <w:p>
      <w:pPr>
        <w:pStyle w:val="BodyText"/>
        <w:spacing w:after="0"/>
        <w:sectPr>
          <w:headerReference w:type="default" r:id="rId7"/>
          <w:footerReference w:type="default" r:id="rId8"/>
          <w:pgSz w:w="11910" w:h="16840"/>
          <w:pgMar w:header="982" w:footer="1005" w:top="3120" w:bottom="1200" w:left="1700" w:right="1559"/>
        </w:sectPr>
      </w:pPr>
    </w:p>
    <w:p>
      <w:pPr>
        <w:pStyle w:val="BodyText"/>
        <w:ind w:right="133"/>
      </w:pPr>
      <w:r>
        <w:rPr/>
        <w:t>Trabalho. Pelo Exmo. Sr. Desembargador LAFAYETTE CARNEIRO VIEIRA JÚNIOR: Apelação Cível nº: 0608110-16.2021.8.04.0001 de Capital - Fórum Ministro Henoch Reis/3ª Vara Cível e de Acidentes de Trabalho, Apelação Cível nº: 0658270-50.2018.8.04.0001 de Capital - Fórum Ministro Henoch Reis/11ª Vara Cível e de Acidentes de Trabalho. Pelo Exmo. Sr. Desembargador AIRTON LUÍS CORRÊA GENTIL: Apelação Cível nº: 0337470- 60.2007.8.04.0001 de Capital - Fórum Ministro Henoch Reis/3ª Vara Cível e de Acidentes de Trabalho, Apelação Cível nº: 0652143-62.2019.8.04.0001 de Capital - Fórum Ministro Henoch Reis/5ª Vara da Fazenda Pública, Apelação Cível nº: 0636830-03.2015.8.04.0001 de Capital - Fórum Ministro Henoch Reis/8ª Vara Cível e de Acidentes de Trabalho, Apelação Cível nº: 0620617-82.2016.8.04.0001 de Capital - Fórum Ministro Henoch Reis/3ª Vara Cível e de Acidentes de Trabalho, Apelação Cível nº: 0604822-31.2019.8.04.0001 de Capital - Fórum Ministro Henoch Reis/19ª Vara Cível e de Acidentes de Trabalho, Apelação Cível nº: 0656569- 20.2019.8.04.0001 de Capital - Fórum Ministro Henoch Reis/3ª Vara Cível e de Acidentes de Trabalho, Apelação Cível nº: 0621683-92.2019.8.04.0001 de Capital - Fórum Ministro Henoch Reis/7ª Vara Cível e de Acidentes de Trabalho, Embargos de Declaração Cível nº: 0006476- 37.2021.8.04.0000 de Capital - Fórum Ministro Henoch Reis/3ª Vara da Fazenda Pública, Apelação Cível nº: 0644509-49.2018.8.04.0001 de Capital - Fórum Ministro Henoch Reis/16ª Vara Cível e de Acidentes de Trabalho, Apelação Cível nº: 0656267-25.2018.8.04.0001 de Capital - Fórum Ministro Henoch Reis/7ª Vara Cível e de Acidentes de Trabalho, Agravo de Instrumento nº: 4004177-19.2021.8.04.0000 de Capital - Fórum</w:t>
      </w:r>
      <w:r>
        <w:rPr>
          <w:spacing w:val="-1"/>
        </w:rPr>
        <w:t> </w:t>
      </w:r>
      <w:r>
        <w:rPr/>
        <w:t>Ministro Henoch Reis/15ª Vara Cível e de Acidentes de Trabalho, Apelação Cível nº: 0617781-73.2015.8.04.0001 de Capital - Fórum Ministro Henoch Reis/2ª Vara da Fazenda Pública, Apelação Cível nº: 0693965- 94.2020.8.04.0001 de Capital - Fórum Ministro Henoch Reis/20ª Vara Cível e de Acidentes de Trabalho, Apelação Cível nº: 0664233-05.2019.8.04.0001 de Capital - Fórum Ministro Henoch Reis/1ª Vara Cível e de Acidentes de Trabalho, Apelação Cível nº: 0627786-18.2019.8.04.0001 de Capital - Fórum Ministro Henoch Reis/2ª Vara Cível e de Acidentes de Trabalho, Apelação Cível nº: 0637212-54.2019.8.04.0001 de Capital - Fórum Ministro Henoch Reis/16ª Vara Cível</w:t>
      </w:r>
      <w:r>
        <w:rPr>
          <w:spacing w:val="40"/>
        </w:rPr>
        <w:t> </w:t>
      </w:r>
      <w:r>
        <w:rPr/>
        <w:t>e de Acidentes de Trabalho, Apelação Cível nº: 0647930-13.2019.8.04.0001 de Capital -</w:t>
      </w:r>
      <w:r>
        <w:rPr>
          <w:spacing w:val="-1"/>
        </w:rPr>
        <w:t> </w:t>
      </w:r>
      <w:r>
        <w:rPr/>
        <w:t>Fórum Ministro Henoch Reis/3ª Vara Cível e de Acidentes de Trabalho, Remessa Necessária Cível nº: 0659203-86.2019.8.04.0001 de Capital - Fórum Ministro Henoch Reis/14ª Vara Cível e de Acidentes de Trabalho, Apelação Cível nº: 0631829-27.2021.8.04.0001 de Capital - Fórum Ministro Henoch Reis/15ª Vara Cível e de Acidentes de Trabalho. Pelo Exmo. Sr. Desembargador ABRAHAM PEIXOTO CAMPOS FILHO: Apelação Cível nº: 0624494- 93.2017.8.04.0001 de Capital - Fórum Ministro Henoch Reis/4ª Vara da Fazenda Pública, Embargos de Declaração Cível nº: 0005422-36.2021.8.04.0000 de Capital - Fórum Ministro Henoch Reis/12ª Vara Cível e de Acidentes de Trabalho, Apelação Cível nº: 0608909- 59.2021.8.04.0001 de Capital - Fórum Ministro Henoch Reis/2ª Vara Cível e de Acidentes de Trabalho, Apelação Cível nº: 0668185-89.2019.8.04.0001 de Capital - Fórum Ministro Henoch Reis/8ª Vara Cível e de Acidentes de Trabalho, Apelação Cível nº: 0667321-51.2019.8.04.0001 de Capital - Fórum Ministro Henoch Reis/7ª Vara Cível e de Acidentes de Trabalho, Apelação Cível nº: 0683526-24.2020.8.04.0001 de Capital - Fórum</w:t>
      </w:r>
      <w:r>
        <w:rPr>
          <w:spacing w:val="-1"/>
        </w:rPr>
        <w:t> </w:t>
      </w:r>
      <w:r>
        <w:rPr/>
        <w:t>Ministro Henoch Reis/7ª Vara Cível e de Acidentes de Trabalho. Nada mais havendo a tratar, o Excelentíssimo Senhor Presidente, encerrou a sessão. E, para constar, eu, Secretária, lavrei a presente e assino.</w:t>
      </w:r>
    </w:p>
    <w:p>
      <w:pPr>
        <w:pStyle w:val="BodyText"/>
        <w:spacing w:after="0"/>
        <w:sectPr>
          <w:headerReference w:type="default" r:id="rId9"/>
          <w:footerReference w:type="default" r:id="rId10"/>
          <w:pgSz w:w="11910" w:h="16840"/>
          <w:pgMar w:header="982" w:footer="1005" w:top="3120" w:bottom="1200" w:left="1700" w:right="1559"/>
          <w:pgNumType w:start="1"/>
        </w:sectPr>
      </w:pPr>
    </w:p>
    <w:p>
      <w:pPr>
        <w:pStyle w:val="BodyText"/>
        <w:spacing w:before="8"/>
        <w:ind w:left="0"/>
        <w:jc w:val="left"/>
        <w:rPr>
          <w:sz w:val="15"/>
        </w:rPr>
      </w:pPr>
    </w:p>
    <w:p>
      <w:pPr>
        <w:pStyle w:val="BodyText"/>
        <w:spacing w:after="0"/>
        <w:jc w:val="left"/>
        <w:rPr>
          <w:sz w:val="15"/>
        </w:rPr>
        <w:sectPr>
          <w:pgSz w:w="11910" w:h="16840"/>
          <w:pgMar w:header="982" w:footer="1005" w:top="3120" w:bottom="1200" w:left="1700" w:right="1559"/>
        </w:sectPr>
      </w:pPr>
    </w:p>
    <w:p>
      <w:pPr>
        <w:spacing w:line="247" w:lineRule="auto" w:before="105"/>
        <w:ind w:left="3420" w:right="0" w:firstLine="0"/>
        <w:jc w:val="left"/>
        <w:rPr>
          <w:rFonts w:ascii="Trebuchet MS"/>
          <w:sz w:val="31"/>
        </w:rPr>
      </w:pPr>
      <w:r>
        <w:rPr>
          <w:rFonts w:ascii="Trebuchet MS"/>
          <w:sz w:val="31"/>
        </w:rPr>
        <mc:AlternateContent>
          <mc:Choice Requires="wps">
            <w:drawing>
              <wp:anchor distT="0" distB="0" distL="0" distR="0" allowOverlap="1" layoutInCell="1" locked="0" behindDoc="1" simplePos="0" relativeHeight="487517184">
                <wp:simplePos x="0" y="0"/>
                <wp:positionH relativeFrom="page">
                  <wp:posOffset>4196282</wp:posOffset>
                </wp:positionH>
                <wp:positionV relativeFrom="paragraph">
                  <wp:posOffset>82884</wp:posOffset>
                </wp:positionV>
                <wp:extent cx="711200" cy="706120"/>
                <wp:effectExtent l="0" t="0" r="0" b="0"/>
                <wp:wrapNone/>
                <wp:docPr id="10" name="Graphic 10"/>
                <wp:cNvGraphicFramePr>
                  <a:graphicFrameLocks/>
                </wp:cNvGraphicFramePr>
                <a:graphic>
                  <a:graphicData uri="http://schemas.microsoft.com/office/word/2010/wordprocessingShape">
                    <wps:wsp>
                      <wps:cNvPr id="10" name="Graphic 10"/>
                      <wps:cNvSpPr/>
                      <wps:spPr>
                        <a:xfrm>
                          <a:off x="0" y="0"/>
                          <a:ext cx="711200" cy="706120"/>
                        </a:xfrm>
                        <a:custGeom>
                          <a:avLst/>
                          <a:gdLst/>
                          <a:ahLst/>
                          <a:cxnLst/>
                          <a:rect l="l" t="t" r="r" b="b"/>
                          <a:pathLst>
                            <a:path w="711200" h="706120">
                              <a:moveTo>
                                <a:pt x="128107" y="556582"/>
                              </a:moveTo>
                              <a:lnTo>
                                <a:pt x="66259" y="596797"/>
                              </a:lnTo>
                              <a:lnTo>
                                <a:pt x="26870" y="635655"/>
                              </a:lnTo>
                              <a:lnTo>
                                <a:pt x="6072" y="669355"/>
                              </a:lnTo>
                              <a:lnTo>
                                <a:pt x="0" y="694099"/>
                              </a:lnTo>
                              <a:lnTo>
                                <a:pt x="4557" y="703260"/>
                              </a:lnTo>
                              <a:lnTo>
                                <a:pt x="8638" y="705678"/>
                              </a:lnTo>
                              <a:lnTo>
                                <a:pt x="56365" y="705678"/>
                              </a:lnTo>
                              <a:lnTo>
                                <a:pt x="58353" y="704232"/>
                              </a:lnTo>
                              <a:lnTo>
                                <a:pt x="13751" y="704232"/>
                              </a:lnTo>
                              <a:lnTo>
                                <a:pt x="20016" y="677905"/>
                              </a:lnTo>
                              <a:lnTo>
                                <a:pt x="43245" y="640721"/>
                              </a:lnTo>
                              <a:lnTo>
                                <a:pt x="80304" y="598393"/>
                              </a:lnTo>
                              <a:lnTo>
                                <a:pt x="128107" y="556582"/>
                              </a:lnTo>
                              <a:close/>
                            </a:path>
                            <a:path w="711200" h="706120">
                              <a:moveTo>
                                <a:pt x="303984" y="0"/>
                              </a:moveTo>
                              <a:lnTo>
                                <a:pt x="289758" y="9499"/>
                              </a:lnTo>
                              <a:lnTo>
                                <a:pt x="282452" y="31484"/>
                              </a:lnTo>
                              <a:lnTo>
                                <a:pt x="279761" y="56183"/>
                              </a:lnTo>
                              <a:lnTo>
                                <a:pt x="279376" y="73825"/>
                              </a:lnTo>
                              <a:lnTo>
                                <a:pt x="279896" y="89781"/>
                              </a:lnTo>
                              <a:lnTo>
                                <a:pt x="286614" y="144031"/>
                              </a:lnTo>
                              <a:lnTo>
                                <a:pt x="294213" y="182572"/>
                              </a:lnTo>
                              <a:lnTo>
                                <a:pt x="303984" y="222198"/>
                              </a:lnTo>
                              <a:lnTo>
                                <a:pt x="300223" y="240045"/>
                              </a:lnTo>
                              <a:lnTo>
                                <a:pt x="272987" y="314310"/>
                              </a:lnTo>
                              <a:lnTo>
                                <a:pt x="251417" y="364862"/>
                              </a:lnTo>
                              <a:lnTo>
                                <a:pt x="225816" y="420451"/>
                              </a:lnTo>
                              <a:lnTo>
                                <a:pt x="197137" y="478143"/>
                              </a:lnTo>
                              <a:lnTo>
                                <a:pt x="166406" y="534869"/>
                              </a:lnTo>
                              <a:lnTo>
                                <a:pt x="134353" y="588107"/>
                              </a:lnTo>
                              <a:lnTo>
                                <a:pt x="102153" y="634512"/>
                              </a:lnTo>
                              <a:lnTo>
                                <a:pt x="70685" y="671290"/>
                              </a:lnTo>
                              <a:lnTo>
                                <a:pt x="40900" y="695508"/>
                              </a:lnTo>
                              <a:lnTo>
                                <a:pt x="13751" y="704232"/>
                              </a:lnTo>
                              <a:lnTo>
                                <a:pt x="58353" y="704232"/>
                              </a:lnTo>
                              <a:lnTo>
                                <a:pt x="82423" y="686729"/>
                              </a:lnTo>
                              <a:lnTo>
                                <a:pt x="115543" y="650951"/>
                              </a:lnTo>
                              <a:lnTo>
                                <a:pt x="153874" y="598393"/>
                              </a:lnTo>
                              <a:lnTo>
                                <a:pt x="197590" y="527631"/>
                              </a:lnTo>
                              <a:lnTo>
                                <a:pt x="204390" y="525460"/>
                              </a:lnTo>
                              <a:lnTo>
                                <a:pt x="197590" y="525460"/>
                              </a:lnTo>
                              <a:lnTo>
                                <a:pt x="233929" y="460156"/>
                              </a:lnTo>
                              <a:lnTo>
                                <a:pt x="262006" y="405206"/>
                              </a:lnTo>
                              <a:lnTo>
                                <a:pt x="283085" y="359263"/>
                              </a:lnTo>
                              <a:lnTo>
                                <a:pt x="298435" y="320980"/>
                              </a:lnTo>
                              <a:lnTo>
                                <a:pt x="309322" y="289010"/>
                              </a:lnTo>
                              <a:lnTo>
                                <a:pt x="317012" y="262006"/>
                              </a:lnTo>
                              <a:lnTo>
                                <a:pt x="342418" y="262006"/>
                              </a:lnTo>
                              <a:lnTo>
                                <a:pt x="326421" y="220027"/>
                              </a:lnTo>
                              <a:lnTo>
                                <a:pt x="331650" y="183114"/>
                              </a:lnTo>
                              <a:lnTo>
                                <a:pt x="317012" y="183114"/>
                              </a:lnTo>
                              <a:lnTo>
                                <a:pt x="308689" y="151359"/>
                              </a:lnTo>
                              <a:lnTo>
                                <a:pt x="303080" y="120689"/>
                              </a:lnTo>
                              <a:lnTo>
                                <a:pt x="299913" y="91919"/>
                              </a:lnTo>
                              <a:lnTo>
                                <a:pt x="298918" y="65863"/>
                              </a:lnTo>
                              <a:lnTo>
                                <a:pt x="299059" y="59349"/>
                              </a:lnTo>
                              <a:lnTo>
                                <a:pt x="299155" y="54927"/>
                              </a:lnTo>
                              <a:lnTo>
                                <a:pt x="300818" y="36460"/>
                              </a:lnTo>
                              <a:lnTo>
                                <a:pt x="305330" y="17314"/>
                              </a:lnTo>
                              <a:lnTo>
                                <a:pt x="314117" y="4342"/>
                              </a:lnTo>
                              <a:lnTo>
                                <a:pt x="331746" y="4342"/>
                              </a:lnTo>
                              <a:lnTo>
                                <a:pt x="322441" y="723"/>
                              </a:lnTo>
                              <a:lnTo>
                                <a:pt x="303984" y="0"/>
                              </a:lnTo>
                              <a:close/>
                            </a:path>
                            <a:path w="711200" h="706120">
                              <a:moveTo>
                                <a:pt x="703507" y="524012"/>
                              </a:moveTo>
                              <a:lnTo>
                                <a:pt x="683242" y="524012"/>
                              </a:lnTo>
                              <a:lnTo>
                                <a:pt x="675280" y="531250"/>
                              </a:lnTo>
                              <a:lnTo>
                                <a:pt x="675280" y="550792"/>
                              </a:lnTo>
                              <a:lnTo>
                                <a:pt x="683242" y="558030"/>
                              </a:lnTo>
                              <a:lnTo>
                                <a:pt x="703507" y="558030"/>
                              </a:lnTo>
                              <a:lnTo>
                                <a:pt x="707126" y="554411"/>
                              </a:lnTo>
                              <a:lnTo>
                                <a:pt x="685413" y="554411"/>
                              </a:lnTo>
                              <a:lnTo>
                                <a:pt x="678899" y="548621"/>
                              </a:lnTo>
                              <a:lnTo>
                                <a:pt x="678899" y="533421"/>
                              </a:lnTo>
                              <a:lnTo>
                                <a:pt x="685413" y="527631"/>
                              </a:lnTo>
                              <a:lnTo>
                                <a:pt x="707126" y="527631"/>
                              </a:lnTo>
                              <a:lnTo>
                                <a:pt x="703507" y="524012"/>
                              </a:lnTo>
                              <a:close/>
                            </a:path>
                            <a:path w="711200" h="706120">
                              <a:moveTo>
                                <a:pt x="707126" y="527631"/>
                              </a:moveTo>
                              <a:lnTo>
                                <a:pt x="701336" y="527631"/>
                              </a:lnTo>
                              <a:lnTo>
                                <a:pt x="706403" y="533421"/>
                              </a:lnTo>
                              <a:lnTo>
                                <a:pt x="706403" y="548621"/>
                              </a:lnTo>
                              <a:lnTo>
                                <a:pt x="701336" y="554411"/>
                              </a:lnTo>
                              <a:lnTo>
                                <a:pt x="707126" y="554411"/>
                              </a:lnTo>
                              <a:lnTo>
                                <a:pt x="710745" y="550792"/>
                              </a:lnTo>
                              <a:lnTo>
                                <a:pt x="710745" y="531250"/>
                              </a:lnTo>
                              <a:lnTo>
                                <a:pt x="707126" y="527631"/>
                              </a:lnTo>
                              <a:close/>
                            </a:path>
                            <a:path w="711200" h="706120">
                              <a:moveTo>
                                <a:pt x="697717" y="529803"/>
                              </a:moveTo>
                              <a:lnTo>
                                <a:pt x="686137" y="529803"/>
                              </a:lnTo>
                              <a:lnTo>
                                <a:pt x="686137" y="550792"/>
                              </a:lnTo>
                              <a:lnTo>
                                <a:pt x="689756" y="550792"/>
                              </a:lnTo>
                              <a:lnTo>
                                <a:pt x="689756" y="542831"/>
                              </a:lnTo>
                              <a:lnTo>
                                <a:pt x="698924" y="542831"/>
                              </a:lnTo>
                              <a:lnTo>
                                <a:pt x="698441" y="542107"/>
                              </a:lnTo>
                              <a:lnTo>
                                <a:pt x="696270" y="541383"/>
                              </a:lnTo>
                              <a:lnTo>
                                <a:pt x="700612" y="539935"/>
                              </a:lnTo>
                              <a:lnTo>
                                <a:pt x="689756" y="539935"/>
                              </a:lnTo>
                              <a:lnTo>
                                <a:pt x="689756" y="534145"/>
                              </a:lnTo>
                              <a:lnTo>
                                <a:pt x="700130" y="534145"/>
                              </a:lnTo>
                              <a:lnTo>
                                <a:pt x="700009" y="533421"/>
                              </a:lnTo>
                              <a:lnTo>
                                <a:pt x="699889" y="532698"/>
                              </a:lnTo>
                              <a:lnTo>
                                <a:pt x="697717" y="529803"/>
                              </a:lnTo>
                              <a:close/>
                            </a:path>
                            <a:path w="711200" h="706120">
                              <a:moveTo>
                                <a:pt x="698924" y="542831"/>
                              </a:moveTo>
                              <a:lnTo>
                                <a:pt x="694098" y="542831"/>
                              </a:lnTo>
                              <a:lnTo>
                                <a:pt x="695546" y="545002"/>
                              </a:lnTo>
                              <a:lnTo>
                                <a:pt x="696270" y="547173"/>
                              </a:lnTo>
                              <a:lnTo>
                                <a:pt x="696994" y="550792"/>
                              </a:lnTo>
                              <a:lnTo>
                                <a:pt x="700612" y="550792"/>
                              </a:lnTo>
                              <a:lnTo>
                                <a:pt x="699889" y="547173"/>
                              </a:lnTo>
                              <a:lnTo>
                                <a:pt x="699889" y="544278"/>
                              </a:lnTo>
                              <a:lnTo>
                                <a:pt x="698924" y="542831"/>
                              </a:lnTo>
                              <a:close/>
                            </a:path>
                            <a:path w="711200" h="706120">
                              <a:moveTo>
                                <a:pt x="700130" y="534145"/>
                              </a:moveTo>
                              <a:lnTo>
                                <a:pt x="694822" y="534145"/>
                              </a:lnTo>
                              <a:lnTo>
                                <a:pt x="696270" y="534869"/>
                              </a:lnTo>
                              <a:lnTo>
                                <a:pt x="696270" y="539212"/>
                              </a:lnTo>
                              <a:lnTo>
                                <a:pt x="694098" y="539935"/>
                              </a:lnTo>
                              <a:lnTo>
                                <a:pt x="700612" y="539935"/>
                              </a:lnTo>
                              <a:lnTo>
                                <a:pt x="700612" y="537040"/>
                              </a:lnTo>
                              <a:lnTo>
                                <a:pt x="700273" y="535006"/>
                              </a:lnTo>
                              <a:lnTo>
                                <a:pt x="700250" y="534869"/>
                              </a:lnTo>
                              <a:lnTo>
                                <a:pt x="700130" y="534145"/>
                              </a:lnTo>
                              <a:close/>
                            </a:path>
                            <a:path w="711200" h="706120">
                              <a:moveTo>
                                <a:pt x="342418" y="262006"/>
                              </a:moveTo>
                              <a:lnTo>
                                <a:pt x="317012" y="262006"/>
                              </a:lnTo>
                              <a:lnTo>
                                <a:pt x="348007" y="326931"/>
                              </a:lnTo>
                              <a:lnTo>
                                <a:pt x="380496" y="375112"/>
                              </a:lnTo>
                              <a:lnTo>
                                <a:pt x="412325" y="409430"/>
                              </a:lnTo>
                              <a:lnTo>
                                <a:pt x="441339" y="432770"/>
                              </a:lnTo>
                              <a:lnTo>
                                <a:pt x="465386" y="448016"/>
                              </a:lnTo>
                              <a:lnTo>
                                <a:pt x="422429" y="456165"/>
                              </a:lnTo>
                              <a:lnTo>
                                <a:pt x="377943" y="466164"/>
                              </a:lnTo>
                              <a:lnTo>
                                <a:pt x="332275" y="478143"/>
                              </a:lnTo>
                              <a:lnTo>
                                <a:pt x="286962" y="491871"/>
                              </a:lnTo>
                              <a:lnTo>
                                <a:pt x="241753" y="507660"/>
                              </a:lnTo>
                              <a:lnTo>
                                <a:pt x="197590" y="525460"/>
                              </a:lnTo>
                              <a:lnTo>
                                <a:pt x="204390" y="525460"/>
                              </a:lnTo>
                              <a:lnTo>
                                <a:pt x="241791" y="513518"/>
                              </a:lnTo>
                              <a:lnTo>
                                <a:pt x="289161" y="500852"/>
                              </a:lnTo>
                              <a:lnTo>
                                <a:pt x="339449" y="489543"/>
                              </a:lnTo>
                              <a:lnTo>
                                <a:pt x="390542" y="479969"/>
                              </a:lnTo>
                              <a:lnTo>
                                <a:pt x="441796" y="472125"/>
                              </a:lnTo>
                              <a:lnTo>
                                <a:pt x="491717" y="466164"/>
                              </a:lnTo>
                              <a:lnTo>
                                <a:pt x="546636" y="466164"/>
                              </a:lnTo>
                              <a:lnTo>
                                <a:pt x="534868" y="461044"/>
                              </a:lnTo>
                              <a:lnTo>
                                <a:pt x="583960" y="458793"/>
                              </a:lnTo>
                              <a:lnTo>
                                <a:pt x="695983" y="458793"/>
                              </a:lnTo>
                              <a:lnTo>
                                <a:pt x="677180" y="448649"/>
                              </a:lnTo>
                              <a:lnTo>
                                <a:pt x="650184" y="442950"/>
                              </a:lnTo>
                              <a:lnTo>
                                <a:pt x="503022" y="442950"/>
                              </a:lnTo>
                              <a:lnTo>
                                <a:pt x="486228" y="433337"/>
                              </a:lnTo>
                              <a:lnTo>
                                <a:pt x="453455" y="412212"/>
                              </a:lnTo>
                              <a:lnTo>
                                <a:pt x="401943" y="364454"/>
                              </a:lnTo>
                              <a:lnTo>
                                <a:pt x="371295" y="320541"/>
                              </a:lnTo>
                              <a:lnTo>
                                <a:pt x="346138" y="271727"/>
                              </a:lnTo>
                              <a:lnTo>
                                <a:pt x="342418" y="262006"/>
                              </a:lnTo>
                              <a:close/>
                            </a:path>
                            <a:path w="711200" h="706120">
                              <a:moveTo>
                                <a:pt x="546636" y="466164"/>
                              </a:moveTo>
                              <a:lnTo>
                                <a:pt x="492284" y="466164"/>
                              </a:lnTo>
                              <a:lnTo>
                                <a:pt x="539663" y="487575"/>
                              </a:lnTo>
                              <a:lnTo>
                                <a:pt x="586618" y="503747"/>
                              </a:lnTo>
                              <a:lnTo>
                                <a:pt x="629773" y="513947"/>
                              </a:lnTo>
                              <a:lnTo>
                                <a:pt x="665871" y="517498"/>
                              </a:lnTo>
                              <a:lnTo>
                                <a:pt x="680810" y="516526"/>
                              </a:lnTo>
                              <a:lnTo>
                                <a:pt x="692018" y="513518"/>
                              </a:lnTo>
                              <a:lnTo>
                                <a:pt x="699561" y="508338"/>
                              </a:lnTo>
                              <a:lnTo>
                                <a:pt x="700836" y="505918"/>
                              </a:lnTo>
                              <a:lnTo>
                                <a:pt x="681070" y="505918"/>
                              </a:lnTo>
                              <a:lnTo>
                                <a:pt x="652425" y="502672"/>
                              </a:lnTo>
                              <a:lnTo>
                                <a:pt x="616926" y="493523"/>
                              </a:lnTo>
                              <a:lnTo>
                                <a:pt x="576949" y="479353"/>
                              </a:lnTo>
                              <a:lnTo>
                                <a:pt x="546636" y="466164"/>
                              </a:lnTo>
                              <a:close/>
                            </a:path>
                            <a:path w="711200" h="706120">
                              <a:moveTo>
                                <a:pt x="703507" y="500852"/>
                              </a:moveTo>
                              <a:lnTo>
                                <a:pt x="698441" y="503023"/>
                              </a:lnTo>
                              <a:lnTo>
                                <a:pt x="690480" y="505918"/>
                              </a:lnTo>
                              <a:lnTo>
                                <a:pt x="700836" y="505918"/>
                              </a:lnTo>
                              <a:lnTo>
                                <a:pt x="703507" y="500852"/>
                              </a:lnTo>
                              <a:close/>
                            </a:path>
                            <a:path w="711200" h="706120">
                              <a:moveTo>
                                <a:pt x="695983" y="458793"/>
                              </a:moveTo>
                              <a:lnTo>
                                <a:pt x="583960" y="458793"/>
                              </a:lnTo>
                              <a:lnTo>
                                <a:pt x="640992" y="460411"/>
                              </a:lnTo>
                              <a:lnTo>
                                <a:pt x="687845" y="470306"/>
                              </a:lnTo>
                              <a:lnTo>
                                <a:pt x="706403" y="492890"/>
                              </a:lnTo>
                              <a:lnTo>
                                <a:pt x="708574" y="487824"/>
                              </a:lnTo>
                              <a:lnTo>
                                <a:pt x="710743" y="485652"/>
                              </a:lnTo>
                              <a:lnTo>
                                <a:pt x="710743" y="480586"/>
                              </a:lnTo>
                              <a:lnTo>
                                <a:pt x="701936" y="462005"/>
                              </a:lnTo>
                              <a:lnTo>
                                <a:pt x="695983" y="458793"/>
                              </a:lnTo>
                              <a:close/>
                            </a:path>
                            <a:path w="711200" h="706120">
                              <a:moveTo>
                                <a:pt x="589875" y="437883"/>
                              </a:moveTo>
                              <a:lnTo>
                                <a:pt x="570503" y="438369"/>
                              </a:lnTo>
                              <a:lnTo>
                                <a:pt x="549434" y="439602"/>
                              </a:lnTo>
                              <a:lnTo>
                                <a:pt x="503022" y="442950"/>
                              </a:lnTo>
                              <a:lnTo>
                                <a:pt x="650184" y="442950"/>
                              </a:lnTo>
                              <a:lnTo>
                                <a:pt x="638990" y="440586"/>
                              </a:lnTo>
                              <a:lnTo>
                                <a:pt x="589875" y="437883"/>
                              </a:lnTo>
                              <a:close/>
                            </a:path>
                            <a:path w="711200" h="706120">
                              <a:moveTo>
                                <a:pt x="338726" y="59349"/>
                              </a:moveTo>
                              <a:lnTo>
                                <a:pt x="334824" y="80723"/>
                              </a:lnTo>
                              <a:lnTo>
                                <a:pt x="330312" y="108204"/>
                              </a:lnTo>
                              <a:lnTo>
                                <a:pt x="324578" y="142199"/>
                              </a:lnTo>
                              <a:lnTo>
                                <a:pt x="317113" y="182572"/>
                              </a:lnTo>
                              <a:lnTo>
                                <a:pt x="317012" y="183114"/>
                              </a:lnTo>
                              <a:lnTo>
                                <a:pt x="331650" y="183114"/>
                              </a:lnTo>
                              <a:lnTo>
                                <a:pt x="332313" y="178433"/>
                              </a:lnTo>
                              <a:lnTo>
                                <a:pt x="335559" y="138602"/>
                              </a:lnTo>
                              <a:lnTo>
                                <a:pt x="337312" y="99315"/>
                              </a:lnTo>
                              <a:lnTo>
                                <a:pt x="338726" y="59349"/>
                              </a:lnTo>
                              <a:close/>
                            </a:path>
                            <a:path w="711200" h="706120">
                              <a:moveTo>
                                <a:pt x="331746" y="4342"/>
                              </a:moveTo>
                              <a:lnTo>
                                <a:pt x="314117" y="4342"/>
                              </a:lnTo>
                              <a:lnTo>
                                <a:pt x="321932" y="9273"/>
                              </a:lnTo>
                              <a:lnTo>
                                <a:pt x="329469" y="17314"/>
                              </a:lnTo>
                              <a:lnTo>
                                <a:pt x="335389" y="29177"/>
                              </a:lnTo>
                              <a:lnTo>
                                <a:pt x="338726" y="46321"/>
                              </a:lnTo>
                              <a:lnTo>
                                <a:pt x="341440" y="19541"/>
                              </a:lnTo>
                              <a:lnTo>
                                <a:pt x="335469" y="5790"/>
                              </a:lnTo>
                              <a:lnTo>
                                <a:pt x="331746" y="4342"/>
                              </a:lnTo>
                              <a:close/>
                            </a:path>
                          </a:pathLst>
                        </a:custGeom>
                        <a:solidFill>
                          <a:srgbClr val="FFD8D8"/>
                        </a:solidFill>
                      </wps:spPr>
                      <wps:bodyPr wrap="square" lIns="0" tIns="0" rIns="0" bIns="0" rtlCol="0">
                        <a:prstTxWarp prst="textNoShape">
                          <a:avLst/>
                        </a:prstTxWarp>
                        <a:noAutofit/>
                      </wps:bodyPr>
                    </wps:wsp>
                  </a:graphicData>
                </a:graphic>
              </wp:anchor>
            </w:drawing>
          </mc:Choice>
          <mc:Fallback>
            <w:pict>
              <v:shape style="position:absolute;margin-left:330.415955pt;margin-top:6.526337pt;width:56pt;height:55.6pt;mso-position-horizontal-relative:page;mso-position-vertical-relative:paragraph;z-index:-15799296" id="docshape7" coordorigin="6608,131" coordsize="1120,1112" path="m6810,1007l6713,1070,6651,1132,6618,1185,6608,1224,6615,1238,6622,1242,6697,1242,6700,1240,6630,1240,6640,1198,6676,1140,6735,1073,6810,1007xm7087,131l7065,145,7053,180,7049,219,7048,247,7049,272,7051,299,7055,328,7060,357,7065,387,7072,418,7079,449,7087,480,7081,509,7064,558,7038,626,7004,705,6964,793,6919,884,6870,973,6820,1057,6769,1130,6720,1188,6673,1226,6630,1240,6700,1240,6738,1212,6790,1156,6851,1073,6919,961,6930,958,6919,958,6977,855,7021,769,7054,696,7078,636,7095,586,7108,543,7148,543,7122,477,7131,419,7108,419,7094,369,7086,321,7081,275,7079,234,7079,224,7079,217,7082,188,7089,158,7103,137,7131,137,7116,132,7087,131xm7716,956l7684,956,7672,967,7672,998,7684,1009,7716,1009,7722,1004,7688,1004,7677,994,7677,971,7688,961,7722,961,7716,956xm7722,961l7713,961,7721,971,7721,994,7713,1004,7722,1004,7728,998,7728,967,7722,961xm7707,965l7689,965,7689,998,7695,998,7695,985,7709,985,7708,984,7705,983,7712,981,7695,981,7695,972,7711,972,7711,971,7711,969,7707,965xm7709,985l7701,985,7704,989,7705,992,7706,998,7712,998,7711,992,7711,988,7709,985xm7711,972l7703,972,7705,973,7705,980,7701,981,7712,981,7712,976,7711,973,7711,973,7711,972xm7148,543l7108,543,7156,645,7208,721,7258,775,7303,812,7341,836,7274,849,7204,865,7132,884,7060,905,6989,930,6919,958,6930,958,6989,939,7064,919,7143,901,7223,886,7304,874,7383,865,7469,865,7451,857,7528,853,7704,853,7675,837,7632,828,7400,828,7374,813,7348,797,7322,780,7298,762,7241,704,7193,635,7153,558,7148,543xm7469,865l7384,865,7458,898,7532,924,7600,940,7657,945,7680,944,7698,939,7710,931,7712,927,7681,927,7636,922,7580,908,7517,885,7469,865xm7716,919l7708,923,7696,927,7712,927,7716,919xm7704,853l7528,853,7618,856,7692,871,7721,907,7724,899,7728,895,7728,887,7714,858,7704,853xm7537,820l7507,821,7474,823,7400,828,7632,828,7615,824,7537,820xm7142,224l7136,258,7128,301,7119,354,7108,418,7108,419,7131,419,7132,412,7137,349,7140,287,7142,224xm7131,137l7103,137,7115,145,7127,158,7136,176,7142,203,7146,161,7137,140,7131,137xe" filled="true" fillcolor="#ffd8d8" stroked="false">
                <v:path arrowok="t"/>
                <v:fill type="solid"/>
                <w10:wrap type="none"/>
              </v:shape>
            </w:pict>
          </mc:Fallback>
        </mc:AlternateContent>
      </w:r>
      <w:r>
        <w:rPr>
          <w:rFonts w:ascii="Trebuchet MS"/>
          <w:spacing w:val="-8"/>
          <w:sz w:val="31"/>
        </w:rPr>
        <w:t>AIRTON</w:t>
      </w:r>
      <w:r>
        <w:rPr>
          <w:rFonts w:ascii="Trebuchet MS"/>
          <w:spacing w:val="-28"/>
          <w:sz w:val="31"/>
        </w:rPr>
        <w:t> </w:t>
      </w:r>
      <w:r>
        <w:rPr>
          <w:rFonts w:ascii="Trebuchet MS"/>
          <w:spacing w:val="-8"/>
          <w:sz w:val="31"/>
        </w:rPr>
        <w:t>LUIS </w:t>
      </w:r>
      <w:r>
        <w:rPr>
          <w:rFonts w:ascii="Trebuchet MS"/>
          <w:spacing w:val="-2"/>
          <w:sz w:val="31"/>
        </w:rPr>
        <w:t>CORREA GENTIL</w:t>
      </w:r>
    </w:p>
    <w:p>
      <w:pPr>
        <w:spacing w:line="247" w:lineRule="auto" w:before="130"/>
        <w:ind w:left="401" w:right="1236" w:firstLine="0"/>
        <w:jc w:val="both"/>
        <w:rPr>
          <w:rFonts w:ascii="Trebuchet MS"/>
          <w:sz w:val="18"/>
        </w:rPr>
      </w:pPr>
      <w:r>
        <w:rPr/>
        <w:br w:type="column"/>
      </w:r>
      <w:r>
        <w:rPr>
          <w:rFonts w:ascii="Trebuchet MS"/>
          <w:spacing w:val="-6"/>
          <w:sz w:val="18"/>
        </w:rPr>
        <w:t>Assinado</w:t>
      </w:r>
      <w:r>
        <w:rPr>
          <w:rFonts w:ascii="Trebuchet MS"/>
          <w:spacing w:val="-8"/>
          <w:sz w:val="18"/>
        </w:rPr>
        <w:t> </w:t>
      </w:r>
      <w:r>
        <w:rPr>
          <w:rFonts w:ascii="Trebuchet MS"/>
          <w:spacing w:val="-6"/>
          <w:sz w:val="18"/>
        </w:rPr>
        <w:t>de</w:t>
      </w:r>
      <w:r>
        <w:rPr>
          <w:rFonts w:ascii="Trebuchet MS"/>
          <w:spacing w:val="-8"/>
          <w:sz w:val="18"/>
        </w:rPr>
        <w:t> </w:t>
      </w:r>
      <w:r>
        <w:rPr>
          <w:rFonts w:ascii="Trebuchet MS"/>
          <w:spacing w:val="-6"/>
          <w:sz w:val="18"/>
        </w:rPr>
        <w:t>forma</w:t>
      </w:r>
      <w:r>
        <w:rPr>
          <w:rFonts w:ascii="Trebuchet MS"/>
          <w:spacing w:val="-7"/>
          <w:sz w:val="18"/>
        </w:rPr>
        <w:t> </w:t>
      </w:r>
      <w:r>
        <w:rPr>
          <w:rFonts w:ascii="Trebuchet MS"/>
          <w:spacing w:val="-6"/>
          <w:sz w:val="18"/>
        </w:rPr>
        <w:t>digital por</w:t>
      </w:r>
      <w:r>
        <w:rPr>
          <w:rFonts w:ascii="Trebuchet MS"/>
          <w:spacing w:val="-8"/>
          <w:sz w:val="18"/>
        </w:rPr>
        <w:t> </w:t>
      </w:r>
      <w:r>
        <w:rPr>
          <w:rFonts w:ascii="Trebuchet MS"/>
          <w:spacing w:val="-6"/>
          <w:sz w:val="18"/>
        </w:rPr>
        <w:t>AIRTON</w:t>
      </w:r>
      <w:r>
        <w:rPr>
          <w:rFonts w:ascii="Trebuchet MS"/>
          <w:spacing w:val="-8"/>
          <w:sz w:val="18"/>
        </w:rPr>
        <w:t> </w:t>
      </w:r>
      <w:r>
        <w:rPr>
          <w:rFonts w:ascii="Trebuchet MS"/>
          <w:spacing w:val="-6"/>
          <w:sz w:val="18"/>
        </w:rPr>
        <w:t>LUIS</w:t>
      </w:r>
      <w:r>
        <w:rPr>
          <w:rFonts w:ascii="Trebuchet MS"/>
          <w:spacing w:val="-7"/>
          <w:sz w:val="18"/>
        </w:rPr>
        <w:t> </w:t>
      </w:r>
      <w:r>
        <w:rPr>
          <w:rFonts w:ascii="Trebuchet MS"/>
          <w:spacing w:val="-6"/>
          <w:sz w:val="18"/>
        </w:rPr>
        <w:t>CORREA </w:t>
      </w:r>
      <w:r>
        <w:rPr>
          <w:rFonts w:ascii="Trebuchet MS"/>
          <w:spacing w:val="-2"/>
          <w:sz w:val="18"/>
        </w:rPr>
        <w:t>GENTIL</w:t>
      </w:r>
    </w:p>
    <w:p>
      <w:pPr>
        <w:spacing w:before="0"/>
        <w:ind w:left="401" w:right="0" w:firstLine="0"/>
        <w:jc w:val="both"/>
        <w:rPr>
          <w:rFonts w:ascii="Trebuchet MS"/>
          <w:sz w:val="18"/>
        </w:rPr>
      </w:pPr>
      <w:r>
        <w:rPr>
          <w:rFonts w:ascii="Trebuchet MS"/>
          <w:spacing w:val="-6"/>
          <w:sz w:val="18"/>
        </w:rPr>
        <w:t>Dados:</w:t>
      </w:r>
      <w:r>
        <w:rPr>
          <w:rFonts w:ascii="Trebuchet MS"/>
          <w:spacing w:val="-9"/>
          <w:sz w:val="18"/>
        </w:rPr>
        <w:t> </w:t>
      </w:r>
      <w:r>
        <w:rPr>
          <w:rFonts w:ascii="Trebuchet MS"/>
          <w:spacing w:val="-2"/>
          <w:sz w:val="18"/>
        </w:rPr>
        <w:t>2023.03.01</w:t>
      </w:r>
    </w:p>
    <w:p>
      <w:pPr>
        <w:spacing w:before="7"/>
        <w:ind w:left="401" w:right="0" w:firstLine="0"/>
        <w:jc w:val="both"/>
        <w:rPr>
          <w:rFonts w:ascii="Trebuchet MS"/>
          <w:sz w:val="18"/>
        </w:rPr>
      </w:pPr>
      <w:r>
        <w:rPr>
          <w:rFonts w:ascii="Trebuchet MS"/>
          <w:w w:val="85"/>
          <w:sz w:val="18"/>
        </w:rPr>
        <w:t>15:18:05</w:t>
      </w:r>
      <w:r>
        <w:rPr>
          <w:rFonts w:ascii="Trebuchet MS"/>
          <w:spacing w:val="18"/>
          <w:sz w:val="18"/>
        </w:rPr>
        <w:t> </w:t>
      </w:r>
      <w:r>
        <w:rPr>
          <w:rFonts w:ascii="Trebuchet MS"/>
          <w:w w:val="85"/>
          <w:sz w:val="18"/>
        </w:rPr>
        <w:t>-</w:t>
      </w:r>
      <w:r>
        <w:rPr>
          <w:rFonts w:ascii="Trebuchet MS"/>
          <w:spacing w:val="-2"/>
          <w:w w:val="85"/>
          <w:sz w:val="18"/>
        </w:rPr>
        <w:t>04'00'</w:t>
      </w:r>
    </w:p>
    <w:p>
      <w:pPr>
        <w:spacing w:after="0"/>
        <w:jc w:val="both"/>
        <w:rPr>
          <w:rFonts w:ascii="Trebuchet MS"/>
          <w:sz w:val="18"/>
        </w:rPr>
        <w:sectPr>
          <w:type w:val="continuous"/>
          <w:pgSz w:w="11910" w:h="16840"/>
          <w:pgMar w:header="982" w:footer="1005" w:top="3120" w:bottom="1200" w:left="1700" w:right="1559"/>
          <w:cols w:num="2" w:equalWidth="0">
            <w:col w:w="5064" w:space="40"/>
            <w:col w:w="3547"/>
          </w:cols>
        </w:sectPr>
      </w:pPr>
    </w:p>
    <w:p>
      <w:pPr>
        <w:tabs>
          <w:tab w:pos="4956" w:val="left" w:leader="none"/>
        </w:tabs>
        <w:spacing w:before="113"/>
        <w:ind w:left="1162" w:right="0" w:firstLine="0"/>
        <w:jc w:val="left"/>
        <w:rPr>
          <w:sz w:val="16"/>
        </w:rPr>
      </w:pPr>
      <w:r>
        <w:rPr>
          <w:sz w:val="16"/>
        </w:rPr>
        <w:t>Assinado</w:t>
      </w:r>
      <w:r>
        <w:rPr>
          <w:spacing w:val="-5"/>
          <w:sz w:val="16"/>
        </w:rPr>
        <w:t> </w:t>
      </w:r>
      <w:r>
        <w:rPr>
          <w:spacing w:val="-2"/>
          <w:sz w:val="16"/>
        </w:rPr>
        <w:t>Digitalmente</w:t>
      </w:r>
      <w:r>
        <w:rPr>
          <w:sz w:val="16"/>
        </w:rPr>
        <w:tab/>
        <w:t>Assinado</w:t>
      </w:r>
      <w:r>
        <w:rPr>
          <w:spacing w:val="-2"/>
          <w:sz w:val="16"/>
        </w:rPr>
        <w:t> Digitalmente</w:t>
      </w:r>
    </w:p>
    <w:p>
      <w:pPr>
        <w:pStyle w:val="BodyText"/>
        <w:spacing w:before="57"/>
        <w:ind w:left="0"/>
        <w:jc w:val="left"/>
        <w:rPr>
          <w:sz w:val="16"/>
        </w:rPr>
      </w:pPr>
    </w:p>
    <w:p>
      <w:pPr>
        <w:tabs>
          <w:tab w:pos="4599" w:val="left" w:leader="none"/>
          <w:tab w:pos="5367" w:val="left" w:leader="none"/>
        </w:tabs>
        <w:spacing w:before="0"/>
        <w:ind w:left="1547" w:right="1839" w:hanging="502"/>
        <w:jc w:val="left"/>
        <w:rPr>
          <w:sz w:val="16"/>
        </w:rPr>
      </w:pPr>
      <w:r>
        <w:rPr>
          <w:sz w:val="16"/>
        </w:rPr>
        <w:t>Tânia Mara Garcia Mafra</w:t>
        <w:tab/>
        <w:t>Des.</w:t>
      </w:r>
      <w:r>
        <w:rPr>
          <w:spacing w:val="-6"/>
          <w:sz w:val="16"/>
        </w:rPr>
        <w:t> </w:t>
      </w:r>
      <w:r>
        <w:rPr>
          <w:sz w:val="16"/>
        </w:rPr>
        <w:t>João</w:t>
      </w:r>
      <w:r>
        <w:rPr>
          <w:spacing w:val="-8"/>
          <w:sz w:val="16"/>
        </w:rPr>
        <w:t> </w:t>
      </w:r>
      <w:r>
        <w:rPr>
          <w:sz w:val="16"/>
        </w:rPr>
        <w:t>de</w:t>
      </w:r>
      <w:r>
        <w:rPr>
          <w:spacing w:val="-8"/>
          <w:sz w:val="16"/>
        </w:rPr>
        <w:t> </w:t>
      </w:r>
      <w:r>
        <w:rPr>
          <w:sz w:val="16"/>
        </w:rPr>
        <w:t>Jesus</w:t>
      </w:r>
      <w:r>
        <w:rPr>
          <w:spacing w:val="-7"/>
          <w:sz w:val="16"/>
        </w:rPr>
        <w:t> </w:t>
      </w:r>
      <w:r>
        <w:rPr>
          <w:sz w:val="16"/>
        </w:rPr>
        <w:t>Abdala</w:t>
      </w:r>
      <w:r>
        <w:rPr>
          <w:spacing w:val="-5"/>
          <w:sz w:val="16"/>
        </w:rPr>
        <w:t> </w:t>
      </w:r>
      <w:r>
        <w:rPr>
          <w:sz w:val="16"/>
        </w:rPr>
        <w:t>Simões</w:t>
      </w:r>
      <w:r>
        <w:rPr>
          <w:spacing w:val="40"/>
          <w:sz w:val="16"/>
        </w:rPr>
        <w:t> </w:t>
      </w:r>
      <w:r>
        <w:rPr>
          <w:spacing w:val="-2"/>
          <w:sz w:val="16"/>
        </w:rPr>
        <w:t>Secretária</w:t>
      </w:r>
      <w:r>
        <w:rPr>
          <w:sz w:val="16"/>
        </w:rPr>
        <w:tab/>
        <w:tab/>
      </w:r>
      <w:r>
        <w:rPr>
          <w:spacing w:val="-2"/>
          <w:sz w:val="16"/>
        </w:rPr>
        <w:t>Presidente</w:t>
      </w:r>
    </w:p>
    <w:sectPr>
      <w:type w:val="continuous"/>
      <w:pgSz w:w="11910" w:h="16840"/>
      <w:pgMar w:header="982" w:footer="1005" w:top="3120" w:bottom="1200" w:left="1700" w:right="1559"/>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libri">
    <w:altName w:val="Calibri"/>
    <w:charset w:val="1"/>
    <w:family w:val="roman"/>
    <w:pitch w:val="variable"/>
  </w:font>
  <w:font w:name="Arial MT">
    <w:altName w:val="Arial MT"/>
    <w:charset w:val="1"/>
    <w:family w:val="swiss"/>
    <w:pitch w:val="variable"/>
  </w:font>
  <w:font w:name="Trebuchet MS">
    <w:altName w:val="Trebuchet MS"/>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0"/>
      </w:rPr>
    </w:pPr>
    <w:r>
      <w:rPr>
        <w:sz w:val="20"/>
      </w:rPr>
      <mc:AlternateContent>
        <mc:Choice Requires="wps">
          <w:drawing>
            <wp:anchor distT="0" distB="0" distL="0" distR="0" allowOverlap="1" layoutInCell="1" locked="0" behindDoc="1" simplePos="0" relativeHeight="487518208">
              <wp:simplePos x="0" y="0"/>
              <wp:positionH relativeFrom="page">
                <wp:posOffset>6371844</wp:posOffset>
              </wp:positionH>
              <wp:positionV relativeFrom="page">
                <wp:posOffset>9914632</wp:posOffset>
              </wp:positionV>
              <wp:extent cx="160020" cy="16573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160020" cy="165735"/>
                      </a:xfrm>
                      <a:prstGeom prst="rect">
                        <a:avLst/>
                      </a:prstGeom>
                    </wps:spPr>
                    <wps:txbx>
                      <w:txbxContent>
                        <w:p>
                          <w:pPr>
                            <w:pStyle w:val="BodyText"/>
                            <w:spacing w:line="245" w:lineRule="exact"/>
                            <w:ind w:left="60"/>
                            <w:jc w:val="left"/>
                            <w:rPr>
                              <w:rFonts w:ascii="Calibri"/>
                            </w:rPr>
                          </w:pPr>
                          <w:r>
                            <w:rPr>
                              <w:rFonts w:ascii="Calibri"/>
                              <w:spacing w:val="-10"/>
                            </w:rPr>
                            <w:fldChar w:fldCharType="begin"/>
                          </w:r>
                          <w:r>
                            <w:rPr>
                              <w:rFonts w:ascii="Calibri"/>
                              <w:spacing w:val="-10"/>
                            </w:rPr>
                            <w:instrText> PAGE </w:instrText>
                          </w:r>
                          <w:r>
                            <w:rPr>
                              <w:rFonts w:ascii="Calibri"/>
                              <w:spacing w:val="-10"/>
                            </w:rPr>
                            <w:fldChar w:fldCharType="separate"/>
                          </w:r>
                          <w:r>
                            <w:rPr>
                              <w:rFonts w:ascii="Calibri"/>
                              <w:spacing w:val="-10"/>
                            </w:rPr>
                            <w:t>1</w:t>
                          </w:r>
                          <w:r>
                            <w:rPr>
                              <w:rFonts w:ascii="Calibri"/>
                              <w:spacing w:val="-10"/>
                            </w:rPr>
                            <w:fldChar w:fldCharType="end"/>
                          </w:r>
                        </w:p>
                      </w:txbxContent>
                    </wps:txbx>
                    <wps:bodyPr wrap="square" lIns="0" tIns="0" rIns="0" bIns="0" rtlCol="0">
                      <a:noAutofit/>
                    </wps:bodyPr>
                  </wps:wsp>
                </a:graphicData>
              </a:graphic>
            </wp:anchor>
          </w:drawing>
        </mc:Choice>
        <mc:Fallback>
          <w:pict>
            <v:shape style="position:absolute;margin-left:501.720032pt;margin-top:780.679688pt;width:12.6pt;height:13.05pt;mso-position-horizontal-relative:page;mso-position-vertical-relative:page;z-index:-15798272" type="#_x0000_t202" id="docshape2" filled="false" stroked="false">
              <v:textbox inset="0,0,0,0">
                <w:txbxContent>
                  <w:p>
                    <w:pPr>
                      <w:pStyle w:val="BodyText"/>
                      <w:spacing w:line="245" w:lineRule="exact"/>
                      <w:ind w:left="60"/>
                      <w:jc w:val="left"/>
                      <w:rPr>
                        <w:rFonts w:ascii="Calibri"/>
                      </w:rPr>
                    </w:pPr>
                    <w:r>
                      <w:rPr>
                        <w:rFonts w:ascii="Calibri"/>
                        <w:spacing w:val="-10"/>
                      </w:rPr>
                      <w:fldChar w:fldCharType="begin"/>
                    </w:r>
                    <w:r>
                      <w:rPr>
                        <w:rFonts w:ascii="Calibri"/>
                        <w:spacing w:val="-10"/>
                      </w:rPr>
                      <w:instrText> PAGE </w:instrText>
                    </w:r>
                    <w:r>
                      <w:rPr>
                        <w:rFonts w:ascii="Calibri"/>
                        <w:spacing w:val="-10"/>
                      </w:rPr>
                      <w:fldChar w:fldCharType="separate"/>
                    </w:r>
                    <w:r>
                      <w:rPr>
                        <w:rFonts w:ascii="Calibri"/>
                        <w:spacing w:val="-10"/>
                      </w:rPr>
                      <w:t>1</w:t>
                    </w:r>
                    <w:r>
                      <w:rPr>
                        <w:rFonts w:ascii="Calibri"/>
                        <w:spacing w:val="-10"/>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0"/>
      </w:rPr>
    </w:pPr>
    <w:r>
      <w:rPr>
        <w:sz w:val="20"/>
      </w:rPr>
      <mc:AlternateContent>
        <mc:Choice Requires="wps">
          <w:drawing>
            <wp:anchor distT="0" distB="0" distL="0" distR="0" allowOverlap="1" layoutInCell="1" locked="0" behindDoc="1" simplePos="0" relativeHeight="487519744">
              <wp:simplePos x="0" y="0"/>
              <wp:positionH relativeFrom="page">
                <wp:posOffset>6325615</wp:posOffset>
              </wp:positionH>
              <wp:positionV relativeFrom="page">
                <wp:posOffset>9914632</wp:posOffset>
              </wp:positionV>
              <wp:extent cx="167640" cy="165735"/>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167640" cy="165735"/>
                      </a:xfrm>
                      <a:prstGeom prst="rect">
                        <a:avLst/>
                      </a:prstGeom>
                    </wps:spPr>
                    <wps:txbx>
                      <w:txbxContent>
                        <w:p>
                          <w:pPr>
                            <w:pStyle w:val="BodyText"/>
                            <w:spacing w:line="245" w:lineRule="exact"/>
                            <w:ind w:left="20"/>
                            <w:jc w:val="left"/>
                            <w:rPr>
                              <w:rFonts w:ascii="Calibri"/>
                            </w:rPr>
                          </w:pPr>
                          <w:r>
                            <w:rPr>
                              <w:rFonts w:ascii="Calibri"/>
                              <w:spacing w:val="-5"/>
                            </w:rPr>
                            <w:t>10</w:t>
                          </w:r>
                        </w:p>
                      </w:txbxContent>
                    </wps:txbx>
                    <wps:bodyPr wrap="square" lIns="0" tIns="0" rIns="0" bIns="0" rtlCol="0">
                      <a:noAutofit/>
                    </wps:bodyPr>
                  </wps:wsp>
                </a:graphicData>
              </a:graphic>
            </wp:anchor>
          </w:drawing>
        </mc:Choice>
        <mc:Fallback>
          <w:pict>
            <v:shape style="position:absolute;margin-left:498.079987pt;margin-top:780.679688pt;width:13.2pt;height:13.05pt;mso-position-horizontal-relative:page;mso-position-vertical-relative:page;z-index:-15796736" type="#_x0000_t202" id="docshape4" filled="false" stroked="false">
              <v:textbox inset="0,0,0,0">
                <w:txbxContent>
                  <w:p>
                    <w:pPr>
                      <w:pStyle w:val="BodyText"/>
                      <w:spacing w:line="245" w:lineRule="exact"/>
                      <w:ind w:left="20"/>
                      <w:jc w:val="left"/>
                      <w:rPr>
                        <w:rFonts w:ascii="Calibri"/>
                      </w:rPr>
                    </w:pPr>
                    <w:r>
                      <w:rPr>
                        <w:rFonts w:ascii="Calibri"/>
                        <w:spacing w:val="-5"/>
                      </w:rPr>
                      <w:t>10</w:t>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0"/>
      </w:rPr>
    </w:pPr>
    <w:r>
      <w:rPr>
        <w:sz w:val="20"/>
      </w:rPr>
      <mc:AlternateContent>
        <mc:Choice Requires="wps">
          <w:drawing>
            <wp:anchor distT="0" distB="0" distL="0" distR="0" allowOverlap="1" layoutInCell="1" locked="0" behindDoc="1" simplePos="0" relativeHeight="487521280">
              <wp:simplePos x="0" y="0"/>
              <wp:positionH relativeFrom="page">
                <wp:posOffset>6325615</wp:posOffset>
              </wp:positionH>
              <wp:positionV relativeFrom="page">
                <wp:posOffset>9914632</wp:posOffset>
              </wp:positionV>
              <wp:extent cx="205740" cy="165735"/>
              <wp:effectExtent l="0" t="0" r="0" b="0"/>
              <wp:wrapNone/>
              <wp:docPr id="9" name="Textbox 9"/>
              <wp:cNvGraphicFramePr>
                <a:graphicFrameLocks/>
              </wp:cNvGraphicFramePr>
              <a:graphic>
                <a:graphicData uri="http://schemas.microsoft.com/office/word/2010/wordprocessingShape">
                  <wps:wsp>
                    <wps:cNvPr id="9" name="Textbox 9"/>
                    <wps:cNvSpPr txBox="1"/>
                    <wps:spPr>
                      <a:xfrm>
                        <a:off x="0" y="0"/>
                        <a:ext cx="205740" cy="165735"/>
                      </a:xfrm>
                      <a:prstGeom prst="rect">
                        <a:avLst/>
                      </a:prstGeom>
                    </wps:spPr>
                    <wps:txbx>
                      <w:txbxContent>
                        <w:p>
                          <w:pPr>
                            <w:pStyle w:val="BodyText"/>
                            <w:spacing w:line="245" w:lineRule="exact"/>
                            <w:ind w:left="20"/>
                            <w:jc w:val="left"/>
                            <w:rPr>
                              <w:rFonts w:ascii="Calibri"/>
                            </w:rPr>
                          </w:pPr>
                          <w:r>
                            <w:rPr>
                              <w:rFonts w:ascii="Calibri"/>
                              <w:spacing w:val="-5"/>
                            </w:rPr>
                            <w:t>1</w:t>
                          </w:r>
                          <w:r>
                            <w:rPr>
                              <w:rFonts w:ascii="Calibri"/>
                              <w:spacing w:val="-5"/>
                            </w:rPr>
                            <w:fldChar w:fldCharType="begin"/>
                          </w:r>
                          <w:r>
                            <w:rPr>
                              <w:rFonts w:ascii="Calibri"/>
                              <w:spacing w:val="-5"/>
                            </w:rPr>
                            <w:instrText> PAGE </w:instrText>
                          </w:r>
                          <w:r>
                            <w:rPr>
                              <w:rFonts w:ascii="Calibri"/>
                              <w:spacing w:val="-5"/>
                            </w:rPr>
                            <w:fldChar w:fldCharType="separate"/>
                          </w:r>
                          <w:r>
                            <w:rPr>
                              <w:rFonts w:ascii="Calibri"/>
                              <w:spacing w:val="-5"/>
                            </w:rPr>
                            <w:t>1</w:t>
                          </w:r>
                          <w:r>
                            <w:rPr>
                              <w:rFonts w:ascii="Calibri"/>
                              <w:spacing w:val="-5"/>
                            </w:rPr>
                            <w:fldChar w:fldCharType="end"/>
                          </w:r>
                        </w:p>
                      </w:txbxContent>
                    </wps:txbx>
                    <wps:bodyPr wrap="square" lIns="0" tIns="0" rIns="0" bIns="0" rtlCol="0">
                      <a:noAutofit/>
                    </wps:bodyPr>
                  </wps:wsp>
                </a:graphicData>
              </a:graphic>
            </wp:anchor>
          </w:drawing>
        </mc:Choice>
        <mc:Fallback>
          <w:pict>
            <v:shape style="position:absolute;margin-left:498.079987pt;margin-top:780.679688pt;width:16.2pt;height:13.05pt;mso-position-horizontal-relative:page;mso-position-vertical-relative:page;z-index:-15795200" type="#_x0000_t202" id="docshape6" filled="false" stroked="false">
              <v:textbox inset="0,0,0,0">
                <w:txbxContent>
                  <w:p>
                    <w:pPr>
                      <w:pStyle w:val="BodyText"/>
                      <w:spacing w:line="245" w:lineRule="exact"/>
                      <w:ind w:left="20"/>
                      <w:jc w:val="left"/>
                      <w:rPr>
                        <w:rFonts w:ascii="Calibri"/>
                      </w:rPr>
                    </w:pPr>
                    <w:r>
                      <w:rPr>
                        <w:rFonts w:ascii="Calibri"/>
                        <w:spacing w:val="-5"/>
                      </w:rPr>
                      <w:t>1</w:t>
                    </w:r>
                    <w:r>
                      <w:rPr>
                        <w:rFonts w:ascii="Calibri"/>
                        <w:spacing w:val="-5"/>
                      </w:rPr>
                      <w:fldChar w:fldCharType="begin"/>
                    </w:r>
                    <w:r>
                      <w:rPr>
                        <w:rFonts w:ascii="Calibri"/>
                        <w:spacing w:val="-5"/>
                      </w:rPr>
                      <w:instrText> PAGE </w:instrText>
                    </w:r>
                    <w:r>
                      <w:rPr>
                        <w:rFonts w:ascii="Calibri"/>
                        <w:spacing w:val="-5"/>
                      </w:rPr>
                      <w:fldChar w:fldCharType="separate"/>
                    </w:r>
                    <w:r>
                      <w:rPr>
                        <w:rFonts w:ascii="Calibri"/>
                        <w:spacing w:val="-5"/>
                      </w:rPr>
                      <w:t>1</w:t>
                    </w:r>
                    <w:r>
                      <w:rPr>
                        <w:rFonts w:ascii="Calibri"/>
                        <w:spacing w:val="-5"/>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0"/>
      </w:rPr>
    </w:pPr>
    <w:r>
      <w:rPr>
        <w:sz w:val="20"/>
      </w:rPr>
      <w:drawing>
        <wp:anchor distT="0" distB="0" distL="0" distR="0" allowOverlap="1" layoutInCell="1" locked="0" behindDoc="1" simplePos="0" relativeHeight="487517184">
          <wp:simplePos x="0" y="0"/>
          <wp:positionH relativeFrom="page">
            <wp:posOffset>3500627</wp:posOffset>
          </wp:positionH>
          <wp:positionV relativeFrom="page">
            <wp:posOffset>623316</wp:posOffset>
          </wp:positionV>
          <wp:extent cx="559308" cy="518079"/>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559308" cy="518079"/>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7517696">
              <wp:simplePos x="0" y="0"/>
              <wp:positionH relativeFrom="page">
                <wp:posOffset>1762760</wp:posOffset>
              </wp:positionH>
              <wp:positionV relativeFrom="page">
                <wp:posOffset>1169919</wp:posOffset>
              </wp:positionV>
              <wp:extent cx="4035425" cy="82423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4035425" cy="824230"/>
                      </a:xfrm>
                      <a:prstGeom prst="rect">
                        <a:avLst/>
                      </a:prstGeom>
                    </wps:spPr>
                    <wps:txbx>
                      <w:txbxContent>
                        <w:p>
                          <w:pPr>
                            <w:pStyle w:val="BodyText"/>
                            <w:spacing w:line="245" w:lineRule="exact"/>
                            <w:ind w:left="846" w:right="847"/>
                            <w:jc w:val="center"/>
                            <w:rPr>
                              <w:rFonts w:ascii="Calibri" w:hAnsi="Calibri"/>
                            </w:rPr>
                          </w:pPr>
                          <w:r>
                            <w:rPr>
                              <w:rFonts w:ascii="Calibri" w:hAnsi="Calibri"/>
                            </w:rPr>
                            <w:t>Poder</w:t>
                          </w:r>
                          <w:r>
                            <w:rPr>
                              <w:rFonts w:ascii="Calibri" w:hAnsi="Calibri"/>
                              <w:spacing w:val="-2"/>
                            </w:rPr>
                            <w:t> Judiciário</w:t>
                          </w:r>
                        </w:p>
                        <w:p>
                          <w:pPr>
                            <w:pStyle w:val="BodyText"/>
                            <w:ind w:left="846" w:right="844"/>
                            <w:jc w:val="center"/>
                            <w:rPr>
                              <w:rFonts w:ascii="Calibri" w:hAnsi="Calibri"/>
                            </w:rPr>
                          </w:pPr>
                          <w:r>
                            <w:rPr>
                              <w:rFonts w:ascii="Calibri" w:hAnsi="Calibri"/>
                            </w:rPr>
                            <w:t>Tribunal</w:t>
                          </w:r>
                          <w:r>
                            <w:rPr>
                              <w:rFonts w:ascii="Calibri" w:hAnsi="Calibri"/>
                              <w:spacing w:val="-6"/>
                            </w:rPr>
                            <w:t> </w:t>
                          </w:r>
                          <w:r>
                            <w:rPr>
                              <w:rFonts w:ascii="Calibri" w:hAnsi="Calibri"/>
                            </w:rPr>
                            <w:t>de</w:t>
                          </w:r>
                          <w:r>
                            <w:rPr>
                              <w:rFonts w:ascii="Calibri" w:hAnsi="Calibri"/>
                              <w:spacing w:val="-6"/>
                            </w:rPr>
                            <w:t> </w:t>
                          </w:r>
                          <w:r>
                            <w:rPr>
                              <w:rFonts w:ascii="Calibri" w:hAnsi="Calibri"/>
                            </w:rPr>
                            <w:t>Justiça</w:t>
                          </w:r>
                          <w:r>
                            <w:rPr>
                              <w:rFonts w:ascii="Calibri" w:hAnsi="Calibri"/>
                              <w:spacing w:val="-8"/>
                            </w:rPr>
                            <w:t> </w:t>
                          </w:r>
                          <w:r>
                            <w:rPr>
                              <w:rFonts w:ascii="Calibri" w:hAnsi="Calibri"/>
                            </w:rPr>
                            <w:t>do</w:t>
                          </w:r>
                          <w:r>
                            <w:rPr>
                              <w:rFonts w:ascii="Calibri" w:hAnsi="Calibri"/>
                              <w:spacing w:val="-6"/>
                            </w:rPr>
                            <w:t> </w:t>
                          </w:r>
                          <w:r>
                            <w:rPr>
                              <w:rFonts w:ascii="Calibri" w:hAnsi="Calibri"/>
                            </w:rPr>
                            <w:t>Estado</w:t>
                          </w:r>
                          <w:r>
                            <w:rPr>
                              <w:rFonts w:ascii="Calibri" w:hAnsi="Calibri"/>
                              <w:spacing w:val="-6"/>
                            </w:rPr>
                            <w:t> </w:t>
                          </w:r>
                          <w:r>
                            <w:rPr>
                              <w:rFonts w:ascii="Calibri" w:hAnsi="Calibri"/>
                            </w:rPr>
                            <w:t>do</w:t>
                          </w:r>
                          <w:r>
                            <w:rPr>
                              <w:rFonts w:ascii="Calibri" w:hAnsi="Calibri"/>
                              <w:spacing w:val="-6"/>
                            </w:rPr>
                            <w:t> </w:t>
                          </w:r>
                          <w:r>
                            <w:rPr>
                              <w:rFonts w:ascii="Calibri" w:hAnsi="Calibri"/>
                            </w:rPr>
                            <w:t>Amazonas Secretaria da Terceira Câmara Cível</w:t>
                          </w:r>
                        </w:p>
                        <w:p>
                          <w:pPr>
                            <w:spacing w:before="1"/>
                            <w:ind w:left="846" w:right="847" w:firstLine="0"/>
                            <w:jc w:val="center"/>
                            <w:rPr>
                              <w:rFonts w:ascii="Arial MT" w:hAnsi="Arial MT"/>
                              <w:sz w:val="20"/>
                            </w:rPr>
                          </w:pPr>
                          <w:r>
                            <w:rPr>
                              <w:rFonts w:ascii="Arial MT" w:hAnsi="Arial MT"/>
                              <w:sz w:val="20"/>
                            </w:rPr>
                            <w:t>Endereço</w:t>
                          </w:r>
                          <w:r>
                            <w:rPr>
                              <w:rFonts w:ascii="Arial MT" w:hAnsi="Arial MT"/>
                              <w:spacing w:val="-12"/>
                              <w:sz w:val="20"/>
                            </w:rPr>
                            <w:t> </w:t>
                          </w:r>
                          <w:r>
                            <w:rPr>
                              <w:rFonts w:ascii="Arial MT" w:hAnsi="Arial MT"/>
                              <w:sz w:val="20"/>
                            </w:rPr>
                            <w:t>Eletrônico:</w:t>
                          </w:r>
                          <w:r>
                            <w:rPr>
                              <w:rFonts w:ascii="Arial MT" w:hAnsi="Arial MT"/>
                              <w:spacing w:val="-12"/>
                              <w:sz w:val="20"/>
                            </w:rPr>
                            <w:t> </w:t>
                          </w:r>
                          <w:hyperlink r:id="rId2">
                            <w:r>
                              <w:rPr>
                                <w:rFonts w:ascii="Arial MT" w:hAnsi="Arial MT"/>
                                <w:color w:val="0000FF"/>
                                <w:spacing w:val="-2"/>
                                <w:sz w:val="20"/>
                                <w:u w:val="single" w:color="0000FF"/>
                              </w:rPr>
                              <w:t>sec.3camara.civel@tjam.jus.br</w:t>
                            </w:r>
                          </w:hyperlink>
                        </w:p>
                        <w:p>
                          <w:pPr>
                            <w:pStyle w:val="BodyText"/>
                            <w:ind w:left="0"/>
                            <w:jc w:val="center"/>
                            <w:rPr>
                              <w:rFonts w:ascii="Calibri" w:hAnsi="Calibri"/>
                            </w:rPr>
                          </w:pPr>
                          <w:r>
                            <w:rPr>
                              <w:rFonts w:ascii="Calibri" w:hAnsi="Calibri"/>
                            </w:rPr>
                            <w:t>Contatos</w:t>
                          </w:r>
                          <w:r>
                            <w:rPr>
                              <w:rFonts w:ascii="Calibri" w:hAnsi="Calibri"/>
                              <w:spacing w:val="-6"/>
                            </w:rPr>
                            <w:t> </w:t>
                          </w:r>
                          <w:r>
                            <w:rPr>
                              <w:rFonts w:ascii="Calibri" w:hAnsi="Calibri"/>
                            </w:rPr>
                            <w:t>telefônicos:</w:t>
                          </w:r>
                          <w:r>
                            <w:rPr>
                              <w:rFonts w:ascii="Calibri" w:hAnsi="Calibri"/>
                              <w:spacing w:val="-3"/>
                            </w:rPr>
                            <w:t> </w:t>
                          </w:r>
                          <w:r>
                            <w:rPr>
                              <w:rFonts w:ascii="Calibri" w:hAnsi="Calibri"/>
                            </w:rPr>
                            <w:t>(92)</w:t>
                          </w:r>
                          <w:r>
                            <w:rPr>
                              <w:rFonts w:ascii="Calibri" w:hAnsi="Calibri"/>
                              <w:spacing w:val="-4"/>
                            </w:rPr>
                            <w:t> </w:t>
                          </w:r>
                          <w:r>
                            <w:rPr>
                              <w:rFonts w:ascii="Calibri" w:hAnsi="Calibri"/>
                            </w:rPr>
                            <w:t>2129</w:t>
                          </w:r>
                          <w:r>
                            <w:rPr>
                              <w:rFonts w:ascii="Calibri" w:hAnsi="Calibri"/>
                              <w:spacing w:val="-1"/>
                            </w:rPr>
                            <w:t> </w:t>
                          </w:r>
                          <w:r>
                            <w:rPr>
                              <w:rFonts w:ascii="Calibri" w:hAnsi="Calibri"/>
                            </w:rPr>
                            <w:t>–</w:t>
                          </w:r>
                          <w:r>
                            <w:rPr>
                              <w:rFonts w:ascii="Calibri" w:hAnsi="Calibri"/>
                              <w:spacing w:val="-5"/>
                            </w:rPr>
                            <w:t> </w:t>
                          </w:r>
                          <w:r>
                            <w:rPr>
                              <w:rFonts w:ascii="Calibri" w:hAnsi="Calibri"/>
                            </w:rPr>
                            <w:t>6722/2129</w:t>
                          </w:r>
                          <w:r>
                            <w:rPr>
                              <w:rFonts w:ascii="Calibri" w:hAnsi="Calibri"/>
                              <w:spacing w:val="-4"/>
                            </w:rPr>
                            <w:t> </w:t>
                          </w:r>
                          <w:r>
                            <w:rPr>
                              <w:rFonts w:ascii="Calibri" w:hAnsi="Calibri"/>
                            </w:rPr>
                            <w:t>–</w:t>
                          </w:r>
                          <w:r>
                            <w:rPr>
                              <w:rFonts w:ascii="Calibri" w:hAnsi="Calibri"/>
                              <w:spacing w:val="-1"/>
                            </w:rPr>
                            <w:t> </w:t>
                          </w:r>
                          <w:r>
                            <w:rPr>
                              <w:rFonts w:ascii="Calibri" w:hAnsi="Calibri"/>
                            </w:rPr>
                            <w:t>6723</w:t>
                          </w:r>
                          <w:r>
                            <w:rPr>
                              <w:rFonts w:ascii="Calibri" w:hAnsi="Calibri"/>
                              <w:spacing w:val="-1"/>
                            </w:rPr>
                            <w:t> </w:t>
                          </w:r>
                          <w:r>
                            <w:rPr>
                              <w:rFonts w:ascii="Calibri" w:hAnsi="Calibri"/>
                            </w:rPr>
                            <w:t>(92)</w:t>
                          </w:r>
                          <w:r>
                            <w:rPr>
                              <w:rFonts w:ascii="Calibri" w:hAnsi="Calibri"/>
                              <w:spacing w:val="-4"/>
                            </w:rPr>
                            <w:t> </w:t>
                          </w:r>
                          <w:r>
                            <w:rPr>
                              <w:rFonts w:ascii="Calibri" w:hAnsi="Calibri"/>
                            </w:rPr>
                            <w:t>99971</w:t>
                          </w:r>
                          <w:r>
                            <w:rPr>
                              <w:rFonts w:ascii="Calibri" w:hAnsi="Calibri"/>
                              <w:spacing w:val="-4"/>
                            </w:rPr>
                            <w:t> </w:t>
                          </w:r>
                          <w:r>
                            <w:rPr>
                              <w:rFonts w:ascii="Calibri" w:hAnsi="Calibri"/>
                            </w:rPr>
                            <w:t>–</w:t>
                          </w:r>
                          <w:r>
                            <w:rPr>
                              <w:rFonts w:ascii="Calibri" w:hAnsi="Calibri"/>
                              <w:spacing w:val="-3"/>
                            </w:rPr>
                            <w:t> </w:t>
                          </w:r>
                          <w:r>
                            <w:rPr>
                              <w:rFonts w:ascii="Calibri" w:hAnsi="Calibri"/>
                              <w:spacing w:val="-4"/>
                            </w:rPr>
                            <w:t>0939</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38.800003pt;margin-top:92.119659pt;width:317.75pt;height:64.9pt;mso-position-horizontal-relative:page;mso-position-vertical-relative:page;z-index:-15798784" type="#_x0000_t202" id="docshape1" filled="false" stroked="false">
              <v:textbox inset="0,0,0,0">
                <w:txbxContent>
                  <w:p>
                    <w:pPr>
                      <w:pStyle w:val="BodyText"/>
                      <w:spacing w:line="245" w:lineRule="exact"/>
                      <w:ind w:left="846" w:right="847"/>
                      <w:jc w:val="center"/>
                      <w:rPr>
                        <w:rFonts w:ascii="Calibri" w:hAnsi="Calibri"/>
                      </w:rPr>
                    </w:pPr>
                    <w:r>
                      <w:rPr>
                        <w:rFonts w:ascii="Calibri" w:hAnsi="Calibri"/>
                      </w:rPr>
                      <w:t>Poder</w:t>
                    </w:r>
                    <w:r>
                      <w:rPr>
                        <w:rFonts w:ascii="Calibri" w:hAnsi="Calibri"/>
                        <w:spacing w:val="-2"/>
                      </w:rPr>
                      <w:t> Judiciário</w:t>
                    </w:r>
                  </w:p>
                  <w:p>
                    <w:pPr>
                      <w:pStyle w:val="BodyText"/>
                      <w:ind w:left="846" w:right="844"/>
                      <w:jc w:val="center"/>
                      <w:rPr>
                        <w:rFonts w:ascii="Calibri" w:hAnsi="Calibri"/>
                      </w:rPr>
                    </w:pPr>
                    <w:r>
                      <w:rPr>
                        <w:rFonts w:ascii="Calibri" w:hAnsi="Calibri"/>
                      </w:rPr>
                      <w:t>Tribunal</w:t>
                    </w:r>
                    <w:r>
                      <w:rPr>
                        <w:rFonts w:ascii="Calibri" w:hAnsi="Calibri"/>
                        <w:spacing w:val="-6"/>
                      </w:rPr>
                      <w:t> </w:t>
                    </w:r>
                    <w:r>
                      <w:rPr>
                        <w:rFonts w:ascii="Calibri" w:hAnsi="Calibri"/>
                      </w:rPr>
                      <w:t>de</w:t>
                    </w:r>
                    <w:r>
                      <w:rPr>
                        <w:rFonts w:ascii="Calibri" w:hAnsi="Calibri"/>
                        <w:spacing w:val="-6"/>
                      </w:rPr>
                      <w:t> </w:t>
                    </w:r>
                    <w:r>
                      <w:rPr>
                        <w:rFonts w:ascii="Calibri" w:hAnsi="Calibri"/>
                      </w:rPr>
                      <w:t>Justiça</w:t>
                    </w:r>
                    <w:r>
                      <w:rPr>
                        <w:rFonts w:ascii="Calibri" w:hAnsi="Calibri"/>
                        <w:spacing w:val="-8"/>
                      </w:rPr>
                      <w:t> </w:t>
                    </w:r>
                    <w:r>
                      <w:rPr>
                        <w:rFonts w:ascii="Calibri" w:hAnsi="Calibri"/>
                      </w:rPr>
                      <w:t>do</w:t>
                    </w:r>
                    <w:r>
                      <w:rPr>
                        <w:rFonts w:ascii="Calibri" w:hAnsi="Calibri"/>
                        <w:spacing w:val="-6"/>
                      </w:rPr>
                      <w:t> </w:t>
                    </w:r>
                    <w:r>
                      <w:rPr>
                        <w:rFonts w:ascii="Calibri" w:hAnsi="Calibri"/>
                      </w:rPr>
                      <w:t>Estado</w:t>
                    </w:r>
                    <w:r>
                      <w:rPr>
                        <w:rFonts w:ascii="Calibri" w:hAnsi="Calibri"/>
                        <w:spacing w:val="-6"/>
                      </w:rPr>
                      <w:t> </w:t>
                    </w:r>
                    <w:r>
                      <w:rPr>
                        <w:rFonts w:ascii="Calibri" w:hAnsi="Calibri"/>
                      </w:rPr>
                      <w:t>do</w:t>
                    </w:r>
                    <w:r>
                      <w:rPr>
                        <w:rFonts w:ascii="Calibri" w:hAnsi="Calibri"/>
                        <w:spacing w:val="-6"/>
                      </w:rPr>
                      <w:t> </w:t>
                    </w:r>
                    <w:r>
                      <w:rPr>
                        <w:rFonts w:ascii="Calibri" w:hAnsi="Calibri"/>
                      </w:rPr>
                      <w:t>Amazonas Secretaria da Terceira Câmara Cível</w:t>
                    </w:r>
                  </w:p>
                  <w:p>
                    <w:pPr>
                      <w:spacing w:before="1"/>
                      <w:ind w:left="846" w:right="847" w:firstLine="0"/>
                      <w:jc w:val="center"/>
                      <w:rPr>
                        <w:rFonts w:ascii="Arial MT" w:hAnsi="Arial MT"/>
                        <w:sz w:val="20"/>
                      </w:rPr>
                    </w:pPr>
                    <w:r>
                      <w:rPr>
                        <w:rFonts w:ascii="Arial MT" w:hAnsi="Arial MT"/>
                        <w:sz w:val="20"/>
                      </w:rPr>
                      <w:t>Endereço</w:t>
                    </w:r>
                    <w:r>
                      <w:rPr>
                        <w:rFonts w:ascii="Arial MT" w:hAnsi="Arial MT"/>
                        <w:spacing w:val="-12"/>
                        <w:sz w:val="20"/>
                      </w:rPr>
                      <w:t> </w:t>
                    </w:r>
                    <w:r>
                      <w:rPr>
                        <w:rFonts w:ascii="Arial MT" w:hAnsi="Arial MT"/>
                        <w:sz w:val="20"/>
                      </w:rPr>
                      <w:t>Eletrônico:</w:t>
                    </w:r>
                    <w:r>
                      <w:rPr>
                        <w:rFonts w:ascii="Arial MT" w:hAnsi="Arial MT"/>
                        <w:spacing w:val="-12"/>
                        <w:sz w:val="20"/>
                      </w:rPr>
                      <w:t> </w:t>
                    </w:r>
                    <w:hyperlink r:id="rId2">
                      <w:r>
                        <w:rPr>
                          <w:rFonts w:ascii="Arial MT" w:hAnsi="Arial MT"/>
                          <w:color w:val="0000FF"/>
                          <w:spacing w:val="-2"/>
                          <w:sz w:val="20"/>
                          <w:u w:val="single" w:color="0000FF"/>
                        </w:rPr>
                        <w:t>sec.3camara.civel@tjam.jus.br</w:t>
                      </w:r>
                    </w:hyperlink>
                  </w:p>
                  <w:p>
                    <w:pPr>
                      <w:pStyle w:val="BodyText"/>
                      <w:ind w:left="0"/>
                      <w:jc w:val="center"/>
                      <w:rPr>
                        <w:rFonts w:ascii="Calibri" w:hAnsi="Calibri"/>
                      </w:rPr>
                    </w:pPr>
                    <w:r>
                      <w:rPr>
                        <w:rFonts w:ascii="Calibri" w:hAnsi="Calibri"/>
                      </w:rPr>
                      <w:t>Contatos</w:t>
                    </w:r>
                    <w:r>
                      <w:rPr>
                        <w:rFonts w:ascii="Calibri" w:hAnsi="Calibri"/>
                        <w:spacing w:val="-6"/>
                      </w:rPr>
                      <w:t> </w:t>
                    </w:r>
                    <w:r>
                      <w:rPr>
                        <w:rFonts w:ascii="Calibri" w:hAnsi="Calibri"/>
                      </w:rPr>
                      <w:t>telefônicos:</w:t>
                    </w:r>
                    <w:r>
                      <w:rPr>
                        <w:rFonts w:ascii="Calibri" w:hAnsi="Calibri"/>
                        <w:spacing w:val="-3"/>
                      </w:rPr>
                      <w:t> </w:t>
                    </w:r>
                    <w:r>
                      <w:rPr>
                        <w:rFonts w:ascii="Calibri" w:hAnsi="Calibri"/>
                      </w:rPr>
                      <w:t>(92)</w:t>
                    </w:r>
                    <w:r>
                      <w:rPr>
                        <w:rFonts w:ascii="Calibri" w:hAnsi="Calibri"/>
                        <w:spacing w:val="-4"/>
                      </w:rPr>
                      <w:t> </w:t>
                    </w:r>
                    <w:r>
                      <w:rPr>
                        <w:rFonts w:ascii="Calibri" w:hAnsi="Calibri"/>
                      </w:rPr>
                      <w:t>2129</w:t>
                    </w:r>
                    <w:r>
                      <w:rPr>
                        <w:rFonts w:ascii="Calibri" w:hAnsi="Calibri"/>
                        <w:spacing w:val="-1"/>
                      </w:rPr>
                      <w:t> </w:t>
                    </w:r>
                    <w:r>
                      <w:rPr>
                        <w:rFonts w:ascii="Calibri" w:hAnsi="Calibri"/>
                      </w:rPr>
                      <w:t>–</w:t>
                    </w:r>
                    <w:r>
                      <w:rPr>
                        <w:rFonts w:ascii="Calibri" w:hAnsi="Calibri"/>
                        <w:spacing w:val="-5"/>
                      </w:rPr>
                      <w:t> </w:t>
                    </w:r>
                    <w:r>
                      <w:rPr>
                        <w:rFonts w:ascii="Calibri" w:hAnsi="Calibri"/>
                      </w:rPr>
                      <w:t>6722/2129</w:t>
                    </w:r>
                    <w:r>
                      <w:rPr>
                        <w:rFonts w:ascii="Calibri" w:hAnsi="Calibri"/>
                        <w:spacing w:val="-4"/>
                      </w:rPr>
                      <w:t> </w:t>
                    </w:r>
                    <w:r>
                      <w:rPr>
                        <w:rFonts w:ascii="Calibri" w:hAnsi="Calibri"/>
                      </w:rPr>
                      <w:t>–</w:t>
                    </w:r>
                    <w:r>
                      <w:rPr>
                        <w:rFonts w:ascii="Calibri" w:hAnsi="Calibri"/>
                        <w:spacing w:val="-1"/>
                      </w:rPr>
                      <w:t> </w:t>
                    </w:r>
                    <w:r>
                      <w:rPr>
                        <w:rFonts w:ascii="Calibri" w:hAnsi="Calibri"/>
                      </w:rPr>
                      <w:t>6723</w:t>
                    </w:r>
                    <w:r>
                      <w:rPr>
                        <w:rFonts w:ascii="Calibri" w:hAnsi="Calibri"/>
                        <w:spacing w:val="-1"/>
                      </w:rPr>
                      <w:t> </w:t>
                    </w:r>
                    <w:r>
                      <w:rPr>
                        <w:rFonts w:ascii="Calibri" w:hAnsi="Calibri"/>
                      </w:rPr>
                      <w:t>(92)</w:t>
                    </w:r>
                    <w:r>
                      <w:rPr>
                        <w:rFonts w:ascii="Calibri" w:hAnsi="Calibri"/>
                        <w:spacing w:val="-4"/>
                      </w:rPr>
                      <w:t> </w:t>
                    </w:r>
                    <w:r>
                      <w:rPr>
                        <w:rFonts w:ascii="Calibri" w:hAnsi="Calibri"/>
                      </w:rPr>
                      <w:t>99971</w:t>
                    </w:r>
                    <w:r>
                      <w:rPr>
                        <w:rFonts w:ascii="Calibri" w:hAnsi="Calibri"/>
                        <w:spacing w:val="-4"/>
                      </w:rPr>
                      <w:t> </w:t>
                    </w:r>
                    <w:r>
                      <w:rPr>
                        <w:rFonts w:ascii="Calibri" w:hAnsi="Calibri"/>
                      </w:rPr>
                      <w:t>–</w:t>
                    </w:r>
                    <w:r>
                      <w:rPr>
                        <w:rFonts w:ascii="Calibri" w:hAnsi="Calibri"/>
                        <w:spacing w:val="-3"/>
                      </w:rPr>
                      <w:t> </w:t>
                    </w:r>
                    <w:r>
                      <w:rPr>
                        <w:rFonts w:ascii="Calibri" w:hAnsi="Calibri"/>
                        <w:spacing w:val="-4"/>
                      </w:rPr>
                      <w:t>0939</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0"/>
      </w:rPr>
    </w:pPr>
    <w:r>
      <w:rPr>
        <w:sz w:val="20"/>
      </w:rPr>
      <w:drawing>
        <wp:anchor distT="0" distB="0" distL="0" distR="0" allowOverlap="1" layoutInCell="1" locked="0" behindDoc="1" simplePos="0" relativeHeight="487518720">
          <wp:simplePos x="0" y="0"/>
          <wp:positionH relativeFrom="page">
            <wp:posOffset>3500627</wp:posOffset>
          </wp:positionH>
          <wp:positionV relativeFrom="page">
            <wp:posOffset>623316</wp:posOffset>
          </wp:positionV>
          <wp:extent cx="559308" cy="518079"/>
          <wp:effectExtent l="0" t="0" r="0" b="0"/>
          <wp:wrapNone/>
          <wp:docPr id="4" name="Image 4"/>
          <wp:cNvGraphicFramePr>
            <a:graphicFrameLocks/>
          </wp:cNvGraphicFramePr>
          <a:graphic>
            <a:graphicData uri="http://schemas.openxmlformats.org/drawingml/2006/picture">
              <pic:pic>
                <pic:nvPicPr>
                  <pic:cNvPr id="4" name="Image 4"/>
                  <pic:cNvPicPr/>
                </pic:nvPicPr>
                <pic:blipFill>
                  <a:blip r:embed="rId1" cstate="print"/>
                  <a:stretch>
                    <a:fillRect/>
                  </a:stretch>
                </pic:blipFill>
                <pic:spPr>
                  <a:xfrm>
                    <a:off x="0" y="0"/>
                    <a:ext cx="559308" cy="518079"/>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7519232">
              <wp:simplePos x="0" y="0"/>
              <wp:positionH relativeFrom="page">
                <wp:posOffset>1762760</wp:posOffset>
              </wp:positionH>
              <wp:positionV relativeFrom="page">
                <wp:posOffset>1169919</wp:posOffset>
              </wp:positionV>
              <wp:extent cx="4035425" cy="824230"/>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4035425" cy="824230"/>
                      </a:xfrm>
                      <a:prstGeom prst="rect">
                        <a:avLst/>
                      </a:prstGeom>
                    </wps:spPr>
                    <wps:txbx>
                      <w:txbxContent>
                        <w:p>
                          <w:pPr>
                            <w:pStyle w:val="BodyText"/>
                            <w:spacing w:line="245" w:lineRule="exact"/>
                            <w:ind w:left="846" w:right="847"/>
                            <w:jc w:val="center"/>
                            <w:rPr>
                              <w:rFonts w:ascii="Calibri" w:hAnsi="Calibri"/>
                            </w:rPr>
                          </w:pPr>
                          <w:r>
                            <w:rPr>
                              <w:rFonts w:ascii="Calibri" w:hAnsi="Calibri"/>
                            </w:rPr>
                            <w:t>Poder</w:t>
                          </w:r>
                          <w:r>
                            <w:rPr>
                              <w:rFonts w:ascii="Calibri" w:hAnsi="Calibri"/>
                              <w:spacing w:val="-2"/>
                            </w:rPr>
                            <w:t> Judiciário</w:t>
                          </w:r>
                        </w:p>
                        <w:p>
                          <w:pPr>
                            <w:pStyle w:val="BodyText"/>
                            <w:ind w:left="846" w:right="844"/>
                            <w:jc w:val="center"/>
                            <w:rPr>
                              <w:rFonts w:ascii="Calibri" w:hAnsi="Calibri"/>
                            </w:rPr>
                          </w:pPr>
                          <w:r>
                            <w:rPr>
                              <w:rFonts w:ascii="Calibri" w:hAnsi="Calibri"/>
                            </w:rPr>
                            <w:t>Tribunal</w:t>
                          </w:r>
                          <w:r>
                            <w:rPr>
                              <w:rFonts w:ascii="Calibri" w:hAnsi="Calibri"/>
                              <w:spacing w:val="-6"/>
                            </w:rPr>
                            <w:t> </w:t>
                          </w:r>
                          <w:r>
                            <w:rPr>
                              <w:rFonts w:ascii="Calibri" w:hAnsi="Calibri"/>
                            </w:rPr>
                            <w:t>de</w:t>
                          </w:r>
                          <w:r>
                            <w:rPr>
                              <w:rFonts w:ascii="Calibri" w:hAnsi="Calibri"/>
                              <w:spacing w:val="-6"/>
                            </w:rPr>
                            <w:t> </w:t>
                          </w:r>
                          <w:r>
                            <w:rPr>
                              <w:rFonts w:ascii="Calibri" w:hAnsi="Calibri"/>
                            </w:rPr>
                            <w:t>Justiça</w:t>
                          </w:r>
                          <w:r>
                            <w:rPr>
                              <w:rFonts w:ascii="Calibri" w:hAnsi="Calibri"/>
                              <w:spacing w:val="-8"/>
                            </w:rPr>
                            <w:t> </w:t>
                          </w:r>
                          <w:r>
                            <w:rPr>
                              <w:rFonts w:ascii="Calibri" w:hAnsi="Calibri"/>
                            </w:rPr>
                            <w:t>do</w:t>
                          </w:r>
                          <w:r>
                            <w:rPr>
                              <w:rFonts w:ascii="Calibri" w:hAnsi="Calibri"/>
                              <w:spacing w:val="-6"/>
                            </w:rPr>
                            <w:t> </w:t>
                          </w:r>
                          <w:r>
                            <w:rPr>
                              <w:rFonts w:ascii="Calibri" w:hAnsi="Calibri"/>
                            </w:rPr>
                            <w:t>Estado</w:t>
                          </w:r>
                          <w:r>
                            <w:rPr>
                              <w:rFonts w:ascii="Calibri" w:hAnsi="Calibri"/>
                              <w:spacing w:val="-6"/>
                            </w:rPr>
                            <w:t> </w:t>
                          </w:r>
                          <w:r>
                            <w:rPr>
                              <w:rFonts w:ascii="Calibri" w:hAnsi="Calibri"/>
                            </w:rPr>
                            <w:t>do</w:t>
                          </w:r>
                          <w:r>
                            <w:rPr>
                              <w:rFonts w:ascii="Calibri" w:hAnsi="Calibri"/>
                              <w:spacing w:val="-6"/>
                            </w:rPr>
                            <w:t> </w:t>
                          </w:r>
                          <w:r>
                            <w:rPr>
                              <w:rFonts w:ascii="Calibri" w:hAnsi="Calibri"/>
                            </w:rPr>
                            <w:t>Amazonas Secretaria da Terceira Câmara Cível</w:t>
                          </w:r>
                        </w:p>
                        <w:p>
                          <w:pPr>
                            <w:spacing w:before="1"/>
                            <w:ind w:left="846" w:right="847" w:firstLine="0"/>
                            <w:jc w:val="center"/>
                            <w:rPr>
                              <w:rFonts w:ascii="Arial MT" w:hAnsi="Arial MT"/>
                              <w:sz w:val="20"/>
                            </w:rPr>
                          </w:pPr>
                          <w:r>
                            <w:rPr>
                              <w:rFonts w:ascii="Arial MT" w:hAnsi="Arial MT"/>
                              <w:sz w:val="20"/>
                            </w:rPr>
                            <w:t>Endereço</w:t>
                          </w:r>
                          <w:r>
                            <w:rPr>
                              <w:rFonts w:ascii="Arial MT" w:hAnsi="Arial MT"/>
                              <w:spacing w:val="-12"/>
                              <w:sz w:val="20"/>
                            </w:rPr>
                            <w:t> </w:t>
                          </w:r>
                          <w:r>
                            <w:rPr>
                              <w:rFonts w:ascii="Arial MT" w:hAnsi="Arial MT"/>
                              <w:sz w:val="20"/>
                            </w:rPr>
                            <w:t>Eletrônico:</w:t>
                          </w:r>
                          <w:r>
                            <w:rPr>
                              <w:rFonts w:ascii="Arial MT" w:hAnsi="Arial MT"/>
                              <w:spacing w:val="-12"/>
                              <w:sz w:val="20"/>
                            </w:rPr>
                            <w:t> </w:t>
                          </w:r>
                          <w:hyperlink r:id="rId2">
                            <w:r>
                              <w:rPr>
                                <w:rFonts w:ascii="Arial MT" w:hAnsi="Arial MT"/>
                                <w:color w:val="0000FF"/>
                                <w:spacing w:val="-2"/>
                                <w:sz w:val="20"/>
                                <w:u w:val="single" w:color="0000FF"/>
                              </w:rPr>
                              <w:t>sec.3camara.civel@tjam.jus.br</w:t>
                            </w:r>
                          </w:hyperlink>
                        </w:p>
                        <w:p>
                          <w:pPr>
                            <w:pStyle w:val="BodyText"/>
                            <w:ind w:left="0"/>
                            <w:jc w:val="center"/>
                            <w:rPr>
                              <w:rFonts w:ascii="Calibri" w:hAnsi="Calibri"/>
                            </w:rPr>
                          </w:pPr>
                          <w:r>
                            <w:rPr>
                              <w:rFonts w:ascii="Calibri" w:hAnsi="Calibri"/>
                            </w:rPr>
                            <w:t>Contatos</w:t>
                          </w:r>
                          <w:r>
                            <w:rPr>
                              <w:rFonts w:ascii="Calibri" w:hAnsi="Calibri"/>
                              <w:spacing w:val="-6"/>
                            </w:rPr>
                            <w:t> </w:t>
                          </w:r>
                          <w:r>
                            <w:rPr>
                              <w:rFonts w:ascii="Calibri" w:hAnsi="Calibri"/>
                            </w:rPr>
                            <w:t>telefônicos:</w:t>
                          </w:r>
                          <w:r>
                            <w:rPr>
                              <w:rFonts w:ascii="Calibri" w:hAnsi="Calibri"/>
                              <w:spacing w:val="-3"/>
                            </w:rPr>
                            <w:t> </w:t>
                          </w:r>
                          <w:r>
                            <w:rPr>
                              <w:rFonts w:ascii="Calibri" w:hAnsi="Calibri"/>
                            </w:rPr>
                            <w:t>(92)</w:t>
                          </w:r>
                          <w:r>
                            <w:rPr>
                              <w:rFonts w:ascii="Calibri" w:hAnsi="Calibri"/>
                              <w:spacing w:val="-4"/>
                            </w:rPr>
                            <w:t> </w:t>
                          </w:r>
                          <w:r>
                            <w:rPr>
                              <w:rFonts w:ascii="Calibri" w:hAnsi="Calibri"/>
                            </w:rPr>
                            <w:t>2129</w:t>
                          </w:r>
                          <w:r>
                            <w:rPr>
                              <w:rFonts w:ascii="Calibri" w:hAnsi="Calibri"/>
                              <w:spacing w:val="-1"/>
                            </w:rPr>
                            <w:t> </w:t>
                          </w:r>
                          <w:r>
                            <w:rPr>
                              <w:rFonts w:ascii="Calibri" w:hAnsi="Calibri"/>
                            </w:rPr>
                            <w:t>–</w:t>
                          </w:r>
                          <w:r>
                            <w:rPr>
                              <w:rFonts w:ascii="Calibri" w:hAnsi="Calibri"/>
                              <w:spacing w:val="-5"/>
                            </w:rPr>
                            <w:t> </w:t>
                          </w:r>
                          <w:r>
                            <w:rPr>
                              <w:rFonts w:ascii="Calibri" w:hAnsi="Calibri"/>
                            </w:rPr>
                            <w:t>6722/2129</w:t>
                          </w:r>
                          <w:r>
                            <w:rPr>
                              <w:rFonts w:ascii="Calibri" w:hAnsi="Calibri"/>
                              <w:spacing w:val="-4"/>
                            </w:rPr>
                            <w:t> </w:t>
                          </w:r>
                          <w:r>
                            <w:rPr>
                              <w:rFonts w:ascii="Calibri" w:hAnsi="Calibri"/>
                            </w:rPr>
                            <w:t>–</w:t>
                          </w:r>
                          <w:r>
                            <w:rPr>
                              <w:rFonts w:ascii="Calibri" w:hAnsi="Calibri"/>
                              <w:spacing w:val="-1"/>
                            </w:rPr>
                            <w:t> </w:t>
                          </w:r>
                          <w:r>
                            <w:rPr>
                              <w:rFonts w:ascii="Calibri" w:hAnsi="Calibri"/>
                            </w:rPr>
                            <w:t>6723</w:t>
                          </w:r>
                          <w:r>
                            <w:rPr>
                              <w:rFonts w:ascii="Calibri" w:hAnsi="Calibri"/>
                              <w:spacing w:val="-1"/>
                            </w:rPr>
                            <w:t> </w:t>
                          </w:r>
                          <w:r>
                            <w:rPr>
                              <w:rFonts w:ascii="Calibri" w:hAnsi="Calibri"/>
                            </w:rPr>
                            <w:t>(92)</w:t>
                          </w:r>
                          <w:r>
                            <w:rPr>
                              <w:rFonts w:ascii="Calibri" w:hAnsi="Calibri"/>
                              <w:spacing w:val="-4"/>
                            </w:rPr>
                            <w:t> </w:t>
                          </w:r>
                          <w:r>
                            <w:rPr>
                              <w:rFonts w:ascii="Calibri" w:hAnsi="Calibri"/>
                            </w:rPr>
                            <w:t>99971</w:t>
                          </w:r>
                          <w:r>
                            <w:rPr>
                              <w:rFonts w:ascii="Calibri" w:hAnsi="Calibri"/>
                              <w:spacing w:val="-4"/>
                            </w:rPr>
                            <w:t> </w:t>
                          </w:r>
                          <w:r>
                            <w:rPr>
                              <w:rFonts w:ascii="Calibri" w:hAnsi="Calibri"/>
                            </w:rPr>
                            <w:t>–</w:t>
                          </w:r>
                          <w:r>
                            <w:rPr>
                              <w:rFonts w:ascii="Calibri" w:hAnsi="Calibri"/>
                              <w:spacing w:val="-3"/>
                            </w:rPr>
                            <w:t> </w:t>
                          </w:r>
                          <w:r>
                            <w:rPr>
                              <w:rFonts w:ascii="Calibri" w:hAnsi="Calibri"/>
                              <w:spacing w:val="-4"/>
                            </w:rPr>
                            <w:t>0939</w:t>
                          </w:r>
                        </w:p>
                      </w:txbxContent>
                    </wps:txbx>
                    <wps:bodyPr wrap="square" lIns="0" tIns="0" rIns="0" bIns="0" rtlCol="0">
                      <a:noAutofit/>
                    </wps:bodyPr>
                  </wps:wsp>
                </a:graphicData>
              </a:graphic>
            </wp:anchor>
          </w:drawing>
        </mc:Choice>
        <mc:Fallback>
          <w:pict>
            <v:shape style="position:absolute;margin-left:138.800003pt;margin-top:92.119659pt;width:317.75pt;height:64.9pt;mso-position-horizontal-relative:page;mso-position-vertical-relative:page;z-index:-15797248" type="#_x0000_t202" id="docshape3" filled="false" stroked="false">
              <v:textbox inset="0,0,0,0">
                <w:txbxContent>
                  <w:p>
                    <w:pPr>
                      <w:pStyle w:val="BodyText"/>
                      <w:spacing w:line="245" w:lineRule="exact"/>
                      <w:ind w:left="846" w:right="847"/>
                      <w:jc w:val="center"/>
                      <w:rPr>
                        <w:rFonts w:ascii="Calibri" w:hAnsi="Calibri"/>
                      </w:rPr>
                    </w:pPr>
                    <w:r>
                      <w:rPr>
                        <w:rFonts w:ascii="Calibri" w:hAnsi="Calibri"/>
                      </w:rPr>
                      <w:t>Poder</w:t>
                    </w:r>
                    <w:r>
                      <w:rPr>
                        <w:rFonts w:ascii="Calibri" w:hAnsi="Calibri"/>
                        <w:spacing w:val="-2"/>
                      </w:rPr>
                      <w:t> Judiciário</w:t>
                    </w:r>
                  </w:p>
                  <w:p>
                    <w:pPr>
                      <w:pStyle w:val="BodyText"/>
                      <w:ind w:left="846" w:right="844"/>
                      <w:jc w:val="center"/>
                      <w:rPr>
                        <w:rFonts w:ascii="Calibri" w:hAnsi="Calibri"/>
                      </w:rPr>
                    </w:pPr>
                    <w:r>
                      <w:rPr>
                        <w:rFonts w:ascii="Calibri" w:hAnsi="Calibri"/>
                      </w:rPr>
                      <w:t>Tribunal</w:t>
                    </w:r>
                    <w:r>
                      <w:rPr>
                        <w:rFonts w:ascii="Calibri" w:hAnsi="Calibri"/>
                        <w:spacing w:val="-6"/>
                      </w:rPr>
                      <w:t> </w:t>
                    </w:r>
                    <w:r>
                      <w:rPr>
                        <w:rFonts w:ascii="Calibri" w:hAnsi="Calibri"/>
                      </w:rPr>
                      <w:t>de</w:t>
                    </w:r>
                    <w:r>
                      <w:rPr>
                        <w:rFonts w:ascii="Calibri" w:hAnsi="Calibri"/>
                        <w:spacing w:val="-6"/>
                      </w:rPr>
                      <w:t> </w:t>
                    </w:r>
                    <w:r>
                      <w:rPr>
                        <w:rFonts w:ascii="Calibri" w:hAnsi="Calibri"/>
                      </w:rPr>
                      <w:t>Justiça</w:t>
                    </w:r>
                    <w:r>
                      <w:rPr>
                        <w:rFonts w:ascii="Calibri" w:hAnsi="Calibri"/>
                        <w:spacing w:val="-8"/>
                      </w:rPr>
                      <w:t> </w:t>
                    </w:r>
                    <w:r>
                      <w:rPr>
                        <w:rFonts w:ascii="Calibri" w:hAnsi="Calibri"/>
                      </w:rPr>
                      <w:t>do</w:t>
                    </w:r>
                    <w:r>
                      <w:rPr>
                        <w:rFonts w:ascii="Calibri" w:hAnsi="Calibri"/>
                        <w:spacing w:val="-6"/>
                      </w:rPr>
                      <w:t> </w:t>
                    </w:r>
                    <w:r>
                      <w:rPr>
                        <w:rFonts w:ascii="Calibri" w:hAnsi="Calibri"/>
                      </w:rPr>
                      <w:t>Estado</w:t>
                    </w:r>
                    <w:r>
                      <w:rPr>
                        <w:rFonts w:ascii="Calibri" w:hAnsi="Calibri"/>
                        <w:spacing w:val="-6"/>
                      </w:rPr>
                      <w:t> </w:t>
                    </w:r>
                    <w:r>
                      <w:rPr>
                        <w:rFonts w:ascii="Calibri" w:hAnsi="Calibri"/>
                      </w:rPr>
                      <w:t>do</w:t>
                    </w:r>
                    <w:r>
                      <w:rPr>
                        <w:rFonts w:ascii="Calibri" w:hAnsi="Calibri"/>
                        <w:spacing w:val="-6"/>
                      </w:rPr>
                      <w:t> </w:t>
                    </w:r>
                    <w:r>
                      <w:rPr>
                        <w:rFonts w:ascii="Calibri" w:hAnsi="Calibri"/>
                      </w:rPr>
                      <w:t>Amazonas Secretaria da Terceira Câmara Cível</w:t>
                    </w:r>
                  </w:p>
                  <w:p>
                    <w:pPr>
                      <w:spacing w:before="1"/>
                      <w:ind w:left="846" w:right="847" w:firstLine="0"/>
                      <w:jc w:val="center"/>
                      <w:rPr>
                        <w:rFonts w:ascii="Arial MT" w:hAnsi="Arial MT"/>
                        <w:sz w:val="20"/>
                      </w:rPr>
                    </w:pPr>
                    <w:r>
                      <w:rPr>
                        <w:rFonts w:ascii="Arial MT" w:hAnsi="Arial MT"/>
                        <w:sz w:val="20"/>
                      </w:rPr>
                      <w:t>Endereço</w:t>
                    </w:r>
                    <w:r>
                      <w:rPr>
                        <w:rFonts w:ascii="Arial MT" w:hAnsi="Arial MT"/>
                        <w:spacing w:val="-12"/>
                        <w:sz w:val="20"/>
                      </w:rPr>
                      <w:t> </w:t>
                    </w:r>
                    <w:r>
                      <w:rPr>
                        <w:rFonts w:ascii="Arial MT" w:hAnsi="Arial MT"/>
                        <w:sz w:val="20"/>
                      </w:rPr>
                      <w:t>Eletrônico:</w:t>
                    </w:r>
                    <w:r>
                      <w:rPr>
                        <w:rFonts w:ascii="Arial MT" w:hAnsi="Arial MT"/>
                        <w:spacing w:val="-12"/>
                        <w:sz w:val="20"/>
                      </w:rPr>
                      <w:t> </w:t>
                    </w:r>
                    <w:hyperlink r:id="rId2">
                      <w:r>
                        <w:rPr>
                          <w:rFonts w:ascii="Arial MT" w:hAnsi="Arial MT"/>
                          <w:color w:val="0000FF"/>
                          <w:spacing w:val="-2"/>
                          <w:sz w:val="20"/>
                          <w:u w:val="single" w:color="0000FF"/>
                        </w:rPr>
                        <w:t>sec.3camara.civel@tjam.jus.br</w:t>
                      </w:r>
                    </w:hyperlink>
                  </w:p>
                  <w:p>
                    <w:pPr>
                      <w:pStyle w:val="BodyText"/>
                      <w:ind w:left="0"/>
                      <w:jc w:val="center"/>
                      <w:rPr>
                        <w:rFonts w:ascii="Calibri" w:hAnsi="Calibri"/>
                      </w:rPr>
                    </w:pPr>
                    <w:r>
                      <w:rPr>
                        <w:rFonts w:ascii="Calibri" w:hAnsi="Calibri"/>
                      </w:rPr>
                      <w:t>Contatos</w:t>
                    </w:r>
                    <w:r>
                      <w:rPr>
                        <w:rFonts w:ascii="Calibri" w:hAnsi="Calibri"/>
                        <w:spacing w:val="-6"/>
                      </w:rPr>
                      <w:t> </w:t>
                    </w:r>
                    <w:r>
                      <w:rPr>
                        <w:rFonts w:ascii="Calibri" w:hAnsi="Calibri"/>
                      </w:rPr>
                      <w:t>telefônicos:</w:t>
                    </w:r>
                    <w:r>
                      <w:rPr>
                        <w:rFonts w:ascii="Calibri" w:hAnsi="Calibri"/>
                        <w:spacing w:val="-3"/>
                      </w:rPr>
                      <w:t> </w:t>
                    </w:r>
                    <w:r>
                      <w:rPr>
                        <w:rFonts w:ascii="Calibri" w:hAnsi="Calibri"/>
                      </w:rPr>
                      <w:t>(92)</w:t>
                    </w:r>
                    <w:r>
                      <w:rPr>
                        <w:rFonts w:ascii="Calibri" w:hAnsi="Calibri"/>
                        <w:spacing w:val="-4"/>
                      </w:rPr>
                      <w:t> </w:t>
                    </w:r>
                    <w:r>
                      <w:rPr>
                        <w:rFonts w:ascii="Calibri" w:hAnsi="Calibri"/>
                      </w:rPr>
                      <w:t>2129</w:t>
                    </w:r>
                    <w:r>
                      <w:rPr>
                        <w:rFonts w:ascii="Calibri" w:hAnsi="Calibri"/>
                        <w:spacing w:val="-1"/>
                      </w:rPr>
                      <w:t> </w:t>
                    </w:r>
                    <w:r>
                      <w:rPr>
                        <w:rFonts w:ascii="Calibri" w:hAnsi="Calibri"/>
                      </w:rPr>
                      <w:t>–</w:t>
                    </w:r>
                    <w:r>
                      <w:rPr>
                        <w:rFonts w:ascii="Calibri" w:hAnsi="Calibri"/>
                        <w:spacing w:val="-5"/>
                      </w:rPr>
                      <w:t> </w:t>
                    </w:r>
                    <w:r>
                      <w:rPr>
                        <w:rFonts w:ascii="Calibri" w:hAnsi="Calibri"/>
                      </w:rPr>
                      <w:t>6722/2129</w:t>
                    </w:r>
                    <w:r>
                      <w:rPr>
                        <w:rFonts w:ascii="Calibri" w:hAnsi="Calibri"/>
                        <w:spacing w:val="-4"/>
                      </w:rPr>
                      <w:t> </w:t>
                    </w:r>
                    <w:r>
                      <w:rPr>
                        <w:rFonts w:ascii="Calibri" w:hAnsi="Calibri"/>
                      </w:rPr>
                      <w:t>–</w:t>
                    </w:r>
                    <w:r>
                      <w:rPr>
                        <w:rFonts w:ascii="Calibri" w:hAnsi="Calibri"/>
                        <w:spacing w:val="-1"/>
                      </w:rPr>
                      <w:t> </w:t>
                    </w:r>
                    <w:r>
                      <w:rPr>
                        <w:rFonts w:ascii="Calibri" w:hAnsi="Calibri"/>
                      </w:rPr>
                      <w:t>6723</w:t>
                    </w:r>
                    <w:r>
                      <w:rPr>
                        <w:rFonts w:ascii="Calibri" w:hAnsi="Calibri"/>
                        <w:spacing w:val="-1"/>
                      </w:rPr>
                      <w:t> </w:t>
                    </w:r>
                    <w:r>
                      <w:rPr>
                        <w:rFonts w:ascii="Calibri" w:hAnsi="Calibri"/>
                      </w:rPr>
                      <w:t>(92)</w:t>
                    </w:r>
                    <w:r>
                      <w:rPr>
                        <w:rFonts w:ascii="Calibri" w:hAnsi="Calibri"/>
                        <w:spacing w:val="-4"/>
                      </w:rPr>
                      <w:t> </w:t>
                    </w:r>
                    <w:r>
                      <w:rPr>
                        <w:rFonts w:ascii="Calibri" w:hAnsi="Calibri"/>
                      </w:rPr>
                      <w:t>99971</w:t>
                    </w:r>
                    <w:r>
                      <w:rPr>
                        <w:rFonts w:ascii="Calibri" w:hAnsi="Calibri"/>
                        <w:spacing w:val="-4"/>
                      </w:rPr>
                      <w:t> </w:t>
                    </w:r>
                    <w:r>
                      <w:rPr>
                        <w:rFonts w:ascii="Calibri" w:hAnsi="Calibri"/>
                      </w:rPr>
                      <w:t>–</w:t>
                    </w:r>
                    <w:r>
                      <w:rPr>
                        <w:rFonts w:ascii="Calibri" w:hAnsi="Calibri"/>
                        <w:spacing w:val="-3"/>
                      </w:rPr>
                      <w:t> </w:t>
                    </w:r>
                    <w:r>
                      <w:rPr>
                        <w:rFonts w:ascii="Calibri" w:hAnsi="Calibri"/>
                        <w:spacing w:val="-4"/>
                      </w:rPr>
                      <w:t>0939</w:t>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0"/>
      </w:rPr>
    </w:pPr>
    <w:r>
      <w:rPr>
        <w:sz w:val="20"/>
      </w:rPr>
      <w:drawing>
        <wp:anchor distT="0" distB="0" distL="0" distR="0" allowOverlap="1" layoutInCell="1" locked="0" behindDoc="1" simplePos="0" relativeHeight="487520256">
          <wp:simplePos x="0" y="0"/>
          <wp:positionH relativeFrom="page">
            <wp:posOffset>3500627</wp:posOffset>
          </wp:positionH>
          <wp:positionV relativeFrom="page">
            <wp:posOffset>623316</wp:posOffset>
          </wp:positionV>
          <wp:extent cx="559308" cy="518079"/>
          <wp:effectExtent l="0" t="0" r="0" b="0"/>
          <wp:wrapNone/>
          <wp:docPr id="7" name="Image 7"/>
          <wp:cNvGraphicFramePr>
            <a:graphicFrameLocks/>
          </wp:cNvGraphicFramePr>
          <a:graphic>
            <a:graphicData uri="http://schemas.openxmlformats.org/drawingml/2006/picture">
              <pic:pic>
                <pic:nvPicPr>
                  <pic:cNvPr id="7" name="Image 7"/>
                  <pic:cNvPicPr/>
                </pic:nvPicPr>
                <pic:blipFill>
                  <a:blip r:embed="rId1" cstate="print"/>
                  <a:stretch>
                    <a:fillRect/>
                  </a:stretch>
                </pic:blipFill>
                <pic:spPr>
                  <a:xfrm>
                    <a:off x="0" y="0"/>
                    <a:ext cx="559308" cy="518079"/>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7520768">
              <wp:simplePos x="0" y="0"/>
              <wp:positionH relativeFrom="page">
                <wp:posOffset>1762760</wp:posOffset>
              </wp:positionH>
              <wp:positionV relativeFrom="page">
                <wp:posOffset>1169919</wp:posOffset>
              </wp:positionV>
              <wp:extent cx="4035425" cy="824230"/>
              <wp:effectExtent l="0" t="0" r="0" b="0"/>
              <wp:wrapNone/>
              <wp:docPr id="8" name="Textbox 8"/>
              <wp:cNvGraphicFramePr>
                <a:graphicFrameLocks/>
              </wp:cNvGraphicFramePr>
              <a:graphic>
                <a:graphicData uri="http://schemas.microsoft.com/office/word/2010/wordprocessingShape">
                  <wps:wsp>
                    <wps:cNvPr id="8" name="Textbox 8"/>
                    <wps:cNvSpPr txBox="1"/>
                    <wps:spPr>
                      <a:xfrm>
                        <a:off x="0" y="0"/>
                        <a:ext cx="4035425" cy="824230"/>
                      </a:xfrm>
                      <a:prstGeom prst="rect">
                        <a:avLst/>
                      </a:prstGeom>
                    </wps:spPr>
                    <wps:txbx>
                      <w:txbxContent>
                        <w:p>
                          <w:pPr>
                            <w:pStyle w:val="BodyText"/>
                            <w:spacing w:line="245" w:lineRule="exact"/>
                            <w:ind w:left="846" w:right="847"/>
                            <w:jc w:val="center"/>
                            <w:rPr>
                              <w:rFonts w:ascii="Calibri" w:hAnsi="Calibri"/>
                            </w:rPr>
                          </w:pPr>
                          <w:r>
                            <w:rPr>
                              <w:rFonts w:ascii="Calibri" w:hAnsi="Calibri"/>
                            </w:rPr>
                            <w:t>Poder</w:t>
                          </w:r>
                          <w:r>
                            <w:rPr>
                              <w:rFonts w:ascii="Calibri" w:hAnsi="Calibri"/>
                              <w:spacing w:val="-2"/>
                            </w:rPr>
                            <w:t> Judiciário</w:t>
                          </w:r>
                        </w:p>
                        <w:p>
                          <w:pPr>
                            <w:pStyle w:val="BodyText"/>
                            <w:ind w:left="846" w:right="844"/>
                            <w:jc w:val="center"/>
                            <w:rPr>
                              <w:rFonts w:ascii="Calibri" w:hAnsi="Calibri"/>
                            </w:rPr>
                          </w:pPr>
                          <w:r>
                            <w:rPr>
                              <w:rFonts w:ascii="Calibri" w:hAnsi="Calibri"/>
                            </w:rPr>
                            <w:t>Tribunal</w:t>
                          </w:r>
                          <w:r>
                            <w:rPr>
                              <w:rFonts w:ascii="Calibri" w:hAnsi="Calibri"/>
                              <w:spacing w:val="-6"/>
                            </w:rPr>
                            <w:t> </w:t>
                          </w:r>
                          <w:r>
                            <w:rPr>
                              <w:rFonts w:ascii="Calibri" w:hAnsi="Calibri"/>
                            </w:rPr>
                            <w:t>de</w:t>
                          </w:r>
                          <w:r>
                            <w:rPr>
                              <w:rFonts w:ascii="Calibri" w:hAnsi="Calibri"/>
                              <w:spacing w:val="-6"/>
                            </w:rPr>
                            <w:t> </w:t>
                          </w:r>
                          <w:r>
                            <w:rPr>
                              <w:rFonts w:ascii="Calibri" w:hAnsi="Calibri"/>
                            </w:rPr>
                            <w:t>Justiça</w:t>
                          </w:r>
                          <w:r>
                            <w:rPr>
                              <w:rFonts w:ascii="Calibri" w:hAnsi="Calibri"/>
                              <w:spacing w:val="-8"/>
                            </w:rPr>
                            <w:t> </w:t>
                          </w:r>
                          <w:r>
                            <w:rPr>
                              <w:rFonts w:ascii="Calibri" w:hAnsi="Calibri"/>
                            </w:rPr>
                            <w:t>do</w:t>
                          </w:r>
                          <w:r>
                            <w:rPr>
                              <w:rFonts w:ascii="Calibri" w:hAnsi="Calibri"/>
                              <w:spacing w:val="-6"/>
                            </w:rPr>
                            <w:t> </w:t>
                          </w:r>
                          <w:r>
                            <w:rPr>
                              <w:rFonts w:ascii="Calibri" w:hAnsi="Calibri"/>
                            </w:rPr>
                            <w:t>Estado</w:t>
                          </w:r>
                          <w:r>
                            <w:rPr>
                              <w:rFonts w:ascii="Calibri" w:hAnsi="Calibri"/>
                              <w:spacing w:val="-6"/>
                            </w:rPr>
                            <w:t> </w:t>
                          </w:r>
                          <w:r>
                            <w:rPr>
                              <w:rFonts w:ascii="Calibri" w:hAnsi="Calibri"/>
                            </w:rPr>
                            <w:t>do</w:t>
                          </w:r>
                          <w:r>
                            <w:rPr>
                              <w:rFonts w:ascii="Calibri" w:hAnsi="Calibri"/>
                              <w:spacing w:val="-6"/>
                            </w:rPr>
                            <w:t> </w:t>
                          </w:r>
                          <w:r>
                            <w:rPr>
                              <w:rFonts w:ascii="Calibri" w:hAnsi="Calibri"/>
                            </w:rPr>
                            <w:t>Amazonas Secretaria da Terceira Câmara Cível</w:t>
                          </w:r>
                        </w:p>
                        <w:p>
                          <w:pPr>
                            <w:spacing w:before="1"/>
                            <w:ind w:left="846" w:right="847" w:firstLine="0"/>
                            <w:jc w:val="center"/>
                            <w:rPr>
                              <w:rFonts w:ascii="Arial MT" w:hAnsi="Arial MT"/>
                              <w:sz w:val="20"/>
                            </w:rPr>
                          </w:pPr>
                          <w:r>
                            <w:rPr>
                              <w:rFonts w:ascii="Arial MT" w:hAnsi="Arial MT"/>
                              <w:sz w:val="20"/>
                            </w:rPr>
                            <w:t>Endereço</w:t>
                          </w:r>
                          <w:r>
                            <w:rPr>
                              <w:rFonts w:ascii="Arial MT" w:hAnsi="Arial MT"/>
                              <w:spacing w:val="-12"/>
                              <w:sz w:val="20"/>
                            </w:rPr>
                            <w:t> </w:t>
                          </w:r>
                          <w:r>
                            <w:rPr>
                              <w:rFonts w:ascii="Arial MT" w:hAnsi="Arial MT"/>
                              <w:sz w:val="20"/>
                            </w:rPr>
                            <w:t>Eletrônico:</w:t>
                          </w:r>
                          <w:r>
                            <w:rPr>
                              <w:rFonts w:ascii="Arial MT" w:hAnsi="Arial MT"/>
                              <w:spacing w:val="-12"/>
                              <w:sz w:val="20"/>
                            </w:rPr>
                            <w:t> </w:t>
                          </w:r>
                          <w:hyperlink r:id="rId2">
                            <w:r>
                              <w:rPr>
                                <w:rFonts w:ascii="Arial MT" w:hAnsi="Arial MT"/>
                                <w:color w:val="0000FF"/>
                                <w:spacing w:val="-2"/>
                                <w:sz w:val="20"/>
                                <w:u w:val="single" w:color="0000FF"/>
                              </w:rPr>
                              <w:t>sec.3camara.civel@tjam.jus.br</w:t>
                            </w:r>
                          </w:hyperlink>
                        </w:p>
                        <w:p>
                          <w:pPr>
                            <w:pStyle w:val="BodyText"/>
                            <w:ind w:left="0"/>
                            <w:jc w:val="center"/>
                            <w:rPr>
                              <w:rFonts w:ascii="Calibri" w:hAnsi="Calibri"/>
                            </w:rPr>
                          </w:pPr>
                          <w:r>
                            <w:rPr>
                              <w:rFonts w:ascii="Calibri" w:hAnsi="Calibri"/>
                            </w:rPr>
                            <w:t>Contatos</w:t>
                          </w:r>
                          <w:r>
                            <w:rPr>
                              <w:rFonts w:ascii="Calibri" w:hAnsi="Calibri"/>
                              <w:spacing w:val="-6"/>
                            </w:rPr>
                            <w:t> </w:t>
                          </w:r>
                          <w:r>
                            <w:rPr>
                              <w:rFonts w:ascii="Calibri" w:hAnsi="Calibri"/>
                            </w:rPr>
                            <w:t>telefônicos:</w:t>
                          </w:r>
                          <w:r>
                            <w:rPr>
                              <w:rFonts w:ascii="Calibri" w:hAnsi="Calibri"/>
                              <w:spacing w:val="-3"/>
                            </w:rPr>
                            <w:t> </w:t>
                          </w:r>
                          <w:r>
                            <w:rPr>
                              <w:rFonts w:ascii="Calibri" w:hAnsi="Calibri"/>
                            </w:rPr>
                            <w:t>(92)</w:t>
                          </w:r>
                          <w:r>
                            <w:rPr>
                              <w:rFonts w:ascii="Calibri" w:hAnsi="Calibri"/>
                              <w:spacing w:val="-4"/>
                            </w:rPr>
                            <w:t> </w:t>
                          </w:r>
                          <w:r>
                            <w:rPr>
                              <w:rFonts w:ascii="Calibri" w:hAnsi="Calibri"/>
                            </w:rPr>
                            <w:t>2129</w:t>
                          </w:r>
                          <w:r>
                            <w:rPr>
                              <w:rFonts w:ascii="Calibri" w:hAnsi="Calibri"/>
                              <w:spacing w:val="-1"/>
                            </w:rPr>
                            <w:t> </w:t>
                          </w:r>
                          <w:r>
                            <w:rPr>
                              <w:rFonts w:ascii="Calibri" w:hAnsi="Calibri"/>
                            </w:rPr>
                            <w:t>–</w:t>
                          </w:r>
                          <w:r>
                            <w:rPr>
                              <w:rFonts w:ascii="Calibri" w:hAnsi="Calibri"/>
                              <w:spacing w:val="-5"/>
                            </w:rPr>
                            <w:t> </w:t>
                          </w:r>
                          <w:r>
                            <w:rPr>
                              <w:rFonts w:ascii="Calibri" w:hAnsi="Calibri"/>
                            </w:rPr>
                            <w:t>6722/2129</w:t>
                          </w:r>
                          <w:r>
                            <w:rPr>
                              <w:rFonts w:ascii="Calibri" w:hAnsi="Calibri"/>
                              <w:spacing w:val="-4"/>
                            </w:rPr>
                            <w:t> </w:t>
                          </w:r>
                          <w:r>
                            <w:rPr>
                              <w:rFonts w:ascii="Calibri" w:hAnsi="Calibri"/>
                            </w:rPr>
                            <w:t>–</w:t>
                          </w:r>
                          <w:r>
                            <w:rPr>
                              <w:rFonts w:ascii="Calibri" w:hAnsi="Calibri"/>
                              <w:spacing w:val="-1"/>
                            </w:rPr>
                            <w:t> </w:t>
                          </w:r>
                          <w:r>
                            <w:rPr>
                              <w:rFonts w:ascii="Calibri" w:hAnsi="Calibri"/>
                            </w:rPr>
                            <w:t>6723</w:t>
                          </w:r>
                          <w:r>
                            <w:rPr>
                              <w:rFonts w:ascii="Calibri" w:hAnsi="Calibri"/>
                              <w:spacing w:val="-1"/>
                            </w:rPr>
                            <w:t> </w:t>
                          </w:r>
                          <w:r>
                            <w:rPr>
                              <w:rFonts w:ascii="Calibri" w:hAnsi="Calibri"/>
                            </w:rPr>
                            <w:t>(92)</w:t>
                          </w:r>
                          <w:r>
                            <w:rPr>
                              <w:rFonts w:ascii="Calibri" w:hAnsi="Calibri"/>
                              <w:spacing w:val="-4"/>
                            </w:rPr>
                            <w:t> </w:t>
                          </w:r>
                          <w:r>
                            <w:rPr>
                              <w:rFonts w:ascii="Calibri" w:hAnsi="Calibri"/>
                            </w:rPr>
                            <w:t>99971</w:t>
                          </w:r>
                          <w:r>
                            <w:rPr>
                              <w:rFonts w:ascii="Calibri" w:hAnsi="Calibri"/>
                              <w:spacing w:val="-4"/>
                            </w:rPr>
                            <w:t> </w:t>
                          </w:r>
                          <w:r>
                            <w:rPr>
                              <w:rFonts w:ascii="Calibri" w:hAnsi="Calibri"/>
                            </w:rPr>
                            <w:t>–</w:t>
                          </w:r>
                          <w:r>
                            <w:rPr>
                              <w:rFonts w:ascii="Calibri" w:hAnsi="Calibri"/>
                              <w:spacing w:val="-3"/>
                            </w:rPr>
                            <w:t> </w:t>
                          </w:r>
                          <w:r>
                            <w:rPr>
                              <w:rFonts w:ascii="Calibri" w:hAnsi="Calibri"/>
                              <w:spacing w:val="-4"/>
                            </w:rPr>
                            <w:t>0939</w:t>
                          </w:r>
                        </w:p>
                      </w:txbxContent>
                    </wps:txbx>
                    <wps:bodyPr wrap="square" lIns="0" tIns="0" rIns="0" bIns="0" rtlCol="0">
                      <a:noAutofit/>
                    </wps:bodyPr>
                  </wps:wsp>
                </a:graphicData>
              </a:graphic>
            </wp:anchor>
          </w:drawing>
        </mc:Choice>
        <mc:Fallback>
          <w:pict>
            <v:shape style="position:absolute;margin-left:138.800003pt;margin-top:92.119659pt;width:317.75pt;height:64.9pt;mso-position-horizontal-relative:page;mso-position-vertical-relative:page;z-index:-15795712" type="#_x0000_t202" id="docshape5" filled="false" stroked="false">
              <v:textbox inset="0,0,0,0">
                <w:txbxContent>
                  <w:p>
                    <w:pPr>
                      <w:pStyle w:val="BodyText"/>
                      <w:spacing w:line="245" w:lineRule="exact"/>
                      <w:ind w:left="846" w:right="847"/>
                      <w:jc w:val="center"/>
                      <w:rPr>
                        <w:rFonts w:ascii="Calibri" w:hAnsi="Calibri"/>
                      </w:rPr>
                    </w:pPr>
                    <w:r>
                      <w:rPr>
                        <w:rFonts w:ascii="Calibri" w:hAnsi="Calibri"/>
                      </w:rPr>
                      <w:t>Poder</w:t>
                    </w:r>
                    <w:r>
                      <w:rPr>
                        <w:rFonts w:ascii="Calibri" w:hAnsi="Calibri"/>
                        <w:spacing w:val="-2"/>
                      </w:rPr>
                      <w:t> Judiciário</w:t>
                    </w:r>
                  </w:p>
                  <w:p>
                    <w:pPr>
                      <w:pStyle w:val="BodyText"/>
                      <w:ind w:left="846" w:right="844"/>
                      <w:jc w:val="center"/>
                      <w:rPr>
                        <w:rFonts w:ascii="Calibri" w:hAnsi="Calibri"/>
                      </w:rPr>
                    </w:pPr>
                    <w:r>
                      <w:rPr>
                        <w:rFonts w:ascii="Calibri" w:hAnsi="Calibri"/>
                      </w:rPr>
                      <w:t>Tribunal</w:t>
                    </w:r>
                    <w:r>
                      <w:rPr>
                        <w:rFonts w:ascii="Calibri" w:hAnsi="Calibri"/>
                        <w:spacing w:val="-6"/>
                      </w:rPr>
                      <w:t> </w:t>
                    </w:r>
                    <w:r>
                      <w:rPr>
                        <w:rFonts w:ascii="Calibri" w:hAnsi="Calibri"/>
                      </w:rPr>
                      <w:t>de</w:t>
                    </w:r>
                    <w:r>
                      <w:rPr>
                        <w:rFonts w:ascii="Calibri" w:hAnsi="Calibri"/>
                        <w:spacing w:val="-6"/>
                      </w:rPr>
                      <w:t> </w:t>
                    </w:r>
                    <w:r>
                      <w:rPr>
                        <w:rFonts w:ascii="Calibri" w:hAnsi="Calibri"/>
                      </w:rPr>
                      <w:t>Justiça</w:t>
                    </w:r>
                    <w:r>
                      <w:rPr>
                        <w:rFonts w:ascii="Calibri" w:hAnsi="Calibri"/>
                        <w:spacing w:val="-8"/>
                      </w:rPr>
                      <w:t> </w:t>
                    </w:r>
                    <w:r>
                      <w:rPr>
                        <w:rFonts w:ascii="Calibri" w:hAnsi="Calibri"/>
                      </w:rPr>
                      <w:t>do</w:t>
                    </w:r>
                    <w:r>
                      <w:rPr>
                        <w:rFonts w:ascii="Calibri" w:hAnsi="Calibri"/>
                        <w:spacing w:val="-6"/>
                      </w:rPr>
                      <w:t> </w:t>
                    </w:r>
                    <w:r>
                      <w:rPr>
                        <w:rFonts w:ascii="Calibri" w:hAnsi="Calibri"/>
                      </w:rPr>
                      <w:t>Estado</w:t>
                    </w:r>
                    <w:r>
                      <w:rPr>
                        <w:rFonts w:ascii="Calibri" w:hAnsi="Calibri"/>
                        <w:spacing w:val="-6"/>
                      </w:rPr>
                      <w:t> </w:t>
                    </w:r>
                    <w:r>
                      <w:rPr>
                        <w:rFonts w:ascii="Calibri" w:hAnsi="Calibri"/>
                      </w:rPr>
                      <w:t>do</w:t>
                    </w:r>
                    <w:r>
                      <w:rPr>
                        <w:rFonts w:ascii="Calibri" w:hAnsi="Calibri"/>
                        <w:spacing w:val="-6"/>
                      </w:rPr>
                      <w:t> </w:t>
                    </w:r>
                    <w:r>
                      <w:rPr>
                        <w:rFonts w:ascii="Calibri" w:hAnsi="Calibri"/>
                      </w:rPr>
                      <w:t>Amazonas Secretaria da Terceira Câmara Cível</w:t>
                    </w:r>
                  </w:p>
                  <w:p>
                    <w:pPr>
                      <w:spacing w:before="1"/>
                      <w:ind w:left="846" w:right="847" w:firstLine="0"/>
                      <w:jc w:val="center"/>
                      <w:rPr>
                        <w:rFonts w:ascii="Arial MT" w:hAnsi="Arial MT"/>
                        <w:sz w:val="20"/>
                      </w:rPr>
                    </w:pPr>
                    <w:r>
                      <w:rPr>
                        <w:rFonts w:ascii="Arial MT" w:hAnsi="Arial MT"/>
                        <w:sz w:val="20"/>
                      </w:rPr>
                      <w:t>Endereço</w:t>
                    </w:r>
                    <w:r>
                      <w:rPr>
                        <w:rFonts w:ascii="Arial MT" w:hAnsi="Arial MT"/>
                        <w:spacing w:val="-12"/>
                        <w:sz w:val="20"/>
                      </w:rPr>
                      <w:t> </w:t>
                    </w:r>
                    <w:r>
                      <w:rPr>
                        <w:rFonts w:ascii="Arial MT" w:hAnsi="Arial MT"/>
                        <w:sz w:val="20"/>
                      </w:rPr>
                      <w:t>Eletrônico:</w:t>
                    </w:r>
                    <w:r>
                      <w:rPr>
                        <w:rFonts w:ascii="Arial MT" w:hAnsi="Arial MT"/>
                        <w:spacing w:val="-12"/>
                        <w:sz w:val="20"/>
                      </w:rPr>
                      <w:t> </w:t>
                    </w:r>
                    <w:hyperlink r:id="rId2">
                      <w:r>
                        <w:rPr>
                          <w:rFonts w:ascii="Arial MT" w:hAnsi="Arial MT"/>
                          <w:color w:val="0000FF"/>
                          <w:spacing w:val="-2"/>
                          <w:sz w:val="20"/>
                          <w:u w:val="single" w:color="0000FF"/>
                        </w:rPr>
                        <w:t>sec.3camara.civel@tjam.jus.br</w:t>
                      </w:r>
                    </w:hyperlink>
                  </w:p>
                  <w:p>
                    <w:pPr>
                      <w:pStyle w:val="BodyText"/>
                      <w:ind w:left="0"/>
                      <w:jc w:val="center"/>
                      <w:rPr>
                        <w:rFonts w:ascii="Calibri" w:hAnsi="Calibri"/>
                      </w:rPr>
                    </w:pPr>
                    <w:r>
                      <w:rPr>
                        <w:rFonts w:ascii="Calibri" w:hAnsi="Calibri"/>
                      </w:rPr>
                      <w:t>Contatos</w:t>
                    </w:r>
                    <w:r>
                      <w:rPr>
                        <w:rFonts w:ascii="Calibri" w:hAnsi="Calibri"/>
                        <w:spacing w:val="-6"/>
                      </w:rPr>
                      <w:t> </w:t>
                    </w:r>
                    <w:r>
                      <w:rPr>
                        <w:rFonts w:ascii="Calibri" w:hAnsi="Calibri"/>
                      </w:rPr>
                      <w:t>telefônicos:</w:t>
                    </w:r>
                    <w:r>
                      <w:rPr>
                        <w:rFonts w:ascii="Calibri" w:hAnsi="Calibri"/>
                        <w:spacing w:val="-3"/>
                      </w:rPr>
                      <w:t> </w:t>
                    </w:r>
                    <w:r>
                      <w:rPr>
                        <w:rFonts w:ascii="Calibri" w:hAnsi="Calibri"/>
                      </w:rPr>
                      <w:t>(92)</w:t>
                    </w:r>
                    <w:r>
                      <w:rPr>
                        <w:rFonts w:ascii="Calibri" w:hAnsi="Calibri"/>
                        <w:spacing w:val="-4"/>
                      </w:rPr>
                      <w:t> </w:t>
                    </w:r>
                    <w:r>
                      <w:rPr>
                        <w:rFonts w:ascii="Calibri" w:hAnsi="Calibri"/>
                      </w:rPr>
                      <w:t>2129</w:t>
                    </w:r>
                    <w:r>
                      <w:rPr>
                        <w:rFonts w:ascii="Calibri" w:hAnsi="Calibri"/>
                        <w:spacing w:val="-1"/>
                      </w:rPr>
                      <w:t> </w:t>
                    </w:r>
                    <w:r>
                      <w:rPr>
                        <w:rFonts w:ascii="Calibri" w:hAnsi="Calibri"/>
                      </w:rPr>
                      <w:t>–</w:t>
                    </w:r>
                    <w:r>
                      <w:rPr>
                        <w:rFonts w:ascii="Calibri" w:hAnsi="Calibri"/>
                        <w:spacing w:val="-5"/>
                      </w:rPr>
                      <w:t> </w:t>
                    </w:r>
                    <w:r>
                      <w:rPr>
                        <w:rFonts w:ascii="Calibri" w:hAnsi="Calibri"/>
                      </w:rPr>
                      <w:t>6722/2129</w:t>
                    </w:r>
                    <w:r>
                      <w:rPr>
                        <w:rFonts w:ascii="Calibri" w:hAnsi="Calibri"/>
                        <w:spacing w:val="-4"/>
                      </w:rPr>
                      <w:t> </w:t>
                    </w:r>
                    <w:r>
                      <w:rPr>
                        <w:rFonts w:ascii="Calibri" w:hAnsi="Calibri"/>
                      </w:rPr>
                      <w:t>–</w:t>
                    </w:r>
                    <w:r>
                      <w:rPr>
                        <w:rFonts w:ascii="Calibri" w:hAnsi="Calibri"/>
                        <w:spacing w:val="-1"/>
                      </w:rPr>
                      <w:t> </w:t>
                    </w:r>
                    <w:r>
                      <w:rPr>
                        <w:rFonts w:ascii="Calibri" w:hAnsi="Calibri"/>
                      </w:rPr>
                      <w:t>6723</w:t>
                    </w:r>
                    <w:r>
                      <w:rPr>
                        <w:rFonts w:ascii="Calibri" w:hAnsi="Calibri"/>
                        <w:spacing w:val="-1"/>
                      </w:rPr>
                      <w:t> </w:t>
                    </w:r>
                    <w:r>
                      <w:rPr>
                        <w:rFonts w:ascii="Calibri" w:hAnsi="Calibri"/>
                      </w:rPr>
                      <w:t>(92)</w:t>
                    </w:r>
                    <w:r>
                      <w:rPr>
                        <w:rFonts w:ascii="Calibri" w:hAnsi="Calibri"/>
                        <w:spacing w:val="-4"/>
                      </w:rPr>
                      <w:t> </w:t>
                    </w:r>
                    <w:r>
                      <w:rPr>
                        <w:rFonts w:ascii="Calibri" w:hAnsi="Calibri"/>
                      </w:rPr>
                      <w:t>99971</w:t>
                    </w:r>
                    <w:r>
                      <w:rPr>
                        <w:rFonts w:ascii="Calibri" w:hAnsi="Calibri"/>
                        <w:spacing w:val="-4"/>
                      </w:rPr>
                      <w:t> </w:t>
                    </w:r>
                    <w:r>
                      <w:rPr>
                        <w:rFonts w:ascii="Calibri" w:hAnsi="Calibri"/>
                      </w:rPr>
                      <w:t>–</w:t>
                    </w:r>
                    <w:r>
                      <w:rPr>
                        <w:rFonts w:ascii="Calibri" w:hAnsi="Calibri"/>
                        <w:spacing w:val="-3"/>
                      </w:rPr>
                      <w:t> </w:t>
                    </w:r>
                    <w:r>
                      <w:rPr>
                        <w:rFonts w:ascii="Calibri" w:hAnsi="Calibri"/>
                        <w:spacing w:val="-4"/>
                      </w:rPr>
                      <w:t>0939</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1" w:hanging="164"/>
      </w:pPr>
      <w:rPr>
        <w:rFonts w:hint="default" w:ascii="Times New Roman" w:hAnsi="Times New Roman" w:eastAsia="Times New Roman" w:cs="Times New Roman"/>
        <w:b w:val="0"/>
        <w:bCs w:val="0"/>
        <w:i w:val="0"/>
        <w:iCs w:val="0"/>
        <w:spacing w:val="0"/>
        <w:w w:val="100"/>
        <w:sz w:val="22"/>
        <w:szCs w:val="22"/>
        <w:lang w:val="pt-PT" w:eastAsia="en-US" w:bidi="ar-SA"/>
      </w:rPr>
    </w:lvl>
    <w:lvl w:ilvl="1">
      <w:start w:val="0"/>
      <w:numFmt w:val="bullet"/>
      <w:lvlText w:val="•"/>
      <w:lvlJc w:val="left"/>
      <w:pPr>
        <w:ind w:left="864" w:hanging="164"/>
      </w:pPr>
      <w:rPr>
        <w:rFonts w:hint="default"/>
        <w:lang w:val="pt-PT" w:eastAsia="en-US" w:bidi="ar-SA"/>
      </w:rPr>
    </w:lvl>
    <w:lvl w:ilvl="2">
      <w:start w:val="0"/>
      <w:numFmt w:val="bullet"/>
      <w:lvlText w:val="•"/>
      <w:lvlJc w:val="left"/>
      <w:pPr>
        <w:ind w:left="1729" w:hanging="164"/>
      </w:pPr>
      <w:rPr>
        <w:rFonts w:hint="default"/>
        <w:lang w:val="pt-PT" w:eastAsia="en-US" w:bidi="ar-SA"/>
      </w:rPr>
    </w:lvl>
    <w:lvl w:ilvl="3">
      <w:start w:val="0"/>
      <w:numFmt w:val="bullet"/>
      <w:lvlText w:val="•"/>
      <w:lvlJc w:val="left"/>
      <w:pPr>
        <w:ind w:left="2594" w:hanging="164"/>
      </w:pPr>
      <w:rPr>
        <w:rFonts w:hint="default"/>
        <w:lang w:val="pt-PT" w:eastAsia="en-US" w:bidi="ar-SA"/>
      </w:rPr>
    </w:lvl>
    <w:lvl w:ilvl="4">
      <w:start w:val="0"/>
      <w:numFmt w:val="bullet"/>
      <w:lvlText w:val="•"/>
      <w:lvlJc w:val="left"/>
      <w:pPr>
        <w:ind w:left="3458" w:hanging="164"/>
      </w:pPr>
      <w:rPr>
        <w:rFonts w:hint="default"/>
        <w:lang w:val="pt-PT" w:eastAsia="en-US" w:bidi="ar-SA"/>
      </w:rPr>
    </w:lvl>
    <w:lvl w:ilvl="5">
      <w:start w:val="0"/>
      <w:numFmt w:val="bullet"/>
      <w:lvlText w:val="•"/>
      <w:lvlJc w:val="left"/>
      <w:pPr>
        <w:ind w:left="4323" w:hanging="164"/>
      </w:pPr>
      <w:rPr>
        <w:rFonts w:hint="default"/>
        <w:lang w:val="pt-PT" w:eastAsia="en-US" w:bidi="ar-SA"/>
      </w:rPr>
    </w:lvl>
    <w:lvl w:ilvl="6">
      <w:start w:val="0"/>
      <w:numFmt w:val="bullet"/>
      <w:lvlText w:val="•"/>
      <w:lvlJc w:val="left"/>
      <w:pPr>
        <w:ind w:left="5188" w:hanging="164"/>
      </w:pPr>
      <w:rPr>
        <w:rFonts w:hint="default"/>
        <w:lang w:val="pt-PT" w:eastAsia="en-US" w:bidi="ar-SA"/>
      </w:rPr>
    </w:lvl>
    <w:lvl w:ilvl="7">
      <w:start w:val="0"/>
      <w:numFmt w:val="bullet"/>
      <w:lvlText w:val="•"/>
      <w:lvlJc w:val="left"/>
      <w:pPr>
        <w:ind w:left="6053" w:hanging="164"/>
      </w:pPr>
      <w:rPr>
        <w:rFonts w:hint="default"/>
        <w:lang w:val="pt-PT" w:eastAsia="en-US" w:bidi="ar-SA"/>
      </w:rPr>
    </w:lvl>
    <w:lvl w:ilvl="8">
      <w:start w:val="0"/>
      <w:numFmt w:val="bullet"/>
      <w:lvlText w:val="•"/>
      <w:lvlJc w:val="left"/>
      <w:pPr>
        <w:ind w:left="6917" w:hanging="164"/>
      </w:pPr>
      <w:rPr>
        <w:rFonts w:hint="default"/>
        <w:lang w:val="pt-PT"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1"/>
      <w:jc w:val="both"/>
    </w:pPr>
    <w:rPr>
      <w:rFonts w:ascii="Times New Roman" w:hAnsi="Times New Roman" w:eastAsia="Times New Roman" w:cs="Times New Roman"/>
      <w:sz w:val="22"/>
      <w:szCs w:val="22"/>
      <w:lang w:val="pt-PT" w:eastAsia="en-US" w:bidi="ar-SA"/>
    </w:rPr>
  </w:style>
  <w:style w:styleId="ListParagraph" w:type="paragraph">
    <w:name w:val="List Paragraph"/>
    <w:basedOn w:val="Normal"/>
    <w:uiPriority w:val="1"/>
    <w:qFormat/>
    <w:pPr>
      <w:ind w:left="1" w:right="133"/>
      <w:jc w:val="both"/>
    </w:pPr>
    <w:rPr>
      <w:rFonts w:ascii="Times New Roman" w:hAnsi="Times New Roman" w:eastAsia="Times New Roman" w:cs="Times New Roman"/>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eader" Target="header2.xml"/><Relationship Id="rId8" Type="http://schemas.openxmlformats.org/officeDocument/2006/relationships/footer" Target="footer2.xml"/><Relationship Id="rId9" Type="http://schemas.openxmlformats.org/officeDocument/2006/relationships/header" Target="header3.xml"/><Relationship Id="rId10" Type="http://schemas.openxmlformats.org/officeDocument/2006/relationships/footer" Target="footer3.xml"/><Relationship Id="rId11"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hyperlink" Target="mailto:sec.3camara.civel@tjam.jus.b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hyperlink" Target="mailto:sec.3camara.civel@tjam.jus.br"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hyperlink" Target="mailto:sec.3camara.civel@tjam.jus.b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title>Microsoft Word - 12 - 18.04.2022</dc:title>
  <dcterms:created xsi:type="dcterms:W3CDTF">2025-05-16T17:42:51Z</dcterms:created>
  <dcterms:modified xsi:type="dcterms:W3CDTF">2025-05-16T17:42:51Z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2022-12-04T00:00:00Z</vt:filetime>
  </property>
  <property fmtid="{D5CDD505-2E9C-101B-9397-08002B2CF9AE}" pid="3" name="LastSaved">
    <vt:filetime>2025-05-16T00:00:00Z</vt:filetime>
  </property>
  <property fmtid="{D5CDD505-2E9C-101B-9397-08002B2CF9AE}" pid="4" name="Producer">
    <vt:lpwstr>Microsoft: Print To PDF</vt:lpwstr>
  </property>
</Properties>
</file>