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31921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1.439819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0.860595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1570835113525"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4250 ª sessão ordinária da(s) 1ª Turma Recursal do Estado Do Amazonas, realizada ao(s) 22 de Março de 2024. Na data supra, às 16:16 horas, sob a Presidência do(a) Excelentíssimo(a) Senhor(a) Juiz(a) Irlena Leal Benchimol no(a) Sessão virtual da 1ª Turma Recursal. Sessão Virtual da 1ª Turma Recursal. Por determinação do(a) Juiz(a) Presidente, foi determinada alteração 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0596877-51.2023.8.04.0001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Luiza Falcone Soares. Recorrido: CLARO S/A. Julgamento cancelado. Adiado. Observações: 'Vistos e discutidos os autos em epígrafe, DECIDE a Primeira Turma Recursal dos Juizados Especiais, à unanimidade, CONHECER do Recurso e no mérito, DAR PROVIMENTO, nos termos do voto da Relatora que integra esta decisão, para todos os fins de direito.'::sessão migrada do saj::959206::9977::1::57856724::12.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9.3994140625" w:top="837.80029296875" w:left="823.4400177001953" w:right="843.17993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