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2" w:lineRule="auto"/>
        <w:ind w:left="132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762476" cy="943270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609" l="15004" r="1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476" cy="943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PODER JUDICIÁRIO DO ESTADO DO AMAZONAS </w:t>
      </w:r>
    </w:p>
    <w:p w:rsidR="00000000" w:rsidDel="00000000" w:rsidP="00000000" w:rsidRDefault="00000000" w:rsidRPr="00000000" w14:paraId="00000004">
      <w:pPr>
        <w:ind w:right="2489.8065185546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CÂMARAS REUNIDAS - PROJUDI </w:t>
      </w:r>
    </w:p>
    <w:p w:rsidR="00000000" w:rsidDel="00000000" w:rsidP="00000000" w:rsidRDefault="00000000" w:rsidRPr="00000000" w14:paraId="00000005">
      <w:pPr>
        <w:spacing w:before="26.910400390625" w:line="236.07191562652588" w:lineRule="auto"/>
        <w:ind w:left="1355.1600646972656" w:right="403.21655273437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Avenida .André Araújo, s/n - Ed. Des. Arnoldo Péres - Aleixo - Manaus/AM  CEP: 69060-000 - Fone: 2129-6710 - sec.camaras.reunidas@tjam.jus.br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840" w:right="-825.118110236218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processos incluídos na pauta de julgamento da 22ª Sessão Ordinária da(s) Câmaras Reunidas do Estado Do Amazonas, do dia 25 de Junho de 2025, às 09:00 horas, sob a Presidência do(a) Excelentíssimo(a) Senhor(a)Desembargador(a) Airton Luis Correa Gentil no(a) Plenário do Tribunal de Justiça, foram </w:t>
      </w:r>
      <w:r w:rsidDel="00000000" w:rsidR="00000000" w:rsidRPr="00000000">
        <w:rPr>
          <w:b w:val="1"/>
          <w:sz w:val="24"/>
          <w:szCs w:val="24"/>
          <w:rtl w:val="0"/>
        </w:rPr>
        <w:t xml:space="preserve">adiados para a próxima Sessão por Ausência de Quórum Regimental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TZ8vwj/7IMA+bRGuYaXqIbEwqA==">CgMxLjA4AHIhMWpkMEQ5SGxxVFVScGExZVdtcjNhUG5QV0NpSUFkNkdp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