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spacing w:lineRule="auto" w:line="233"/>
        <w:ind w:hanging="0" w:start="132" w:end="135"/>
        <w:jc w:val="both"/>
        <w:rPr>
          <w:rFonts w:ascii="Times New Roman" w:hAnsi="Times New Roman" w:eastAsia="Times New Roman" w:cs="Times New Roman"/>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b w:val="false"/>
          <w:i w:val="false"/>
          <w:caps w:val="false"/>
          <w:smallCaps w:val="false"/>
          <w:strike w:val="false"/>
          <w:dstrike w:val="false"/>
          <w:color w:val="000000"/>
          <w:position w:val="0"/>
          <w:sz w:val="20"/>
          <w:sz w:val="20"/>
          <w:szCs w:val="20"/>
          <w:u w:val="none"/>
          <w:shd w:fill="auto" w:val="clear"/>
          <w:vertAlign w:val="baseline"/>
        </w:rPr>
        <w:drawing>
          <wp:anchor behindDoc="1" distT="0" distB="0" distL="0" distR="0" simplePos="0" locked="0" layoutInCell="1" allowOverlap="1" relativeHeight="2">
            <wp:simplePos x="0" y="0"/>
            <wp:positionH relativeFrom="column">
              <wp:posOffset>109220</wp:posOffset>
            </wp:positionH>
            <wp:positionV relativeFrom="paragraph">
              <wp:posOffset>114300</wp:posOffset>
            </wp:positionV>
            <wp:extent cx="762635" cy="942975"/>
            <wp:effectExtent l="0" t="0" r="0" b="0"/>
            <wp:wrapNone/>
            <wp:docPr id="1" name="image1.png"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title=""/>
                    <pic:cNvPicPr>
                      <a:picLocks noChangeAspect="1" noChangeArrowheads="1"/>
                    </pic:cNvPicPr>
                  </pic:nvPicPr>
                  <pic:blipFill>
                    <a:blip r:embed="rId2"/>
                    <a:srcRect l="15002" t="0" r="19923" b="15608"/>
                    <a:stretch>
                      <a:fillRect/>
                    </a:stretch>
                  </pic:blipFill>
                  <pic:spPr bwMode="auto">
                    <a:xfrm>
                      <a:off x="0" y="0"/>
                      <a:ext cx="762635" cy="942975"/>
                    </a:xfrm>
                    <a:prstGeom prst="rect">
                      <a:avLst/>
                    </a:prstGeom>
                    <a:noFill/>
                  </pic:spPr>
                </pic:pic>
              </a:graphicData>
            </a:graphic>
          </wp:anchor>
        </w:drawing>
      </w:r>
    </w:p>
    <w:p>
      <w:pPr>
        <w:pStyle w:val="normal1"/>
        <w:ind w:end="1424"/>
        <w:jc w:val="end"/>
        <w:rPr>
          <w:rFonts w:ascii="Arial" w:hAnsi="Arial" w:eastAsia="Arial" w:cs="Arial"/>
          <w:b/>
          <w:sz w:val="28"/>
          <w:szCs w:val="28"/>
        </w:rPr>
      </w:pPr>
      <w:r>
        <w:rPr>
          <w:rFonts w:eastAsia="Arial" w:cs="Arial" w:ascii="Arial" w:hAnsi="Arial"/>
          <w:b/>
          <w:sz w:val="28"/>
          <w:szCs w:val="28"/>
        </w:rPr>
      </w:r>
    </w:p>
    <w:p>
      <w:pPr>
        <w:pStyle w:val="normal1"/>
        <w:ind w:end="1424"/>
        <w:jc w:val="end"/>
        <w:rPr>
          <w:rFonts w:ascii="Arial" w:hAnsi="Arial" w:eastAsia="Arial" w:cs="Arial"/>
          <w:b/>
          <w:sz w:val="28"/>
          <w:szCs w:val="28"/>
        </w:rPr>
      </w:pPr>
      <w:r>
        <w:rPr>
          <w:rFonts w:eastAsia="Arial" w:cs="Arial" w:ascii="Arial" w:hAnsi="Arial"/>
          <w:b/>
          <w:sz w:val="28"/>
          <w:szCs w:val="28"/>
        </w:rPr>
        <w:t xml:space="preserve">PODER JUDICIÁRIO DO ESTADO DO AMAZONAS </w:t>
      </w:r>
    </w:p>
    <w:p>
      <w:pPr>
        <w:pStyle w:val="normal1"/>
        <w:ind w:end="2490"/>
        <w:jc w:val="end"/>
        <w:rPr>
          <w:rFonts w:ascii="Arial" w:hAnsi="Arial" w:eastAsia="Arial" w:cs="Arial"/>
          <w:b/>
          <w:sz w:val="28"/>
          <w:szCs w:val="28"/>
        </w:rPr>
      </w:pPr>
      <w:r>
        <w:rPr>
          <w:rFonts w:eastAsia="Arial" w:cs="Arial" w:ascii="Arial" w:hAnsi="Arial"/>
          <w:b/>
          <w:sz w:val="28"/>
          <w:szCs w:val="28"/>
        </w:rPr>
        <w:t xml:space="preserve">CÂMARAS REUNIDAS - PROJUDI </w:t>
      </w:r>
    </w:p>
    <w:p>
      <w:pPr>
        <w:pStyle w:val="normal1"/>
        <w:spacing w:lineRule="auto" w:line="235" w:before="27" w:after="0"/>
        <w:ind w:hanging="0" w:start="1355" w:end="403"/>
        <w:jc w:val="center"/>
        <w:rPr>
          <w:rFonts w:ascii="Arial" w:hAnsi="Arial" w:eastAsia="Arial" w:cs="Arial"/>
          <w:b/>
          <w:sz w:val="24"/>
          <w:szCs w:val="24"/>
        </w:rPr>
      </w:pPr>
      <w:r>
        <w:rPr>
          <w:rFonts w:eastAsia="Arial" w:cs="Arial" w:ascii="Arial" w:hAnsi="Arial"/>
          <w:b/>
          <w:sz w:val="24"/>
          <w:szCs w:val="24"/>
        </w:rPr>
        <w:t>Avenida .André Araújo, s/n - Ed. Des. Arnoldo Péres - Aleixo - Manaus/AM  CEP: 69060-000 - Fone: 2129-6710 - sec.camaras.reunidas@tjam.jus.br</w:t>
      </w:r>
    </w:p>
    <w:p>
      <w:pPr>
        <w:pStyle w:val="normal1"/>
        <w:widowControl/>
        <w:spacing w:lineRule="auto" w:line="276"/>
        <w:ind w:hanging="0" w:start="-840" w:end="-825"/>
        <w:jc w:val="center"/>
        <w:rPr>
          <w:rFonts w:ascii="Arial" w:hAnsi="Arial" w:eastAsia="Arial" w:cs="Arial"/>
          <w:b/>
          <w:sz w:val="24"/>
          <w:szCs w:val="24"/>
        </w:rPr>
      </w:pPr>
      <w:r>
        <w:rPr/>
        <mc:AlternateContent>
          <mc:Choice Requires="wps">
            <w:drawing>
              <wp:inline distT="0" distB="0" distL="0" distR="0">
                <wp:extent cx="6660515" cy="19050"/>
                <wp:effectExtent l="0" t="0" r="0" b="0"/>
                <wp:docPr id="2" name=""/>
                <a:graphic xmlns:a="http://schemas.openxmlformats.org/drawingml/2006/main">
                  <a:graphicData uri="http://schemas.microsoft.com/office/word/2010/wordprocessingShape">
                    <wps:wsp>
                      <wps:cNvSpPr/>
                      <wps:nvSpPr>
                        <wps:cNvPr id="3" name=""/>
                        <wps:cNvSpPr/>
                      </wps:nvSpPr>
                      <wps:spPr>
                        <a:xfrm>
                          <a:off x="0" y="0"/>
                          <a:ext cx="6660360" cy="19080"/>
                        </a:xfrm>
                        <a:prstGeom prst="rect">
                          <a:avLst/>
                        </a:prstGeom>
                        <a:solidFill>
                          <a:srgbClr val="a0a0a0"/>
                        </a:solidFill>
                        <a:ln w="0">
                          <a:noFill/>
                        </a:ln>
                      </wps:spPr>
                      <wps:bodyPr/>
                    </wps:wsp>
                  </a:graphicData>
                </a:graphic>
                <wp14:sizeRelH relativeFrom="page">
                  <wp14:pctWidth>100000</wp14:pctWidth>
                </wp14:sizeRelH>
              </wp:inline>
            </w:drawing>
          </mc:Choice>
          <mc:Fallback>
            <w:pict>
              <v:rect id="shape_0" fillcolor="#a0a0a0" stroked="f" o:allowincell="f" style="position:absolute;margin-left:0pt;margin-top:-1.55pt;width:524.4pt;height:1.45pt;mso-wrap-style:none;v-text-anchor:middle;mso-position-horizontal:center;mso-position-vertical:top">
                <v:fill o:detectmouseclick="t" type="solid" color2="#5f5f5f"/>
                <v:stroke color="#3465a4" joinstyle="round" endcap="flat"/>
                <w10:wrap type="topAndBottom"/>
              </v:rect>
            </w:pict>
          </mc:Fallback>
        </mc:AlternateContent>
      </w:r>
    </w:p>
    <w:p>
      <w:pPr>
        <w:pStyle w:val="normal1"/>
        <w:keepNext w:val="false"/>
        <w:keepLines w:val="false"/>
        <w:pageBreakBefore w:val="false"/>
        <w:widowControl w:val="false"/>
        <w:pBdr/>
        <w:shd w:val="clear" w:fill="auto"/>
        <w:spacing w:lineRule="auto" w:line="233" w:before="0" w:after="0"/>
        <w:ind w:hanging="0" w:start="132" w:end="135"/>
        <w:jc w:val="both"/>
        <w:rPr>
          <w:sz w:val="24"/>
          <w:szCs w:val="24"/>
        </w:rPr>
      </w:pPr>
      <w:r>
        <w:rPr>
          <w:sz w:val="24"/>
          <w:szCs w:val="24"/>
        </w:rPr>
      </w:r>
    </w:p>
    <w:p>
      <w:pPr>
        <w:pStyle w:val="normal1"/>
        <w:widowControl w:val="false"/>
        <w:pBdr/>
        <w:shd w:val="clear" w:fill="auto"/>
        <w:spacing w:lineRule="auto" w:line="360" w:before="114" w:after="114"/>
        <w:ind w:hanging="0" w:start="132" w:end="135"/>
        <w:jc w:val="both"/>
        <w:rPr>
          <w:sz w:val="24"/>
          <w:szCs w:val="24"/>
        </w:rPr>
      </w:pPr>
      <w:r>
        <w:rPr>
          <w:sz w:val="24"/>
          <w:szCs w:val="24"/>
        </w:rPr>
        <w:t xml:space="preserve">Ata da 29 ª sessão ordinária das Câmaras Reunidas do Estado do Amazonas, realizada aos 13 de Agosto de 2025. Na data supra, às 09:00 horas, sob a Presidência do Excelentíssimo Senhor Desembargador Délcio Luís Santos no Plenário do Tribunal de Justiça, presentes os Eminentes Senhores Desembargadores Maria Das Graças Pessôa Figueiredo, Socorro Guedes Moura, Yedo Simões De Oliveira, Paulo Cesar Caminha e Lima, Claudio Cesar Ramalheira Roessing, Jorge Manoel Lopes Lins, Lafayette Carneiro Vieira Júnior, Nélia Caminha Jorge, Délcio Luís Santos, Vania Maria do Perpetuo Socorro Marques Marinho, Onilza Abreu Gerth, Lia Maria Guedes de Freitas e Ida Maria Costa de Andrade. Ausentes justificadamente os Eminentes Senhores Desembargadores João de Jesus Abdala Simões, Domingos Jorge Chalub Pereira, Flávio Humberto Pascarelli Lopes, Carla Maria Santos dos Reis, Airton Luís Corrêa Gentil, Ernesto Anselmo Queiroz Chíxaro, Abraham Peixoto Campos Filhos, Cezar Luiz Bandieira, Mirza Telma de Oliveira Cunha, Luiza Cristina Nascimento da Costa Marques, Henrique Veiga Lima. Representando o Ministério Público do Estado Elvys De Paula Freitas, Digníssimo Procurador de Justiça em 2º Grau. Aprovada ata da sessão de julgamento anterior. Secretariada pela bel. Davene Tamborini Lopes, foram abertos os trabalhos. </w:t>
      </w:r>
      <w:r>
        <w:rPr>
          <w:sz w:val="24"/>
          <w:szCs w:val="24"/>
          <w:u w:val="single"/>
        </w:rPr>
        <w:t>Por ausência de quórum regimental, foram adiados para a próxima sessão, os seguintes processos:</w:t>
      </w:r>
      <w:r>
        <w:rPr>
          <w:sz w:val="24"/>
          <w:szCs w:val="24"/>
        </w:rPr>
        <w:t xml:space="preserve"> </w:t>
      </w:r>
      <w:r>
        <w:rPr>
          <w:b/>
          <w:bCs/>
          <w:sz w:val="24"/>
          <w:szCs w:val="24"/>
        </w:rPr>
        <w:t>1. 0612099-59.2023.8.04.0001</w:t>
      </w:r>
      <w:r>
        <w:rPr>
          <w:sz w:val="24"/>
          <w:szCs w:val="24"/>
        </w:rPr>
        <w:t xml:space="preserve"> - Remessa Necessária Cível - Câmaras Reunidas. Relator: Desa. Onilza Abreu Gerth. Recorrentes: 3ª Vara da Fazenda Pública, Acacio Cortinhas Leal. Recorridos: ESTADO DO AMAZONAS, MARCOS KLINGER DOS SANTOS PAIVA, COMANDANTE GERAL DA POLICIA MILITAR DO AMAZONAS. </w:t>
      </w:r>
      <w:r>
        <w:rPr>
          <w:b/>
          <w:bCs/>
          <w:sz w:val="24"/>
          <w:szCs w:val="24"/>
        </w:rPr>
        <w:t>2. 0507875-36.2024.8.04.000</w:t>
      </w:r>
      <w:r>
        <w:rPr>
          <w:sz w:val="24"/>
          <w:szCs w:val="24"/>
        </w:rPr>
        <w:t>1 - Apelação Cível - Câmaras Reunidas. Relator: Des. Ernesto Anselmo Queiroz Chíxaro. Apelante: Mineia Figueiredo Gomes. Apelados: Instituto Brasileiro de Formação e Capacitação - IBFC, Secretário Municipal de Administração, Planejamento e Gestão. Sustentou oralmente a Doutora KATLEN DE ARAÚJO DELGADO - OAB 16571N-AM.</w:t>
      </w:r>
      <w:r>
        <w:rPr>
          <w:b/>
          <w:bCs/>
          <w:sz w:val="24"/>
          <w:szCs w:val="24"/>
        </w:rPr>
        <w:t xml:space="preserve"> 3. 0707783-45.2022.8.04.0001</w:t>
      </w:r>
      <w:r>
        <w:rPr>
          <w:sz w:val="24"/>
          <w:szCs w:val="24"/>
        </w:rPr>
        <w:t xml:space="preserve"> - Apelação Cível - Câmaras Reunidas. Relator: Des. Airton Luís Corrêa Gentil. Apelante: ESTADO DO AMAZONAS. Apelado: Edson Soares da Silva.</w:t>
      </w:r>
      <w:r>
        <w:rPr>
          <w:b/>
          <w:bCs/>
          <w:sz w:val="24"/>
          <w:szCs w:val="24"/>
        </w:rPr>
        <w:t xml:space="preserve"> 4. 0407311-83.2023.8.04.0001</w:t>
      </w:r>
      <w:r>
        <w:rPr>
          <w:sz w:val="24"/>
          <w:szCs w:val="24"/>
        </w:rPr>
        <w:t xml:space="preserve"> - Apelação Cível - Câmaras Reunidas. Relator: Des. Délcio Luís Santos. Apelante: Mateus da Silva Cerdeira. Apelado: ESTADO DO AMAZONAS, FUNDAÇÃO GETÚLIO VARGAS –FGV (COMISSÃO ORGANIZADORA). </w:t>
      </w:r>
      <w:r>
        <w:rPr>
          <w:b/>
          <w:bCs/>
          <w:sz w:val="24"/>
          <w:szCs w:val="24"/>
        </w:rPr>
        <w:t>5. 4007370-71.2023.8.04.000</w:t>
      </w:r>
      <w:r>
        <w:rPr>
          <w:sz w:val="24"/>
          <w:szCs w:val="24"/>
        </w:rPr>
        <w:t xml:space="preserve">0 - Mandado de Segurança Cível - Câmaras Reunidas. Relator: Des. Flávio Humberto Pascarelli Lopes. Impetrante: Michel Leonardo Mendonça Torres. Impetrados: ESTADO DO AMAZONAS, Impetrado: SSP - Secretaria de Estado e Segurança Pública. </w:t>
      </w:r>
      <w:r>
        <w:rPr>
          <w:b/>
          <w:bCs/>
          <w:sz w:val="24"/>
          <w:szCs w:val="24"/>
        </w:rPr>
        <w:t>6. 0634771-95.2022.8.04.000</w:t>
      </w:r>
      <w:r>
        <w:rPr>
          <w:b/>
          <w:bCs/>
          <w:sz w:val="24"/>
          <w:szCs w:val="24"/>
        </w:rPr>
        <w:t xml:space="preserve">1 </w:t>
      </w:r>
      <w:r>
        <w:rPr>
          <w:sz w:val="24"/>
          <w:szCs w:val="24"/>
        </w:rPr>
        <w:t xml:space="preserve">- Apelação Cível - Câmaras Reunidas. Relator: Des. Paulo Cesar Caminha e Lima. Apelante: W2W E-commerce de Vinhos S/A. Apelado: ESTADO DO AMAZONAS. Sustentou oralmente o Doutor Luis Henrique da Costa Pires - OAB 154280N-SP. </w:t>
      </w:r>
      <w:r>
        <w:rPr>
          <w:b/>
          <w:bCs/>
          <w:sz w:val="24"/>
          <w:szCs w:val="24"/>
        </w:rPr>
        <w:t>7. 0202699-52.2024.8.04.0001</w:t>
      </w:r>
      <w:r>
        <w:rPr>
          <w:sz w:val="24"/>
          <w:szCs w:val="24"/>
        </w:rPr>
        <w:t xml:space="preserve"> - Mandado de Segurança Cível - Câmaras Reunidas. Relator: Des. Flávio Humberto Pascarelli Lopes. Impetrantes: FRANCINETE SOUZA DA SILVA, LIDIANE DOS SANTOS PEREIRA. Impetrados: INSTITUTO MERKABAH, MUNICÍPIO DE URUCURITUBA/AM, Prefeito Municipal de Urucurituba/AM. </w:t>
      </w:r>
      <w:r>
        <w:rPr>
          <w:b/>
          <w:bCs/>
          <w:sz w:val="24"/>
          <w:szCs w:val="24"/>
        </w:rPr>
        <w:t>8. 4012505-30.2024.8.04.0000</w:t>
      </w:r>
      <w:r>
        <w:rPr>
          <w:sz w:val="24"/>
          <w:szCs w:val="24"/>
        </w:rPr>
        <w:t xml:space="preserve"> - Mandado de Segurança Cível - Câmaras Reunidas. Relator: Des. Lafayette Carneiro Vieira Júnior. Impetrante: DAVID GOMES LIMA. Impetrados: ESTADO DO AMAZONAS, SEAD - Secretaria de Estado de Administração e Gestão, COMANDO-GERAL DA POLÍCIA MILITAR DO AMAZONAS. </w:t>
      </w:r>
      <w:r>
        <w:rPr>
          <w:b/>
          <w:bCs/>
          <w:sz w:val="24"/>
          <w:szCs w:val="24"/>
        </w:rPr>
        <w:t>9. 0007271-64.2025.8.04.9001</w:t>
      </w:r>
      <w:r>
        <w:rPr>
          <w:sz w:val="24"/>
          <w:szCs w:val="24"/>
        </w:rPr>
        <w:t xml:space="preserve"> - Mandado de Segurança Cível - Câmaras Reunidas. Relator: Des. Flávio Humberto Pascarelli Lopes. Impetrantes: YASMIM CAORI BATISTA NAVEGANTE, GUILHERME BATISTA LIMA. Impetrado: JUIZO DE DIREITO DA 2ª VARA INFÂNCIA JUVENTUDE CÍVIL DA COMARCA DE PARINTINS/AM. </w:t>
      </w:r>
      <w:r>
        <w:rPr>
          <w:b/>
          <w:bCs/>
          <w:sz w:val="24"/>
          <w:szCs w:val="24"/>
        </w:rPr>
        <w:t>10. 0010766-63.2025.8.04.1000</w:t>
      </w:r>
      <w:r>
        <w:rPr>
          <w:sz w:val="24"/>
          <w:szCs w:val="24"/>
        </w:rPr>
        <w:t xml:space="preserve"> - Remessa Necessária Cível - Câmaras Reunidas. Relator: Des. Abraham Peixoto Campos Filho. Recorrente: RICARDO LIMA DOS REIS. Recorrido: ESTADO DO AMAZONAS. </w:t>
      </w:r>
      <w:r>
        <w:rPr>
          <w:b/>
          <w:bCs/>
          <w:sz w:val="24"/>
          <w:szCs w:val="24"/>
        </w:rPr>
        <w:t>11. 4013895-35.2024.8.04.0000</w:t>
      </w:r>
      <w:r>
        <w:rPr>
          <w:sz w:val="24"/>
          <w:szCs w:val="24"/>
        </w:rPr>
        <w:t xml:space="preserve"> - Mandado de Segurança Cível - Câmaras Reunidas. Relator: Des. Flávio Humberto Pascarelli Lopes. Impetrante: Gustavo Queiroz de Castro. Impetrados: UNIVERSIDADE DO ESTADO DO AMAZONAS, Inspetoria Salesiana Missionária da Amazônia - Isma/colégio Dom Bosco Leste.</w:t>
      </w:r>
      <w:r>
        <w:rPr>
          <w:b/>
          <w:bCs/>
          <w:sz w:val="24"/>
          <w:szCs w:val="24"/>
        </w:rPr>
        <w:t xml:space="preserve"> 1</w:t>
      </w:r>
      <w:r>
        <w:rPr>
          <w:b/>
          <w:bCs/>
          <w:sz w:val="24"/>
          <w:szCs w:val="24"/>
        </w:rPr>
        <w:t xml:space="preserve">2. 4004952-29.2024.8.04.0000 </w:t>
      </w:r>
      <w:r>
        <w:rPr>
          <w:sz w:val="24"/>
          <w:szCs w:val="24"/>
        </w:rPr>
        <w:t xml:space="preserve">- Mandado de Segurança Cível - Câmaras Reunidas. Relator: Des. Flávio Humberto Pascarelli Lopes. Impetrante: Creuziany Lima de Paula. Impetrados: PREFEITURA MUNICIPAL DE SILVES/AM, RAIMUNDO PAULINO DE ALMEIDA GRANA. </w:t>
      </w:r>
      <w:r>
        <w:rPr>
          <w:b/>
          <w:bCs/>
          <w:sz w:val="24"/>
          <w:szCs w:val="24"/>
        </w:rPr>
        <w:t>13. 0755946-56.2022.8.04.0001</w:t>
      </w:r>
      <w:r>
        <w:rPr>
          <w:sz w:val="24"/>
          <w:szCs w:val="24"/>
        </w:rPr>
        <w:t xml:space="preserve"> - Apelação Cível - Câmaras Reunidas. Relator: Des. Flávio Humberto Pascarelli Lopes. Impedimentos: 1. Desa. Maria das Graças Pessôa Figueiredo (Tipo: Impedimento. Motivo: Impedimento.). Apelante: ESTADO DO AMAZONAS. Apelado: CONCENTRE INDUSTRIA E COMERCIO LTDA.</w:t>
      </w:r>
      <w:r>
        <w:rPr>
          <w:b/>
          <w:bCs/>
          <w:sz w:val="24"/>
          <w:szCs w:val="24"/>
        </w:rPr>
        <w:t xml:space="preserve"> 14. 0612047-44.2015.8.04.0001</w:t>
      </w:r>
      <w:r>
        <w:rPr>
          <w:sz w:val="24"/>
          <w:szCs w:val="24"/>
        </w:rPr>
        <w:t xml:space="preserve"> - Apelação / Remessa Necessária - Câmaras Reunidas. Relator: Desa. Socorro Guedes Moura. Impedimentos: 1. Desa. Maria das Graças Pessôa Figueiredo (Tipo: Impedimento. Motivo: Impedimento.). Apelante: Andrade GC Advogados. Apelado: MUNICIPIO DE MANAUS/AM. Pedido de vista por: Des. Flávio Humberto Pascarelli Lopes. </w:t>
      </w:r>
      <w:r>
        <w:rPr>
          <w:b/>
          <w:bCs/>
          <w:sz w:val="24"/>
          <w:szCs w:val="24"/>
        </w:rPr>
        <w:t>15. 0609388-49.2024.8.04.540</w:t>
      </w:r>
      <w:r>
        <w:rPr>
          <w:sz w:val="24"/>
          <w:szCs w:val="24"/>
        </w:rPr>
        <w:t xml:space="preserve">0 - Mandado de Segurança Cível - Câmaras Reunidas. Relator: Des. Flávio Humberto Pascarelli Lopes. Impetrante: FERDYANNE BEATRIZ SABOIA PEIXOTO. Impetrados: Secretaria de Educação Municipal de Manacapuru/AM, Prefeito Municipal do Município de Manacapuru/AM. </w:t>
      </w:r>
      <w:r>
        <w:rPr>
          <w:b/>
          <w:bCs/>
          <w:sz w:val="24"/>
          <w:szCs w:val="24"/>
        </w:rPr>
        <w:t>16. 0524991-55.2024.8.04.0001</w:t>
      </w:r>
      <w:r>
        <w:rPr>
          <w:sz w:val="24"/>
          <w:szCs w:val="24"/>
        </w:rPr>
        <w:t xml:space="preserve"> - Apelação Cível - Câmaras Reunidas. Relator: Des. Flávio Humberto Pascarelli Lopes. Apelante: Gisele Paixão Pontes. Apelados: Instituto Brasileiro de Formação e Capacitação - IBFC, Secretário Municipal de Administração, Planejamento e Gestão. Sustentou oralmente o Doutor LEUDYANO ADEODATO VENÂNCIO - OAB 11234N-AM. </w:t>
      </w:r>
      <w:r>
        <w:rPr>
          <w:b/>
          <w:bCs/>
          <w:sz w:val="24"/>
          <w:szCs w:val="24"/>
        </w:rPr>
        <w:t xml:space="preserve">17. 0507741-09.2024.8.04.0001 </w:t>
      </w:r>
      <w:r>
        <w:rPr>
          <w:sz w:val="24"/>
          <w:szCs w:val="24"/>
        </w:rPr>
        <w:t xml:space="preserve">- Apelação Cível - Câmaras Reunidas. Relator: Desa. Carla Maria Santos Dos Reis. Impedimentos: 1. Des. Cezar Luiz Bandieira (Tipo: Impedimento. Motivo: Impedimento.). Apelantes: Nivia D´avila de Loureiro, Ingrid Marcela Souza Moura, ROSICLEA GONZAGA DA SILVA. Apelados: Instituto Brasileiro de Formação e Capacitação - IBFC, MUNICIPIO DE MANAUS/AM. </w:t>
      </w:r>
      <w:r>
        <w:rPr>
          <w:b/>
          <w:bCs/>
          <w:sz w:val="24"/>
          <w:szCs w:val="24"/>
        </w:rPr>
        <w:t>18. 0477228-58.2024.8.04.0001</w:t>
      </w:r>
      <w:r>
        <w:rPr>
          <w:sz w:val="24"/>
          <w:szCs w:val="24"/>
        </w:rPr>
        <w:t xml:space="preserve"> - Apelação Cível - Câmaras Reunidas. Relator: Des. Flávio Humberto Pascarelli Lopes. Apelante: Maria Andreia Gonçalves Dutra. Apelados: ESTADO DO AMAZONAS, SEDUC - Secretaria de Estado de Educação e Qualidade de Ensino. </w:t>
      </w:r>
      <w:r>
        <w:rPr>
          <w:b/>
          <w:bCs/>
          <w:sz w:val="24"/>
          <w:szCs w:val="24"/>
        </w:rPr>
        <w:t>19. 0403032-54.2023.8.04.0001</w:t>
      </w:r>
      <w:r>
        <w:rPr>
          <w:sz w:val="24"/>
          <w:szCs w:val="24"/>
        </w:rPr>
        <w:t xml:space="preserve"> - Apelação Cível - Câmaras Reunidas. Relator: Henrique Veiga Lima. Apelante: Rodrigo Carvalho Brito. Apelado: ESTADO DO AMAZONAS, Apelado: FUNDAÇÃO GETÚLIO VARGAS –FGV (COMISSÃO ORGANIZADORA),. Adiado. Sustentou oralmente o Doutor THIAGO CALANDRINI DE OLIVEIRA DOS ANJOS - OAB 15899N-AM. </w:t>
      </w:r>
      <w:r>
        <w:rPr>
          <w:b/>
          <w:bCs/>
          <w:sz w:val="24"/>
          <w:szCs w:val="24"/>
        </w:rPr>
        <w:t>20. 0007546-13.2025.8.04.9001</w:t>
      </w:r>
      <w:r>
        <w:rPr>
          <w:sz w:val="24"/>
          <w:szCs w:val="24"/>
        </w:rPr>
        <w:t xml:space="preserve"> - Agravo Interno Cível - Câmaras Reunidas. Relator: Des. Abraham Peixoto Campos Filho. Agravante: Carla Leticia Coelho Rocha. Agravados: Instituto Brasileiro de Formação e Capacitação - IBFC, MUNICIPIO DE MANAUS/AM. Sustentou oralmente a Doutora CARLA LETICIA COELHO ROCHA - OAB 27252N-PA. </w:t>
      </w:r>
      <w:r>
        <w:rPr>
          <w:b/>
          <w:bCs/>
          <w:sz w:val="24"/>
          <w:szCs w:val="24"/>
        </w:rPr>
        <w:t>21. 0000470-35.2025.8.04.9001</w:t>
      </w:r>
      <w:r>
        <w:rPr>
          <w:sz w:val="24"/>
          <w:szCs w:val="24"/>
        </w:rPr>
        <w:t xml:space="preserve"> - Agravo Interno Cível - Câmaras Reunidas. Relator: Des. Abraham Peixoto Campos Filho. Impedimentos: 1. Desa. Maria das Graças Pessôa Figueiredo (Tipo: Impedimento. Motivo: Impedimento.). Agravante: Maria Eugênia Seffair Lins de Albuquerque. Agravado: Magaly Xaud Magalhães. </w:t>
      </w:r>
      <w:r>
        <w:rPr>
          <w:b/>
          <w:bCs/>
          <w:sz w:val="24"/>
          <w:szCs w:val="24"/>
        </w:rPr>
        <w:t xml:space="preserve">22. 0739928-57.2022.8.04.0001 </w:t>
      </w:r>
      <w:r>
        <w:rPr>
          <w:sz w:val="24"/>
          <w:szCs w:val="24"/>
        </w:rPr>
        <w:t xml:space="preserve">- Apelação Cível - Câmaras Reunidas. Relator: Des. Jorge Manoel Lopes Lins. Impedimentos: 1. Desa. Maria das Graças Pessôa Figueiredo (Tipo: Suspeição. Motivo: Motivo íntimo - Art. 135, parágrafo único, CPC.), 2. Des. Flávio Humberto Pascarelli Lopes (Tipo: Impedimento. Motivo: Impedimento.). Apelante: ESTADO DO AMAZONAS. Apelado: Logic Serviços de Tecnologia da Informação Ltda. Pedido de vista por: Desa. Nélia Caminha Jorge. </w:t>
      </w:r>
      <w:r>
        <w:rPr>
          <w:b/>
          <w:bCs/>
          <w:sz w:val="24"/>
          <w:szCs w:val="24"/>
        </w:rPr>
        <w:t>23. 0000318-84.2025.8.04.9001</w:t>
      </w:r>
      <w:r>
        <w:rPr>
          <w:sz w:val="24"/>
          <w:szCs w:val="24"/>
        </w:rPr>
        <w:t xml:space="preserve"> - Embargos de Declaração Cível - Câmaras Reunidas. Relator: Des. Airton Luis Correa Gentil. Impedimentos: 1. Des. Yedo Simões de Oliveira (Tipo: Impedimento. Motivo: Impedimento.), 2. Des. Cezar Luiz Bandieira (Tipo: Impedimento. Motivo: Impedimento.), 3. Des. Ernesto Anselmo Queiroz Chíxaro (Tipo: Impedimento. Motivo: Impedimento.). Embargante: Oliva Pinto Logística Ltda. Embargado: Superterminais Comércio e Indústria Ltda. </w:t>
      </w:r>
      <w:r>
        <w:rPr>
          <w:b/>
          <w:bCs/>
          <w:sz w:val="24"/>
          <w:szCs w:val="24"/>
        </w:rPr>
        <w:t>24. 0000441-82.2025.8.04.9001</w:t>
      </w:r>
      <w:r>
        <w:rPr>
          <w:sz w:val="24"/>
          <w:szCs w:val="24"/>
        </w:rPr>
        <w:t xml:space="preserve"> - Embargos de Declaração Cível - Câmaras Reunidas. Relator: Des. Airton Luis Correa Gentil. Impedimentos: 1. Des. Yedo Simões de Oliveira (Tipo: Impedimento. Motivo: Impedimento.), 2. Des. Cezar Luiz Bandieira (Tipo: Impedimento. Motivo: Impedimento.), 3. Des. Ernesto Anselmo Queiroz Chíxaro (Tipo: Impedimento. Motivo: Impedimento.). Embargante: Superterminais Comércio e Indústria Ltda. Embargado: Oliva Pinto Logística Ltda. </w:t>
      </w:r>
      <w:r>
        <w:rPr>
          <w:b/>
          <w:bCs/>
          <w:sz w:val="24"/>
          <w:szCs w:val="24"/>
        </w:rPr>
        <w:t>25. 0900537-14.2022.8.04.0001</w:t>
      </w:r>
      <w:r>
        <w:rPr>
          <w:sz w:val="24"/>
          <w:szCs w:val="24"/>
        </w:rPr>
        <w:t xml:space="preserve"> - Apelação / Remessa Necessária - Câmaras Reunidas. Relator: Des. Délcio Luís Santos. Impedimentos: 1. Desa. Maria das Graças Pessôa Figueiredo (Tipo: Impedimento. Motivo: Impedimento.). Apelante: ESTADO DO AMAZONAS. Apelado: Karina da Silva Freires. Pedido de vista por: Des. Yedo Simões De Oliveira. </w:t>
      </w:r>
      <w:r>
        <w:rPr>
          <w:b/>
          <w:bCs/>
          <w:sz w:val="24"/>
          <w:szCs w:val="24"/>
        </w:rPr>
        <w:t>26. 4009099-35.2023.8.04.0000</w:t>
      </w:r>
      <w:r>
        <w:rPr>
          <w:sz w:val="24"/>
          <w:szCs w:val="24"/>
        </w:rPr>
        <w:t xml:space="preserve"> - Mandado de Segurança Cível - Câmaras Reunidas. Relator: Des. Flávio Humberto Pascarelli Lopes. Impedimentos: 1. Des. Abraham Peixoto Campos Filho (Tipo: Suspeição. Motivo: Suspeição.), 2. Desa. Maria das Graças Pessôa Figueiredo (Tipo: Suspeição. Motivo: Suspeição.), 3. Des. Lafayette Carneiro Vieira Júnior (Tipo: Impedimento. Motivo: Motivo íntimo - Art. 135, parágrafo único, CPC.). Impetrante: J.P.d.S.P. Impetrado: J.d.D.d.7.V.d.F. Esgotada a pauta, nada mais havendo que tratar, foram encerrados os trabalhos. Eu, Davene Tamborini Lopes, Secretária da Câmaras Reunidas, lavrei a presente ata que, depois de aprovada, assino com o Excelentíssimo Senhor Desembargador Presidente. </w:t>
      </w:r>
    </w:p>
    <w:sectPr>
      <w:type w:val="nextPage"/>
      <w:pgSz w:w="11906" w:h="16838"/>
      <w:pgMar w:left="708" w:right="708" w:gutter="0" w:header="0" w:top="820" w:footer="0" w:bottom="28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 w:name="Georgia">
    <w:charset w:val="00" w:characterSet="windows-1252"/>
    <w:family w:val="roman"/>
    <w:pitch w:val="variable"/>
  </w:font>
  <w:font w:name="Arial">
    <w:charset w:val="00" w:characterSet="windows-1252"/>
    <w:family w:val="roman"/>
    <w:pitch w:val="variable"/>
  </w:font>
</w:fonts>
</file>

<file path=word/settings.xml><?xml version="1.0" encoding="utf-8"?>
<w:settings xmlns:w="http://schemas.openxmlformats.org/wordprocessingml/2006/main">
  <w:zoom w:percent="160"/>
  <w:defaultTabStop w:val="720"/>
  <w:autoHyphenation w:val="true"/>
  <w:hyphenationZone w:val="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start"/>
    </w:pPr>
    <w:rPr>
      <w:rFonts w:ascii="Times New Roman" w:hAnsi="Times New Roman" w:eastAsia="NSimSun" w:cs="Arial"/>
      <w:color w:val="auto"/>
      <w:kern w:val="0"/>
      <w:sz w:val="22"/>
      <w:szCs w:val="22"/>
      <w:lang w:val="en-US" w:eastAsia="zh-CN" w:bidi="hi-IN"/>
    </w:rPr>
  </w:style>
  <w:style w:type="paragraph" w:styleId="Heading1">
    <w:name w:val="heading 1"/>
    <w:basedOn w:val="normal1"/>
    <w:next w:val="normal1"/>
    <w:qFormat/>
    <w:pPr>
      <w:keepNext w:val="true"/>
      <w:keepLines/>
      <w:pageBreakBefore w:val="false"/>
      <w:spacing w:lineRule="auto" w:line="240" w:before="480" w:after="120"/>
    </w:pPr>
    <w:rPr>
      <w:b/>
      <w:sz w:val="48"/>
      <w:szCs w:val="48"/>
    </w:rPr>
  </w:style>
  <w:style w:type="paragraph" w:styleId="Heading2">
    <w:name w:val="heading 2"/>
    <w:basedOn w:val="normal1"/>
    <w:next w:val="normal1"/>
    <w:qFormat/>
    <w:pPr>
      <w:keepNext w:val="true"/>
      <w:keepLines/>
      <w:pageBreakBefore w:val="false"/>
      <w:spacing w:lineRule="auto" w:line="240" w:before="360" w:after="80"/>
    </w:pPr>
    <w:rPr>
      <w:b/>
      <w:sz w:val="36"/>
      <w:szCs w:val="36"/>
    </w:rPr>
  </w:style>
  <w:style w:type="paragraph" w:styleId="Heading3">
    <w:name w:val="heading 3"/>
    <w:basedOn w:val="normal1"/>
    <w:next w:val="normal1"/>
    <w:qFormat/>
    <w:pPr>
      <w:keepNext w:val="true"/>
      <w:keepLines/>
      <w:pageBreakBefore w:val="false"/>
      <w:spacing w:lineRule="auto" w:line="240" w:before="280" w:after="80"/>
    </w:pPr>
    <w:rPr>
      <w:b/>
      <w:sz w:val="28"/>
      <w:szCs w:val="28"/>
    </w:rPr>
  </w:style>
  <w:style w:type="paragraph" w:styleId="Heading4">
    <w:name w:val="heading 4"/>
    <w:basedOn w:val="normal1"/>
    <w:next w:val="normal1"/>
    <w:qFormat/>
    <w:pPr>
      <w:keepNext w:val="true"/>
      <w:keepLines/>
      <w:pageBreakBefore w:val="false"/>
      <w:spacing w:lineRule="auto" w:line="240" w:before="240" w:after="40"/>
    </w:pPr>
    <w:rPr>
      <w:b/>
      <w:sz w:val="24"/>
      <w:szCs w:val="24"/>
    </w:rPr>
  </w:style>
  <w:style w:type="paragraph" w:styleId="Heading5">
    <w:name w:val="heading 5"/>
    <w:basedOn w:val="normal1"/>
    <w:next w:val="normal1"/>
    <w:qFormat/>
    <w:pPr>
      <w:keepNext w:val="true"/>
      <w:keepLines/>
      <w:pageBreakBefore w:val="false"/>
      <w:spacing w:lineRule="auto" w:line="240" w:before="220" w:after="40"/>
    </w:pPr>
    <w:rPr>
      <w:b/>
      <w:sz w:val="22"/>
      <w:szCs w:val="22"/>
    </w:rPr>
  </w:style>
  <w:style w:type="paragraph" w:styleId="Heading6">
    <w:name w:val="heading 6"/>
    <w:basedOn w:val="normal1"/>
    <w:next w:val="normal1"/>
    <w:qFormat/>
    <w:pPr>
      <w:keepNext w:val="true"/>
      <w:keepLines/>
      <w:pageBreakBefore w:val="false"/>
      <w:spacing w:lineRule="auto" w:line="240" w:before="200" w:after="40"/>
    </w:pPr>
    <w:rPr>
      <w:b/>
      <w:sz w:val="20"/>
      <w:szCs w:val="20"/>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1"/>
    <w:uiPriority w:val="1"/>
    <w:qFormat/>
    <w:pPr>
      <w:ind w:start="132" w:end="135"/>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1" w:default="1">
    <w:name w:val="normal1"/>
    <w:qFormat/>
    <w:pPr>
      <w:widowControl w:val="false"/>
      <w:bidi w:val="0"/>
      <w:spacing w:before="0" w:after="0"/>
      <w:jc w:val="start"/>
    </w:pPr>
    <w:rPr>
      <w:rFonts w:ascii="Times New Roman" w:hAnsi="Times New Roman" w:eastAsia="NSimSun" w:cs="Arial"/>
      <w:color w:val="auto"/>
      <w:kern w:val="0"/>
      <w:sz w:val="22"/>
      <w:szCs w:val="22"/>
      <w:lang w:val="en-US" w:eastAsia="zh-CN" w:bidi="hi-IN"/>
    </w:rPr>
  </w:style>
  <w:style w:type="paragraph" w:styleId="Title">
    <w:name w:val="Title"/>
    <w:basedOn w:val="normal1"/>
    <w:next w:val="normal1"/>
    <w:qFormat/>
    <w:pPr>
      <w:keepNext w:val="true"/>
      <w:keepLines/>
      <w:pageBreakBefore w:val="false"/>
      <w:spacing w:lineRule="auto" w:line="240" w:before="480" w:after="120"/>
    </w:pPr>
    <w:rPr>
      <w:b/>
      <w:sz w:val="72"/>
      <w:szCs w:val="72"/>
    </w:rPr>
  </w:style>
  <w:style w:type="paragraph" w:styleId="ListParagraph">
    <w:name w:val="List Paragraph"/>
    <w:basedOn w:val="normal1"/>
    <w:uiPriority w:val="1"/>
    <w:qFormat/>
    <w:pPr/>
    <w:rPr>
      <w:lang w:val="pt-PT" w:eastAsia="en-US" w:bidi="ar-SA"/>
    </w:rPr>
  </w:style>
  <w:style w:type="paragraph" w:styleId="TableParagraph">
    <w:name w:val="Table Paragraph"/>
    <w:basedOn w:val="normal1"/>
    <w:uiPriority w:val="1"/>
    <w:qFormat/>
    <w:pPr/>
    <w:rPr>
      <w:lang w:val="pt-PT" w:eastAsia="en-US" w:bidi="ar-SA"/>
    </w:rPr>
  </w:style>
  <w:style w:type="paragraph" w:styleId="Subtitle">
    <w:name w:val="Subtitle"/>
    <w:basedOn w:val="normal1"/>
    <w:next w:val="normal1"/>
    <w:qFormat/>
    <w:pPr>
      <w:keepNext w:val="true"/>
      <w:keepLines/>
      <w:pageBreakBefore w:val="false"/>
      <w:spacing w:lineRule="auto" w:line="240" w:before="360" w:after="80"/>
    </w:pPr>
    <w:rPr>
      <w:rFonts w:ascii="Georgia" w:hAnsi="Georgia" w:eastAsia="Georgia" w:cs="Georgia"/>
      <w:i/>
      <w:color w:val="666666"/>
      <w:sz w:val="48"/>
      <w:szCs w:val="48"/>
    </w:rPr>
  </w:style>
  <w:style w:type="numbering" w:styleId="Semlista" w:default="1">
    <w:name w:val="Sem lista"/>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Vw8KUmBctMZ1n86cmH/QrEu88ug==">CgMxLjA4AHIhMXJYQmJRdnM3MENoX1E1cF84YjZ6bFdpNWR2YWEzdlhN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90</TotalTime>
  <Application>LibreOffice/25.2.6.1$Windows_X86_64 LibreOffice_project/13f8d05e475a6b6572cdd8fe3af1421c659c51c2</Application>
  <AppVersion>15.0000</AppVersion>
  <Pages>3</Pages>
  <Words>1324</Words>
  <Characters>8685</Characters>
  <CharactersWithSpaces>10009</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2025-09-04T14:03:41Z</dcterms:created>
  <dc:creator/>
  <dc:description/>
  <dc:language>pt-BR</dc:language>
  <cp:lastModifiedBy/>
  <dcterms:modified xsi:type="dcterms:W3CDTF">2025-10-22T13:59:26Z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2025-03-21T00:00:00Z</vt:filetime>
  </property>
  <property fmtid="{D5CDD505-2E9C-101B-9397-08002B2CF9AE}" pid="3" name="LastSaved">
    <vt:filetime>2025-09-04T00:00:00Z</vt:filetime>
  </property>
  <property fmtid="{D5CDD505-2E9C-101B-9397-08002B2CF9AE}" pid="4" name="Producer">
    <vt:lpwstr>iText 2.1.0 (by lowagie.com)</vt:lpwstr>
  </property>
</Properties>
</file>