
<file path=[Content_Types].xml><?xml version="1.0" encoding="utf-8"?>
<Types xmlns="http://schemas.openxmlformats.org/package/2006/content-types">
  <Default ContentType="image/jpeg" Extension="jpg"/>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ind w:left="132" w:firstLine="0"/>
        <w:rPr>
          <w:sz w:val="20"/>
          <w:szCs w:val="20"/>
        </w:rPr>
      </w:pPr>
      <w:r w:rsidDel="00000000" w:rsidR="00000000" w:rsidRPr="00000000">
        <w:rPr>
          <w:sz w:val="20"/>
          <w:szCs w:val="20"/>
        </w:rPr>
        <mc:AlternateContent>
          <mc:Choice Requires="wpg">
            <w:drawing>
              <wp:inline distB="0" distT="0" distL="0" distR="0">
                <wp:extent cx="6493510" cy="767080"/>
                <wp:effectExtent b="0" l="0" r="0" t="0"/>
                <wp:docPr id="1" name=""/>
                <a:graphic>
                  <a:graphicData uri="http://schemas.microsoft.com/office/word/2010/wordprocessingGroup">
                    <wpg:wgp>
                      <wpg:cNvGrpSpPr/>
                      <wpg:grpSpPr>
                        <a:xfrm>
                          <a:off x="2099225" y="3396450"/>
                          <a:ext cx="6493510" cy="767080"/>
                          <a:chOff x="2099225" y="3396450"/>
                          <a:chExt cx="6493550" cy="767100"/>
                        </a:xfrm>
                      </wpg:grpSpPr>
                      <wpg:grpSp>
                        <wpg:cNvGrpSpPr/>
                        <wpg:grpSpPr>
                          <a:xfrm>
                            <a:off x="2099245" y="3396460"/>
                            <a:ext cx="6493510" cy="767080"/>
                            <a:chOff x="0" y="0"/>
                            <a:chExt cx="6493510" cy="767080"/>
                          </a:xfrm>
                        </wpg:grpSpPr>
                        <wps:wsp>
                          <wps:cNvSpPr/>
                          <wps:cNvPr id="3" name="Shape 3"/>
                          <wps:spPr>
                            <a:xfrm>
                              <a:off x="0" y="0"/>
                              <a:ext cx="6493500" cy="767075"/>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4" name="Shape 4"/>
                          <wps:spPr>
                            <a:xfrm>
                              <a:off x="0" y="0"/>
                              <a:ext cx="6493510" cy="767080"/>
                            </a:xfrm>
                            <a:custGeom>
                              <a:rect b="b" l="l" r="r" t="t"/>
                              <a:pathLst>
                                <a:path extrusionOk="0" h="767080" w="6493510">
                                  <a:moveTo>
                                    <a:pt x="6493256" y="757174"/>
                                  </a:moveTo>
                                  <a:lnTo>
                                    <a:pt x="0" y="757174"/>
                                  </a:lnTo>
                                  <a:lnTo>
                                    <a:pt x="0" y="766699"/>
                                  </a:lnTo>
                                  <a:lnTo>
                                    <a:pt x="6493256" y="766699"/>
                                  </a:lnTo>
                                  <a:lnTo>
                                    <a:pt x="6493256" y="757174"/>
                                  </a:lnTo>
                                  <a:close/>
                                </a:path>
                                <a:path extrusionOk="0" h="767080" w="6493510">
                                  <a:moveTo>
                                    <a:pt x="6493256" y="0"/>
                                  </a:moveTo>
                                  <a:lnTo>
                                    <a:pt x="0" y="0"/>
                                  </a:lnTo>
                                  <a:lnTo>
                                    <a:pt x="0" y="9525"/>
                                  </a:lnTo>
                                  <a:lnTo>
                                    <a:pt x="6493256" y="9525"/>
                                  </a:lnTo>
                                  <a:lnTo>
                                    <a:pt x="6493256" y="0"/>
                                  </a:lnTo>
                                  <a:close/>
                                </a:path>
                              </a:pathLst>
                            </a:custGeom>
                            <a:solidFill>
                              <a:srgbClr val="000000"/>
                            </a:solidFill>
                            <a:ln>
                              <a:noFill/>
                            </a:ln>
                          </wps:spPr>
                          <wps:bodyPr anchorCtr="0" anchor="ctr" bIns="91425" lIns="91425" spcFirstLastPara="1" rIns="91425" wrap="square" tIns="91425">
                            <a:noAutofit/>
                          </wps:bodyPr>
                        </wps:wsp>
                        <pic:pic>
                          <pic:nvPicPr>
                            <pic:cNvPr id="5" name="Shape 5"/>
                            <pic:cNvPicPr preferRelativeResize="0"/>
                          </pic:nvPicPr>
                          <pic:blipFill rotWithShape="1">
                            <a:blip r:embed="rId7">
                              <a:alphaModFix/>
                            </a:blip>
                            <a:srcRect b="0" l="0" r="0" t="0"/>
                            <a:stretch/>
                          </pic:blipFill>
                          <pic:spPr>
                            <a:xfrm>
                              <a:off x="9231" y="30861"/>
                              <a:ext cx="581611" cy="704850"/>
                            </a:xfrm>
                            <a:prstGeom prst="rect">
                              <a:avLst/>
                            </a:prstGeom>
                            <a:noFill/>
                            <a:ln>
                              <a:noFill/>
                            </a:ln>
                          </pic:spPr>
                        </pic:pic>
                        <wps:wsp>
                          <wps:cNvSpPr/>
                          <wps:cNvPr id="6" name="Shape 6"/>
                          <wps:spPr>
                            <a:xfrm>
                              <a:off x="0" y="0"/>
                              <a:ext cx="6493510" cy="767080"/>
                            </a:xfrm>
                            <a:prstGeom prst="rect">
                              <a:avLst/>
                            </a:prstGeom>
                            <a:noFill/>
                            <a:ln>
                              <a:noFill/>
                            </a:ln>
                          </wps:spPr>
                          <wps:txbx>
                            <w:txbxContent>
                              <w:p w:rsidR="00000000" w:rsidDel="00000000" w:rsidP="00000000" w:rsidRDefault="00000000" w:rsidRPr="00000000">
                                <w:pPr>
                                  <w:spacing w:after="0" w:before="15" w:line="240"/>
                                  <w:ind w:left="1730" w:right="783.0000305175781" w:firstLine="1730"/>
                                  <w:jc w:val="center"/>
                                  <w:textDirection w:val="btLr"/>
                                </w:pPr>
                                <w:r w:rsidDel="00000000" w:rsidR="00000000" w:rsidRPr="00000000">
                                  <w:rPr>
                                    <w:rFonts w:ascii="Times New Roman" w:cs="Times New Roman" w:eastAsia="Times New Roman" w:hAnsi="Times New Roman"/>
                                    <w:b w:val="1"/>
                                    <w:i w:val="0"/>
                                    <w:smallCaps w:val="0"/>
                                    <w:strike w:val="0"/>
                                    <w:color w:val="000000"/>
                                    <w:sz w:val="27"/>
                                    <w:vertAlign w:val="baseline"/>
                                  </w:rPr>
                                  <w:t xml:space="preserve">PODER JUDICIÁRIO DO ESTADO DO AMAZONAS CÂMARAS REUNIDAS - PROJUDI</w:t>
                                </w:r>
                              </w:p>
                              <w:p w:rsidR="00000000" w:rsidDel="00000000" w:rsidP="00000000" w:rsidRDefault="00000000" w:rsidRPr="00000000">
                                <w:pPr>
                                  <w:spacing w:after="0" w:before="3.0000001192092896" w:line="240"/>
                                  <w:ind w:left="1351.9999694824219" w:right="410" w:firstLine="1351.9999694824219"/>
                                  <w:jc w:val="center"/>
                                  <w:textDirection w:val="btLr"/>
                                </w:pPr>
                                <w:r w:rsidDel="00000000" w:rsidR="00000000" w:rsidRPr="00000000">
                                  <w:rPr>
                                    <w:rFonts w:ascii="Times New Roman" w:cs="Times New Roman" w:eastAsia="Times New Roman" w:hAnsi="Times New Roman"/>
                                    <w:b w:val="1"/>
                                    <w:i w:val="0"/>
                                    <w:smallCaps w:val="0"/>
                                    <w:strike w:val="0"/>
                                    <w:color w:val="000000"/>
                                    <w:sz w:val="27"/>
                                    <w:vertAlign w:val="baseline"/>
                                  </w:rPr>
                                </w:r>
                                <w:r w:rsidDel="00000000" w:rsidR="00000000" w:rsidRPr="00000000">
                                  <w:rPr>
                                    <w:rFonts w:ascii="Times New Roman" w:cs="Times New Roman" w:eastAsia="Times New Roman" w:hAnsi="Times New Roman"/>
                                    <w:b w:val="1"/>
                                    <w:i w:val="0"/>
                                    <w:smallCaps w:val="0"/>
                                    <w:strike w:val="0"/>
                                    <w:color w:val="000000"/>
                                    <w:sz w:val="24"/>
                                    <w:vertAlign w:val="baseline"/>
                                  </w:rPr>
                                  <w:t xml:space="preserve">Avenida André Araújo, s/n - Ed. Des. Arnoldo Péres - Aleixo - Manaus/AM - CEP: 69.060-000 - Fone: 2129-6710</w:t>
                                </w:r>
                              </w:p>
                            </w:txbxContent>
                          </wps:txbx>
                          <wps:bodyPr anchorCtr="0" anchor="t" bIns="0" lIns="0" spcFirstLastPara="1" rIns="0" wrap="square" tIns="0">
                            <a:noAutofit/>
                          </wps:bodyPr>
                        </wps:wsp>
                      </wpg:grpSp>
                    </wpg:wgp>
                  </a:graphicData>
                </a:graphic>
              </wp:inline>
            </w:drawing>
          </mc:Choice>
          <mc:Fallback>
            <w:drawing>
              <wp:inline distB="0" distT="0" distL="0" distR="0">
                <wp:extent cx="6493510" cy="767080"/>
                <wp:effectExtent b="0" l="0" r="0" t="0"/>
                <wp:docPr id="1" name="image1.png"/>
                <a:graphic>
                  <a:graphicData uri="http://schemas.openxmlformats.org/drawingml/2006/picture">
                    <pic:pic>
                      <pic:nvPicPr>
                        <pic:cNvPr id="0" name="image1.png"/>
                        <pic:cNvPicPr preferRelativeResize="0"/>
                      </pic:nvPicPr>
                      <pic:blipFill>
                        <a:blip r:embed="rId8"/>
                        <a:srcRect/>
                        <a:stretch>
                          <a:fillRect/>
                        </a:stretch>
                      </pic:blipFill>
                      <pic:spPr>
                        <a:xfrm>
                          <a:off x="0" y="0"/>
                          <a:ext cx="6493510" cy="767080"/>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2" w:line="240" w:lineRule="auto"/>
        <w:ind w:left="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717"/>
          <w:tab w:val="left" w:leader="none" w:pos="2716"/>
          <w:tab w:val="left" w:leader="none" w:pos="4451"/>
          <w:tab w:val="left" w:leader="none" w:pos="5299"/>
          <w:tab w:val="left" w:leader="none" w:pos="7030"/>
          <w:tab w:val="left" w:leader="none" w:pos="8282"/>
          <w:tab w:val="left" w:leader="none" w:pos="8833"/>
          <w:tab w:val="left" w:leader="none" w:pos="10001"/>
        </w:tabs>
        <w:spacing w:after="0" w:before="0" w:line="232" w:lineRule="auto"/>
        <w:ind w:left="132" w:right="134"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Ata da 18 ª sessão ordinária da(s) Câmaras Reunidas do Estado Do Amazonas, realizada ao(s) 03 de Junho de 2026. Na data supra, às 09:00 horas, sob a Presidência do(a) Excelentíssimo(a) Senhor(a) Desembargador(a) Airton Luis Correa Gentil no(a) Plenário do Tribunal de Justiça, presente(s) o(s) Eminente(s) Senhor(es) Desembargador(es) Yedo Simões De Oliveira, Paulo Cesar Caminha E Lima, Claudio Cesar Ramalheira Roessing, Carla Maria Santos Dos Reis, Lafayette Carneiro Vieira Júnior, Nélia Caminha Jorge, Airton Luis Correa Gentil, Ernesto Anselmo Queiroz Chíxaro, Délcio Luís Santos, Vania Maria Do Perpetuo Socorro Marques Marinho, Abraham Peixoto Campos Filho, Onilza Abreu Gerth, Cezar Luiz Bandiera, Luiza Cristina Nascimento Da Costa Marques, Lia Maria Guedes De Freitas, Ida Maria Costa De Andrade, Paulo Fernando De Britto Feitoza, Ana Maria De Oliveira Diógenes e Dídimo Santana Barros Filho. Ausente(s) justificadamente o(s) magistrado(s) João De Jesus Abdala Simões, Socorro Guedes Moura, Flávio Humberto Pascarelli Lopes, Jorge Manoel Lopes Lins e Mirza Telma De Oliveira Cunha. Representando o Ministério Público do Estado Jorge Michel Ayres Martins e Silvia Abdala Tuma, Digníssimos(as) Procuradores(as) de Justiça em 2º Grau. Aprovada ata da sessão de julgamento anterior. Secretariada pelo(a) bel. Sara Albano Cordeiro Alves De Sousa, foram abertos os trabalhos.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JULGAMENTOS: 1. 4011422-76.2024.8.04.0000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Ação Rescisória - Câmaras Reunidas. Relator: Lia Maria Guedes De Freitas.</w:t>
      </w:r>
      <w:r w:rsidDel="00000000" w:rsidR="00000000" w:rsidRPr="00000000">
        <w:rPr>
          <w:sz w:val="24"/>
          <w:szCs w:val="24"/>
          <w:rtl w:val="0"/>
        </w:rPr>
        <w:t xml:space="preserve">Impedimentos: Exmo. Sr. Des. Yedo Simões de Oliveira e Exmo. Sr. Des. Cezar Luiz Bandiera.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Autor:</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DEFENSORIA</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PÚBLICA</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DO ESTADO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DO AMAZONAS. Réu: MINISTERIO PUBLICO DO ESTADO DO AMAZONAS. Pedido de vista por:</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Paulo Fernando De Britto Feitoza. Observações: Devolução dos autos pela Desa vistante, Ida Maria Costa de Andrade, com a leitura do voto convergente. Tão logo iniciada a deliberação, o Juiz Convocado Dr. Paulo Feitoza pediu vista dos autos, sendo o julgamento suspenso.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 4007032-63.2024.8.04.0000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Ação Rescisória - Câmaras Reunidas. Relator: Socorro Guedes Moura. </w:t>
      </w:r>
      <w:r w:rsidDel="00000000" w:rsidR="00000000" w:rsidRPr="00000000">
        <w:rPr>
          <w:sz w:val="24"/>
          <w:szCs w:val="24"/>
          <w:rtl w:val="0"/>
        </w:rPr>
        <w:t xml:space="preserve">Impedimento: Exmo. Sr. Des. Yedo Simões de Oliveira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Autor: SP CONSTRUÇÕES E INCORPORAÇÕES LTDA. Réu: Centro Especializado Médico-Odontológico e Laboratorial de Manaus LTDA. Pedido de vista por: Onilza Abreu Gerth. Observações: Pedido de vista regimental da Desa. Onilza Abreu Gerth prorrogado dada a ausência justificada da Exma. Desembargadora Relatora Socorro Guedes Moura.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 0005312-02.2025.8.04.7500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Conflito de competência Cível - Câmaras Reunidas. Relator: Claudio Cesar Ramalheira Roessing. </w:t>
      </w:r>
      <w:r w:rsidDel="00000000" w:rsidR="00000000" w:rsidRPr="00000000">
        <w:rPr>
          <w:sz w:val="24"/>
          <w:szCs w:val="24"/>
          <w:rtl w:val="0"/>
        </w:rPr>
        <w:t xml:space="preserve"> Impedimento: Exma. Sra. Desa. Nélia Caminha Jorge.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Suscitado: 1º JUIZADO ESPECIAL CIVEL DA COMARCA DE TEFÉ - AMAZONAS. Suscitado: 1º JUIZADO ESPECIAL CIVEL DA</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COMARCA DE TEFÉ - AMAZONAS. Pedido de vista por: Luiza Cristina Nascimento Da Costa</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Marques.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4. 0010899-08.2025.8.04.1000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Conflito de Jurisdição - Câmaras Reunidas. Relator: Mirza Telma De Oliveira Cunha. Suscitado: J.d.D.d.1.V.E.e.C.c.a.D.S.e.V.D.a.C.e.A.Suscitado: J.d.D.d.1.V.E.e.C.c.a.D.S.e.V.D.a.C.e.A. Adiado.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5. 0623981-13.2025.8.04.9001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Reclamação - Câmaras Reunidas. Relator: Ernesto Anselmo Queiroz Chíxaro. Reclamante: PAULO ROBERTO DOS SANTOS GUERRA. Reclamado: 01ª Turma Recursal dos Juizados Especiais do Estado do Amazonas. Decisão principal: 235 - Sem Resolução de Mérito - Não-Conhecimento, atribuído à(s) parte(s) PAULO ROBERTO DOS SANTOS GUERRA - Unânime. Observações: Julgamento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6. 0000205-96.2026.8.04.9001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Reclamação - Câmaras Reunidas. Relator: João De Jesus Abdala Simões. Reclamante: DIOGO FERREIRA COSTA. Reclamado: 01ª Turma Recursal dos Juizados Especiais do Estado do Amazonas. Adiado.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7. 0001114-41.2026.8.04.9001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Reclamação - Câmaras Reunidas. Relator: Ernesto Anselmo Queiroz Chíxaro. Reclamante: Jose Alexandre Nascimento da Gama. Reclamado: 01ª Turma Recursal dos Juizados Especiais do Estado do Amazonas. Decisão principal: 235 - Sem Resolução de Mérito - Não-Conhecimento, atribuído à(s) parte(s) Jose Alexandre Nascimento da Gama - Unânime. Observações: Pedido de destaque realizado pelo Exmo. Sr. Des. Yedo Simões de Oliveira, que acompanhou o voto do Desembargador Relator. Julgamento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8. 0203865-22.2024.8.04.0001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Conflito de competência Cível - Câmaras Reunidas. Relator: Yedo Simões De Oliveira. Suscitado: Juízo de Direito da 21ª Vara Cível e de Acidentes de Trabalho da Comarca de Manaus-AM. Suscitado: Juízo de Direito da 21ª Vara Cível e de Acidentes de Trabalho da Comarca de Manaus-AM. Decisão principal: 219</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2" w:right="129"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Com Resolução do Mérito - Procedência, atribuído à(s) parte(s) Juízo de Direito do 2° Juizado Especializado no Combate à Violência Doméstica e Familiar contra a Mulher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9.</w:t>
      </w:r>
      <w:r w:rsidDel="00000000" w:rsidR="00000000" w:rsidRPr="00000000">
        <w:rPr>
          <w:b w:val="1"/>
          <w:bCs w:val="1"/>
          <w:sz w:val="24"/>
          <w:szCs w:val="24"/>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0606957-58.2024.8.04.6300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Conflito de competência Cível - Câmaras Reunidas. Relator: Yedo Simões De Oliveira. Suscitado: J.D.D.D.3.V.D.C.D.P.Suscitado: J.D.D.D.3.V.D.C.D.P. Decisão principal: 219 - Com Resolução do Mérito - Procedência, atribuído à(s) parte(s) J.D.D.D.2.V.D.C.D.P. - Unânime. Observações: Julgamento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10. 4012925-69.2023.8.04.0000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Reclamação - Câmaras Reunidas. Relator: Luiza Cristina Nascimento Da Costa Marques. Reclamante: BANCO INDUSTRIAL DO BRASIL S/A. Reclamado: Juizo de Direito da 3º Turma Recursal do Juizado Especial Cível do Estado do Amazonas. Decisão principal: 238 - Com Resolução do Mérito - Provimento em Parte, atribuído à(s) parte(s) BANCO INDUSTRIAL DO BRASIL S/A - Unânime. Observações: Julgamento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11. 0018809-42.2025.8.04.9001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de Instrumento - Câmaras Reunidas. Relator: Ernesto Anselmo Queiroz Chíxaro. Agravante: ESTADO DO AMAZONAS. Agravado: Rei das Mangueiras Indústria e Comércio Ltda - EPP. Decisão principal: 239 - Com Resolução do Mérito - Não-Provimento, atribuído à(s) parte(s) ESTADO DO AMAZONAS - Unânime. Observações: Advogado teve pedido de sustentação oral deferido, entretanto não compareceu na sessão presencial. Julgamento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12. 0003813-05.2026.8.04.9001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Airton Luis Correa Gentil. Agravante: F.T.B.Agravado: A.C.B. Decisão principal: 239 - Com Resolução do Mérito - Não-Provimento, atribuído à(s) parte(s) F.T.B. - Unânime. Observações: Julgamento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13. 0009201-83.2026.8.04.9001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Airton Luis Correa Gentil. Agravante: WAPMETAL INDUSTRIA E COMERCIO DE COMPONENTES METALICOS, MAQUINAS E EQUIPAMENTOS LTDA. Agravado: MINISTERIO PUBLICO DO ESTADO 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AMAZONAS. Decisão principal: 235 - Sem Resolução de Mérito - Não-Conhecimento, atribuído à(s) parte(s) WAPMETAL INDUSTRIA E COMERCIO DE COMPONENTES METALICOS, MAQUINAS</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 w:lineRule="auto"/>
        <w:ind w:left="132" w:right="136"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E EQUIPAMENTOS LTDA - Unânime. Observações: Processo incluído em pauta para ajuste de painel no sistema. Foi julgado, em sessão virtual de 20.05.2026, por unanimidade. Esgotada a pauta, nada mais havendo que tratar, foram encerrados os trabalhos. Eu, Sara Albano Cordeiro Alves De Sousa, secretário(a) da Câmaras Reunidas, lavrei a presente ata que, depois de aprovada, assino com o(a) Excelentíssimo(a) Senhor(a) Desembargador(a) Presidente.</w:t>
      </w:r>
    </w:p>
    <w:sectPr>
      <w:pgSz w:h="16840" w:w="11910" w:orient="portrait"/>
      <w:pgMar w:bottom="280" w:top="820" w:left="708" w:right="708" w:header="360" w:footer="36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2"/>
        <w:szCs w:val="22"/>
        <w:lang w:val="pt_PT"/>
      </w:rPr>
    </w:rPrDefault>
    <w:pPrDefault>
      <w:pPr>
        <w:widowControl w:val="0"/>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2.jpg"/><Relationship Id="rId8"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MIUCaqQ3lJExDMBibNV67INIg+w==">CgMxLjA4AHIhMXlmUDk4bFduLUdyamNLVDUzc1drQzBhbGhQeU9GXzEt</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ustom.xml><?xml version="1.0" encoding="utf-8"?>
<Properties xmlns="http://schemas.openxmlformats.org/officeDocument/2006/custom-properties" xmlns:vt="http://schemas.openxmlformats.org/officeDocument/2006/docPropsVTypes">
  <property fmtid="{D5CDD505-2E9C-101B-9397-08002B2CF9AE}" pid="2" name="Converter">
    <vt:lpwstr>SolidFramework v10.0.19910.1</vt:lpwstr>
  </property>
  <property fmtid="{D5CDD505-2E9C-101B-9397-08002B2CF9AE}" pid="3" name="Created">
    <vt:lpwstr>2026-06-08T00:00:00Z</vt:lpwstr>
  </property>
  <property fmtid="{D5CDD505-2E9C-101B-9397-08002B2CF9AE}" pid="4" name="LastSaved">
    <vt:lpwstr>2026-06-08T00:00:00Z</vt:lpwstr>
  </property>
  <property fmtid="{D5CDD505-2E9C-101B-9397-08002B2CF9AE}" pid="5" name="Producer">
    <vt:lpwstr>iText 2.1.0 (by lowagie.com)</vt:lpwstr>
  </property>
</Properties>
</file>