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bookmarkStart w:colFirst="0" w:colLast="0" w:name="gjdgxs" w:id="0"/>
    <w:bookmarkEnd w:id="0"/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31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DECLARAÇÃO DE RECEBIMENTO DE PESSOAS COM ALTERNATIVAS</w:t>
      </w:r>
      <w:r w:rsidDel="00000000" w:rsidR="00000000" w:rsidRPr="00000000"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(ANEXO III)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31" w:lineRule="auto"/>
        <w:ind w:left="0" w:right="0" w:firstLine="0"/>
        <w:jc w:val="both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Declaro, sob as penas da lei, em atenção ao item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4.1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do edital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chamamento público e seleção de projetos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serem beneficiados com recursos provenientes das penas e medidas de natureza pecuniária, que a instituição ______________________________________________, inscrita no CNPJ nº _______________________ recebe as seguintes pessoas em alternativa penal: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78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4936"/>
        <w:gridCol w:w="2209"/>
        <w:gridCol w:w="2635"/>
        <w:tblGridChange w:id="0">
          <w:tblGrid>
            <w:gridCol w:w="4936"/>
            <w:gridCol w:w="2209"/>
            <w:gridCol w:w="263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Nome da Pessoa em Alternativa Penal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Nº do Processo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Período de Cumprimento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Manaus/AM, __/__/__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40" w:before="0" w:line="276" w:lineRule="auto"/>
        <w:ind w:left="0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Assinatura do Responsável pela Instituição</w:t>
      </w:r>
    </w:p>
    <w:sectPr>
      <w:pgSz w:h="16838" w:w="11906" w:orient="portrait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Liberation Serif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28.0" w:type="dxa"/>
        <w:left w:w="27.0" w:type="dxa"/>
        <w:bottom w:w="28.0" w:type="dxa"/>
        <w:right w:w="2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