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Sessão n.º 20/2025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Data: 10/06/2025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e-mail: sec.tribunal.pleno@tjam.jus.br</w:t>
      </w:r>
    </w:p>
    <w:p w:rsidR="007654D3" w:rsidRDefault="00EC4FEB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-  Leitura da Ata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 - Processos com Julgamentos Suspensos/Adiados - PROJUDI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III- Pauta Ordinária - PROJUDI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IV- Processos Administrativos - SEI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 - Processo Administrativo -PROJUDI</w:t>
      </w: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II - PROCESSOS COM JULGAMENTO SUSPENSOS/ADIADOS – PROJUDI</w:t>
      </w: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</w:rPr>
      </w:pPr>
    </w:p>
    <w:p w:rsidR="007654D3" w:rsidRDefault="00EC4FEB" w:rsidP="00E4226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01 - 4012553-86.2024.8.04.0000 - Mandado de Segurança Cível </w:t>
      </w:r>
    </w:p>
    <w:p w:rsidR="007654D3" w:rsidRDefault="00EC4FEB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 05 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Impetrante: Victor Amaral Magalhães. 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Thiago Calandrini de Oliveira dos Anjos (15899/AM). 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Welton Lima da Silva (14.785/AM)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Advogado: Anderson da Silva Costa (12.455/RO)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Governador do Estado do Amazonas. 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Impetrado: Estado do Amazonas. 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Representante: Procuradoria-Geral do Estado do Amazonas - PGE.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Relator: Exmo. Sr. Des. João de Jesus Abdala Simões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Sustentação oral: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em 03.06.2025.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Julgamento suspenso: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pedido do Relator (em 03.06.2025).</w:t>
      </w:r>
    </w:p>
    <w:p w:rsidR="007654D3" w:rsidRDefault="007654D3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7654D3" w:rsidRDefault="00EC4FEB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02- 0010298-29.2024.8.04.0000 - Embargos de Declaração Cível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7654D3" w:rsidRDefault="00EC4FEB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 2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Embargante: Banco Bradesco S/A.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Rafaela Braga Delmas de Lima (221340/RJ), Renato Faig (170097/RJ) e Rafael Barroso Fontelles (119910/RJ).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Embargada: Raquel Gomes Bentes.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Advogada: Ana Paula Benevides de Araújo (10188/AM).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Federação Brasileira de Bancos - FEBRABAN.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Luiz Rodrigues Wambier (7295/PR) (38828/DF), Patricia Yamasaki Teixeira (34143/PR), Mauri Marcelo Bevervanço Júnior (42277/PR), Arthur Mendes Lobo (46828/PR), 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Soc.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Wambler, Yamas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aki, Bevervanço &amp; Lobo Advogados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(2049/PR)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Luiza Moreira Leite Catão (96923/PR), Leonardo de Souza Naves Barcellos (65944/PR) e Thaís Lunardon Toledo (70334/PR).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Daniel Marcelo Benvenutti de Sales (7949/AM).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Vitória Salvi Garbin Marsico (1564A/AM), Antônio Raimundo Barros de Carvalho (2267/AM) e Vitória Salvi Garbin Marsico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(438527/SP)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João de Jesus Abdala Simões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Rejeita os Embargos de Declaração.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vista divergente do Des. Delcio Luís Santos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Diverge do Relator para acolher os embargos de declaração com efeitos infringentes (03.06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.2025).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a pedido do Relator (03.06.2025).</w:t>
      </w:r>
    </w:p>
    <w:p w:rsidR="007654D3" w:rsidRDefault="00EC4FEB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lastRenderedPageBreak/>
        <w:t xml:space="preserve">03 - 4002347-13.2024.8.04.0000 - Mandado de Segurança Cível 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nº  01  na Pauta eletrônica.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Mario Jorge Silva de Figueiredo.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 Thiago Calandrini de Oliveira dos Anjos (15899/AM), Mayane Chaui Amorim (17681/AM) e Welton Lima da Silva (14785/AM).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Governa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dor do Estado do Amazonas.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Estado do Amazonas.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Abraham Peixoto Campos Filho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Realizada Sustentação oral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18.03.2025.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divergência ao Parecer Ministerial, concede a segurança vindicada.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Antecipação de voto com o Relator (em 18.03.25)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1) Des. Cezar Luiz Bandiera;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2) Desa. Onilza Abreu Gerth.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Voto-vista Des.Yedo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Simões de Oliveira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Desa. Mirza Telma de Oliveira Cunha (em 03.06.2025).</w:t>
      </w:r>
    </w:p>
    <w:p w:rsidR="007654D3" w:rsidRDefault="00EC4FEB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Julgamento suspenso: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Vista requerida pela Desa. Nélia Caminha Jorge (em 03.06.2025).</w:t>
      </w:r>
    </w:p>
    <w:p w:rsidR="007654D3" w:rsidRDefault="007654D3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04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4006996-26.2021.8.04.0000 - Mandado de Segurança Coletivo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nº  03 na Pauta eletrônica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Associação dos Notários e Registradores do Estado do Amazonas - Anoreg/AM.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 Raul Armonia Zaidan (376A/AM), Luiz Guilherme da Silva Morais (15437/AM), Nilmar dos Santos Costa (1610/AM), Marcus Vinicius Cavalcanti Albano de Souza (2520/AM), Márcio Silva Teixeira (4672/AM), Vasco Macedo Vasques (5305/AM) e Thiago Andrade d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 Oliveira (7671/AM).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Presidente do Tribunal de Justiça do Amazonas.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Representante: Procuradoria Geral do Estado do Amazonas - PGE.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Victor Hugo Freire Saldanha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Miguel Jaime dos Santos Agra.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 Francisco Nascime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nto Marques (1192/AM) e Fabrício Frota Marques (6444/AM).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LitsAtivo: Pedro Paulo Alencar da Silva.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Rodrigo Fernando de Almeida Oliveira (799A/AM) (189340/SP), KonTsih Wang (4646/AM) e Vito Sasso Filho (10344/AM). 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Exma. Sra. Dra. Leda Mara Nascimento Albuquerque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Relatora : Exma. Sra. Desdora. Mirza Telma de Oliveira Cunha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Averbou suspeição: Desa.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Desª Luiza Cristina Nascimento da C. Marques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e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Desa. Nélia Caminha Jorge (em 03.06.2025)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ausência justificada da vistora, Desa. Carla Maria Santos dos Reis (em 03.06.2025).</w:t>
      </w: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4226C" w:rsidRDefault="00E4226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4226C" w:rsidRDefault="00E4226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4226C" w:rsidRDefault="00E4226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 - Pauta Ordinária – PROJUDI</w:t>
      </w: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05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0009919-88.2024.8.04.0000 – Pedido de Reconsideração</w:t>
      </w:r>
    </w:p>
    <w:p w:rsidR="007654D3" w:rsidRDefault="00EC4FEB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  04 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Daniela Cerdeira de Paula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Ivi Martins do Nascimento (11.105/AM)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Interessado: Estado do Amazonas</w:t>
      </w: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Procurador: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Franklin Arthur Martinz Filho ( A1.251/AM)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Paulo Cesar Caminha e Lima</w:t>
      </w:r>
    </w:p>
    <w:p w:rsidR="007654D3" w:rsidRDefault="007654D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7654D3" w:rsidRDefault="007654D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4D3" w:rsidRDefault="00EC4F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 - Processos Administrativos - SEI</w:t>
      </w:r>
    </w:p>
    <w:p w:rsidR="007654D3" w:rsidRDefault="007654D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01 - Processo administrativo n.º 2024/000022856-00</w:t>
      </w:r>
    </w:p>
    <w:p w:rsidR="007654D3" w:rsidRDefault="00EC4FEB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7654D3" w:rsidRDefault="007654D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4D3" w:rsidRDefault="007654D3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7654D3" w:rsidSect="007654D3">
      <w:headerReference w:type="default" r:id="rId7"/>
      <w:footerReference w:type="default" r:id="rId8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FEB" w:rsidRDefault="00EC4FEB" w:rsidP="007654D3">
      <w:pPr>
        <w:spacing w:after="0" w:line="240" w:lineRule="auto"/>
      </w:pPr>
      <w:r>
        <w:separator/>
      </w:r>
    </w:p>
  </w:endnote>
  <w:endnote w:type="continuationSeparator" w:id="0">
    <w:p w:rsidR="00EC4FEB" w:rsidRDefault="00EC4FEB" w:rsidP="00765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4D3" w:rsidRDefault="007654D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EC4FEB">
      <w:rPr>
        <w:color w:val="000000"/>
      </w:rPr>
      <w:instrText>PAGE</w:instrText>
    </w:r>
    <w:r w:rsidR="00E4226C">
      <w:rPr>
        <w:color w:val="000000"/>
      </w:rPr>
      <w:fldChar w:fldCharType="separate"/>
    </w:r>
    <w:r w:rsidR="00E4226C">
      <w:rPr>
        <w:noProof/>
        <w:color w:val="000000"/>
      </w:rPr>
      <w:t>3</w:t>
    </w:r>
    <w:r>
      <w:rPr>
        <w:color w:val="000000"/>
      </w:rPr>
      <w:fldChar w:fldCharType="end"/>
    </w:r>
  </w:p>
  <w:p w:rsidR="007654D3" w:rsidRDefault="007654D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FEB" w:rsidRDefault="00EC4FEB" w:rsidP="007654D3">
      <w:pPr>
        <w:spacing w:after="0" w:line="240" w:lineRule="auto"/>
      </w:pPr>
      <w:r>
        <w:separator/>
      </w:r>
    </w:p>
  </w:footnote>
  <w:footnote w:type="continuationSeparator" w:id="0">
    <w:p w:rsidR="00EC4FEB" w:rsidRDefault="00EC4FEB" w:rsidP="00765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4D3" w:rsidRDefault="00EC4FE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  <w:lang w:eastAsia="pt-BR" w:bidi="ar-SA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2399827</wp:posOffset>
          </wp:positionH>
          <wp:positionV relativeFrom="paragraph">
            <wp:posOffset>-298511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3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4D3" w:rsidRDefault="007654D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7654D3" w:rsidRDefault="00EC4FE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TRIBUNAL DE JUSTIÇA DO ESTADO DO AMAZONAS</w:t>
    </w:r>
  </w:p>
  <w:p w:rsidR="007654D3" w:rsidRDefault="00EC4FE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Secretaria do Tribunal Pleno</w:t>
    </w:r>
  </w:p>
  <w:p w:rsidR="007654D3" w:rsidRDefault="007654D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4D3"/>
    <w:rsid w:val="007654D3"/>
    <w:rsid w:val="00E4226C"/>
    <w:rsid w:val="00EC4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541C"/>
    <w:pPr>
      <w:suppressAutoHyphens/>
    </w:pPr>
    <w:rPr>
      <w:lang w:eastAsia="zh-CN" w:bidi="hi-IN"/>
    </w:rPr>
  </w:style>
  <w:style w:type="paragraph" w:styleId="Ttulo1">
    <w:name w:val="heading 1"/>
    <w:basedOn w:val="Normal"/>
    <w:next w:val="Normal"/>
    <w:link w:val="Ttulo1Char"/>
    <w:uiPriority w:val="9"/>
    <w:qFormat/>
    <w:rsid w:val="001611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611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6111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6111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6111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6111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6111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6111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6111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7654D3"/>
  </w:style>
  <w:style w:type="table" w:customStyle="1" w:styleId="TableNormal">
    <w:name w:val="Table Normal"/>
    <w:rsid w:val="007654D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uiPriority w:val="10"/>
    <w:qFormat/>
    <w:rsid w:val="0016111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1611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611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61112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61112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61112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6111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6111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6111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61112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1611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rsid w:val="007654D3"/>
    <w:pPr>
      <w:spacing w:after="160"/>
    </w:pPr>
    <w:rPr>
      <w:color w:val="595959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16111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16111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6111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6111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61112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1611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61112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61112"/>
    <w:rPr>
      <w:b/>
      <w:bCs/>
      <w:smallCaps/>
      <w:color w:val="2F5496" w:themeColor="accent1" w:themeShade="BF"/>
      <w:spacing w:val="5"/>
    </w:rPr>
  </w:style>
  <w:style w:type="paragraph" w:customStyle="1" w:styleId="normal1">
    <w:name w:val="normal1"/>
    <w:qFormat/>
    <w:rsid w:val="00161112"/>
    <w:pPr>
      <w:suppressAutoHyphens/>
    </w:pPr>
    <w:rPr>
      <w:rFonts w:eastAsia="NSimSun" w:cs="Arial"/>
      <w:lang w:eastAsia="zh-CN" w:bidi="hi-IN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161112"/>
    <w:pPr>
      <w:keepNext/>
      <w:keepLines/>
      <w:spacing w:before="160" w:after="80"/>
      <w:outlineLvl w:val="2"/>
    </w:pPr>
    <w:rPr>
      <w:rFonts w:eastAsia="Calibri" w:cs="Calibri"/>
      <w:color w:val="2F5496"/>
      <w:sz w:val="28"/>
      <w:szCs w:val="28"/>
    </w:rPr>
  </w:style>
  <w:style w:type="paragraph" w:styleId="Cabealho">
    <w:name w:val="header"/>
    <w:basedOn w:val="Normal"/>
    <w:link w:val="CabealhoChar"/>
    <w:uiPriority w:val="99"/>
    <w:unhideWhenUsed/>
    <w:rsid w:val="000159DE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character" w:customStyle="1" w:styleId="CabealhoChar">
    <w:name w:val="Cabeçalho Char"/>
    <w:basedOn w:val="Fontepargpadro"/>
    <w:link w:val="Cabealho"/>
    <w:uiPriority w:val="99"/>
    <w:rsid w:val="000159DE"/>
    <w:rPr>
      <w:rFonts w:ascii="Calibri" w:eastAsia="Calibri" w:hAnsi="Calibri" w:cs="Mangal"/>
      <w:kern w:val="0"/>
      <w:sz w:val="22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0159DE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character" w:customStyle="1" w:styleId="RodapChar">
    <w:name w:val="Rodapé Char"/>
    <w:basedOn w:val="Fontepargpadro"/>
    <w:link w:val="Rodap"/>
    <w:uiPriority w:val="99"/>
    <w:rsid w:val="000159DE"/>
    <w:rPr>
      <w:rFonts w:ascii="Calibri" w:eastAsia="Calibri" w:hAnsi="Calibri" w:cs="Mangal"/>
      <w:kern w:val="0"/>
      <w:sz w:val="22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lVXsvKdgR/au/ogjeje3vb+ASw==">CgMxLjA4AHIhMUhid1VEUlBWckNDODdQaGZ2RWNzZzJFX3o4ZEFpWEhJ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883</Words>
  <Characters>4770</Characters>
  <Application>Microsoft Office Word</Application>
  <DocSecurity>0</DocSecurity>
  <Lines>39</Lines>
  <Paragraphs>11</Paragraphs>
  <ScaleCrop>false</ScaleCrop>
  <Company/>
  <LinksUpToDate>false</LinksUpToDate>
  <CharactersWithSpaces>5642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2025-06-06T14:28:00Z</dcterms:created>
  <dcterms:modified xsi:type="dcterms:W3CDTF">2025-06-06T14:28:00Z</dcterms:modified>
</cp:coreProperties>
</file>