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andard"/>
        <w:jc w:val="center"/>
        <w:rPr>
          <w:rFonts w:ascii="Times New Roman" w:hAnsi="Times New Roman" w:cs="Times New Roman"/>
          <w:b/>
        </w:rPr>
      </w:pPr>
      <w:bookmarkStart w:id="0" w:name="_Hlk190901343"/>
      <w:bookmarkEnd w:id="0"/>
      <w:r>
        <w:rPr>
          <w:rFonts w:cs="Times New Roman" w:ascii="Times New Roman" w:hAnsi="Times New Roman"/>
          <w:b/>
        </w:rPr>
        <w:t>Sessão n.º 11/2025</w:t>
      </w:r>
    </w:p>
    <w:p>
      <w:pPr>
        <w:pStyle w:val="Standard"/>
        <w:jc w:val="center"/>
        <w:rPr>
          <w:rFonts w:ascii="Times New Roman" w:hAnsi="Times New Roman" w:cs="Times New Roman"/>
          <w:b/>
        </w:rPr>
      </w:pPr>
      <w:r>
        <w:rPr>
          <w:rFonts w:cs="Times New Roman" w:ascii="Times New Roman" w:hAnsi="Times New Roman"/>
          <w:b/>
        </w:rPr>
        <w:t>Data: 08/04/2025</w:t>
      </w:r>
    </w:p>
    <w:p>
      <w:pPr>
        <w:pStyle w:val="Standard"/>
        <w:ind w:left="142"/>
        <w:jc w:val="center"/>
        <w:rPr>
          <w:rFonts w:ascii="Times New Roman" w:hAnsi="Times New Roman" w:cs="Times New Roman"/>
          <w:b/>
        </w:rPr>
      </w:pPr>
      <w:r>
        <w:rPr>
          <w:rFonts w:cs="Times New Roman" w:ascii="Times New Roman" w:hAnsi="Times New Roman"/>
          <w:b/>
        </w:rPr>
        <w:t>e-mail: sec.tribunal.pleno@tjam.jus.br</w:t>
      </w:r>
    </w:p>
    <w:p>
      <w:pPr>
        <w:pStyle w:val="Heading3"/>
        <w:numPr>
          <w:ilvl w:val="0"/>
          <w:numId w:val="0"/>
        </w:numPr>
        <w:shd w:val="clear" w:color="auto" w:fill="FFFFFF"/>
        <w:tabs>
          <w:tab w:val="clear" w:pos="708"/>
          <w:tab w:val="left" w:pos="0" w:leader="none"/>
        </w:tabs>
        <w:suppressAutoHyphens w:val="true"/>
        <w:spacing w:before="0" w:after="0"/>
        <w:ind w:hanging="0" w:left="142"/>
        <w:jc w:val="both"/>
        <w:textAlignment w:val="top"/>
        <w:rPr>
          <w:rFonts w:ascii="Times New Roman" w:hAnsi="Times New Roman" w:cs="Times New Roman"/>
          <w:b/>
          <w:color w:val="63735F"/>
          <w:sz w:val="24"/>
          <w:szCs w:val="24"/>
        </w:rPr>
      </w:pPr>
      <w:r>
        <w:rPr>
          <w:rFonts w:cs="Times New Roman" w:ascii="Times New Roman" w:hAnsi="Times New Roman"/>
          <w:b/>
          <w:color w:val="auto"/>
          <w:sz w:val="24"/>
          <w:szCs w:val="24"/>
        </w:rPr>
        <w:t>I – Leitura da Ata</w:t>
      </w:r>
    </w:p>
    <w:p>
      <w:pPr>
        <w:pStyle w:val="Standard"/>
        <w:ind w:left="142"/>
        <w:jc w:val="both"/>
        <w:rPr>
          <w:rFonts w:ascii="Times New Roman" w:hAnsi="Times New Roman" w:cs="Times New Roman"/>
          <w:b/>
        </w:rPr>
      </w:pPr>
      <w:r>
        <w:rPr>
          <w:rFonts w:cs="Times New Roman" w:ascii="Times New Roman" w:hAnsi="Times New Roman"/>
          <w:b/>
        </w:rPr>
        <w:t>II – Leitura de Acórdãos</w:t>
      </w:r>
    </w:p>
    <w:p>
      <w:pPr>
        <w:pStyle w:val="Normal"/>
        <w:ind w:left="142"/>
        <w:rPr>
          <w:b/>
          <w:bCs/>
          <w:sz w:val="24"/>
          <w:szCs w:val="24"/>
        </w:rPr>
      </w:pPr>
      <w:r>
        <w:rPr>
          <w:b/>
          <w:sz w:val="24"/>
          <w:szCs w:val="24"/>
        </w:rPr>
        <w:t xml:space="preserve">III – Processos Administrativos – </w:t>
      </w:r>
      <w:r>
        <w:rPr>
          <w:b/>
          <w:bCs/>
          <w:sz w:val="24"/>
          <w:szCs w:val="24"/>
        </w:rPr>
        <w:t>PROJUDI</w:t>
      </w:r>
    </w:p>
    <w:p>
      <w:pPr>
        <w:pStyle w:val="Normal"/>
        <w:ind w:left="142"/>
        <w:rPr>
          <w:b/>
          <w:bCs/>
          <w:sz w:val="24"/>
          <w:szCs w:val="24"/>
        </w:rPr>
      </w:pPr>
      <w:r>
        <w:rPr>
          <w:b/>
          <w:sz w:val="24"/>
          <w:szCs w:val="24"/>
        </w:rPr>
        <w:t>IV – Processos com Julgamento Suspenso/Adiado -</w:t>
      </w:r>
      <w:r>
        <w:rPr>
          <w:b/>
          <w:bCs/>
          <w:sz w:val="24"/>
          <w:szCs w:val="24"/>
        </w:rPr>
        <w:t xml:space="preserve"> PROJUDI</w:t>
      </w:r>
    </w:p>
    <w:p>
      <w:pPr>
        <w:pStyle w:val="Standard"/>
        <w:ind w:left="142"/>
        <w:jc w:val="both"/>
        <w:rPr>
          <w:rFonts w:ascii="Times New Roman" w:hAnsi="Times New Roman" w:cs="Times New Roman"/>
          <w:b/>
        </w:rPr>
      </w:pPr>
      <w:r>
        <w:rPr>
          <w:rFonts w:cs="Times New Roman" w:ascii="Times New Roman" w:hAnsi="Times New Roman"/>
          <w:b/>
        </w:rPr>
        <w:t>V - Pauta Ordinária - PROJUDI</w:t>
      </w:r>
    </w:p>
    <w:p>
      <w:pPr>
        <w:pStyle w:val="Standard"/>
        <w:jc w:val="center"/>
        <w:rPr>
          <w:rFonts w:ascii="Times New Roman" w:hAnsi="Times New Roman" w:cs="Times New Roman"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Standard"/>
        <w:jc w:val="center"/>
        <w:rPr>
          <w:rFonts w:ascii="Times New Roman" w:hAnsi="Times New Roman" w:cs="Times New Roman"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Standard2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bCs/>
        </w:rPr>
        <w:t>III – Processos Administrativos – SEI</w:t>
      </w:r>
    </w:p>
    <w:p>
      <w:pPr>
        <w:pStyle w:val="Standard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Standard2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Standard2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  <w:t>01. Processo Administrativo n.° 2024/000054972-00</w:t>
      </w:r>
    </w:p>
    <w:p>
      <w:pPr>
        <w:pStyle w:val="Standard2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  <w:t>REQUERIMENTO DE CONDIÇÃO ESPECIAL DE TRABALHO, NA MODALIDADE DE TRABALHO REMOTO, FORMULADO PELO SERVIDOR F.C.M.C.G.P.,NOS TERMOS DA RESOLUÇÃO TJAM N.° 24/2023.</w:t>
      </w:r>
    </w:p>
    <w:p>
      <w:pPr>
        <w:pStyle w:val="Standard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Apreciação suspensa</w:t>
      </w:r>
      <w:r>
        <w:rPr>
          <w:rFonts w:cs="Times New Roman" w:ascii="Times New Roman" w:hAnsi="Times New Roman"/>
        </w:rPr>
        <w:t>:Vista ao Des. José Hamilton Saraiva (em 01.04.2025)</w:t>
      </w:r>
    </w:p>
    <w:p>
      <w:pPr>
        <w:pStyle w:val="Standard2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Standard2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  <w:t>02. Processo Administrativo n.° 2024/000056931-00</w:t>
      </w:r>
    </w:p>
    <w:p>
      <w:pPr>
        <w:pStyle w:val="Standard2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/>
          <w:bCs/>
        </w:rPr>
        <w:t>REQUERIMENTO DE CONDIÇÃO ESPECIAL DE TRABALHO, NA MODALIDADE DE TRABALHO REMOTO, FORMULADO PELA SERVIDORA A.C.A.C.,NOS TERMOS DA RESOLUÇÃO TJAM N.° 24/2023.</w:t>
      </w:r>
    </w:p>
    <w:p>
      <w:pPr>
        <w:pStyle w:val="Standard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Apreciação suspensa</w:t>
      </w:r>
      <w:r>
        <w:rPr>
          <w:rFonts w:cs="Times New Roman" w:ascii="Times New Roman" w:hAnsi="Times New Roman"/>
        </w:rPr>
        <w:t>:Vista ao Des. José Hamilton Saraiva (em 01.04.2025)</w:t>
      </w:r>
    </w:p>
    <w:p>
      <w:pPr>
        <w:pStyle w:val="Standard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Standard2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  <w:t>03. Processo Administrativo n.°2025/000007298-00</w:t>
      </w:r>
    </w:p>
    <w:p>
      <w:pPr>
        <w:pStyle w:val="Standard2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  <w:t>MINUTA DE RESOLUÇÃO QUE ALTERA A RESOLUÇÃO N.°23, DE 11 DE JUNHO DE 2024, QUE ESTABELECE A QUANTIDADE DE UNIDADES JURISDICIONAIS POR COMPETÊNCIA NA PRIMEIRA E NA SEGUNDA ENTRÂNCIA DO PODER JUDICIÁRIO DO ESTADO DO AMAZONAS.</w:t>
      </w:r>
    </w:p>
    <w:p>
      <w:pPr>
        <w:pStyle w:val="Standard2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Standard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Standard2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</w:r>
      <w:bookmarkStart w:id="1" w:name="_Hlk190901343"/>
      <w:bookmarkStart w:id="2" w:name="_Hlk190901343"/>
      <w:bookmarkEnd w:id="2"/>
    </w:p>
    <w:p>
      <w:pPr>
        <w:pStyle w:val="Standard"/>
        <w:tabs>
          <w:tab w:val="clear" w:pos="708"/>
          <w:tab w:val="left" w:pos="3912" w:leader="none"/>
        </w:tabs>
        <w:jc w:val="center"/>
        <w:rPr>
          <w:rFonts w:ascii="Times New Roman" w:hAnsi="Times New Roman" w:cs="Times New Roman"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Standard"/>
        <w:tabs>
          <w:tab w:val="clear" w:pos="708"/>
          <w:tab w:val="left" w:pos="3912" w:leader="none"/>
        </w:tabs>
        <w:jc w:val="center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</w:rPr>
        <w:t>IV</w:t>
      </w:r>
      <w:r>
        <w:rPr>
          <w:rFonts w:cs="Times New Roman" w:ascii="Times New Roman" w:hAnsi="Times New Roman"/>
          <w:b/>
          <w:bCs/>
        </w:rPr>
        <w:t xml:space="preserve"> - </w:t>
      </w:r>
      <w:r>
        <w:rPr>
          <w:rFonts w:eastAsia="Times New Roman" w:cs="Times New Roman" w:ascii="Times New Roman" w:hAnsi="Times New Roman"/>
          <w:b/>
          <w:lang w:eastAsia="pt-BR"/>
        </w:rPr>
        <w:t>PROCESSOS COM JULGAMENTO SUSPENSOS/ADIADOS</w:t>
      </w:r>
      <w:r>
        <w:rPr>
          <w:rFonts w:cs="Times New Roman" w:ascii="Times New Roman" w:hAnsi="Times New Roman"/>
          <w:b/>
          <w:bCs/>
        </w:rPr>
        <w:t>– PROJUDI</w:t>
      </w:r>
    </w:p>
    <w:p>
      <w:pPr>
        <w:pStyle w:val="Standard"/>
        <w:jc w:val="center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  <w:t>´</w:t>
      </w:r>
    </w:p>
    <w:p>
      <w:pPr>
        <w:pStyle w:val="Standard"/>
        <w:jc w:val="center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ListParagraph"/>
        <w:ind w:left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1-4003446-18.2024.8.04.0000 - Mandado de Segurança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(9)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Carlos Eirado Rodrigues Neto.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Advogada: Gabriela Oliveira de Carvalho (17735/AM).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Advogada: Irna Castelo Branco Mendes de Souza (17559/AM).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Advogado: Raul Armonia Zaidan (376A/AM).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Advogado: Raul Armonia Zaidan Filho (14600/AM).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Advogado: Roosevelt Bernart Mousse de Souza (15677/AM).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Impetrado: Excelentíssimo Senhor Governador do Estado do Amazonas.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Representante: Procuradoria Geral do Estado do Amazonas – PGE.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Procuradora: Ingrid Khamylla Monteiro Ximenes de Sousa (3.629/AM).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Relator: </w:t>
      </w:r>
      <w:r>
        <w:rPr>
          <w:b/>
          <w:bCs/>
          <w:sz w:val="24"/>
          <w:szCs w:val="24"/>
        </w:rPr>
        <w:t>Exmo. Sr. Des</w:t>
      </w:r>
      <w:r>
        <w:rPr>
          <w:b/>
          <w:sz w:val="24"/>
          <w:szCs w:val="24"/>
        </w:rPr>
        <w:t xml:space="preserve"> Flávio Humberto Pascarelli Lopes.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Vista ao Des. Délcio Luís Santos (em 25.03.2025)</w:t>
      </w:r>
    </w:p>
    <w:p>
      <w:pPr>
        <w:pStyle w:val="Normal"/>
        <w:jc w:val="both"/>
        <w:rPr>
          <w:bCs/>
          <w:sz w:val="24"/>
          <w:szCs w:val="24"/>
        </w:rPr>
      </w:pPr>
      <w:r>
        <w:rPr>
          <w:b/>
          <w:sz w:val="24"/>
          <w:szCs w:val="24"/>
        </w:rPr>
        <w:t>Julgamento suspenso:</w:t>
      </w:r>
      <w:r>
        <w:rPr>
          <w:bCs/>
          <w:sz w:val="24"/>
          <w:szCs w:val="24"/>
        </w:rPr>
        <w:t>ausência justificada do Relator(em 01.04.2025).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2-4007555-75.2024.8.04.0000 - Mandado de Segurança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(3)</w:t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Impetrante: Município de Parintins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Procurador: Rondinelle Farias Viana (12627/AM) </w:t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Impetrado: Estado do Amazonas </w:t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Litisconsorte Passiva: Exma. Sra. Secretária de Educação do Estado do Amazonas - SEDUC </w:t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Litisconsorte Passivo: Exmo. Sr. Governador do Estado do Amazonas 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Relator: Exmo. Sr. Des. Paulo César Caminha e Lima</w:t>
      </w:r>
    </w:p>
    <w:p>
      <w:pPr>
        <w:pStyle w:val="Normal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Voto do Relator: </w:t>
      </w:r>
      <w:r>
        <w:rPr>
          <w:sz w:val="24"/>
          <w:szCs w:val="24"/>
        </w:rPr>
        <w:t>Denega a segurança em consonância com o parecer ministerial</w:t>
      </w:r>
    </w:p>
    <w:p>
      <w:pPr>
        <w:pStyle w:val="Normal"/>
        <w:rPr>
          <w:sz w:val="24"/>
          <w:szCs w:val="24"/>
        </w:rPr>
      </w:pPr>
      <w:r>
        <w:rPr>
          <w:b/>
          <w:bCs/>
          <w:sz w:val="24"/>
          <w:szCs w:val="24"/>
          <w:u w:val="single"/>
        </w:rPr>
        <w:t>Anteciparam voto com o Relator</w:t>
      </w:r>
      <w:r>
        <w:rPr>
          <w:sz w:val="24"/>
          <w:szCs w:val="24"/>
        </w:rPr>
        <w:t>: Desa. Maria do Perpétuo Socorro Guedes Moura, Des. Yedo Simões de Oliveira e Vânia Maria Marques Marinho (11.03.2025).</w:t>
      </w:r>
    </w:p>
    <w:p>
      <w:pPr>
        <w:pStyle w:val="Normal"/>
        <w:pBdr/>
        <w:jc w:val="both"/>
        <w:rPr>
          <w:rFonts w:eastAsia="Times New Roman"/>
          <w:color w:val="00000A"/>
          <w:sz w:val="24"/>
          <w:szCs w:val="24"/>
        </w:rPr>
      </w:pPr>
      <w:r>
        <w:rPr>
          <w:b/>
          <w:bCs/>
          <w:sz w:val="24"/>
          <w:szCs w:val="24"/>
          <w:u w:val="single"/>
        </w:rPr>
        <w:t xml:space="preserve">Voto vista divergente do </w:t>
      </w:r>
      <w:r>
        <w:rPr>
          <w:rFonts w:eastAsia="Times New Roman"/>
          <w:b/>
          <w:color w:val="00000A"/>
          <w:sz w:val="24"/>
          <w:szCs w:val="24"/>
          <w:u w:val="single"/>
        </w:rPr>
        <w:t>Délcio Luís Santos</w:t>
      </w:r>
      <w:r>
        <w:rPr>
          <w:b/>
          <w:bCs/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 xml:space="preserve">: </w:t>
      </w:r>
      <w:r>
        <w:rPr>
          <w:rFonts w:eastAsia="Times New Roman"/>
          <w:color w:val="00000A"/>
          <w:sz w:val="24"/>
          <w:szCs w:val="24"/>
        </w:rPr>
        <w:t xml:space="preserve">Admite o Mandado de segurança, concede a ordem para determinar que a autoridade impetrada regularize os convênios e repasses devidos ao Município impetrante cujos valores decorram das emendas parlamentares impositivas que lhe foram destinadas </w:t>
      </w:r>
      <w:r>
        <w:rPr>
          <w:bCs/>
          <w:sz w:val="24"/>
          <w:szCs w:val="24"/>
        </w:rPr>
        <w:t>(em 01.04.2025)</w:t>
      </w:r>
      <w:r>
        <w:rPr>
          <w:sz w:val="24"/>
          <w:szCs w:val="24"/>
        </w:rPr>
        <w:t>.</w:t>
      </w:r>
    </w:p>
    <w:p>
      <w:pPr>
        <w:pStyle w:val="Normal"/>
        <w:rPr>
          <w:sz w:val="24"/>
          <w:szCs w:val="24"/>
        </w:rPr>
      </w:pPr>
      <w:r>
        <w:rPr>
          <w:b/>
          <w:bCs/>
          <w:sz w:val="24"/>
          <w:szCs w:val="24"/>
        </w:rPr>
        <w:t>Julgamento suspenso</w:t>
      </w:r>
      <w:r>
        <w:rPr>
          <w:sz w:val="24"/>
          <w:szCs w:val="24"/>
        </w:rPr>
        <w:t xml:space="preserve">: a pedido do Relator. </w:t>
      </w:r>
      <w:r>
        <w:rPr>
          <w:bCs/>
          <w:sz w:val="24"/>
          <w:szCs w:val="24"/>
        </w:rPr>
        <w:t>(em 01.04.2025)</w:t>
      </w:r>
      <w:r>
        <w:rPr>
          <w:sz w:val="24"/>
          <w:szCs w:val="24"/>
        </w:rPr>
        <w:t>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tabs>
          <w:tab w:val="clear" w:pos="708"/>
          <w:tab w:val="left" w:pos="1212" w:leader="none"/>
        </w:tabs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3-4002347-13.2024.8.04.0000 - Mandado de Segurança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(2)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Mario Jorge Silva de Figueiredo.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sz w:val="24"/>
          <w:szCs w:val="24"/>
        </w:rPr>
        <w:t>Advogados: Thiago Calandrini de Oliveira dos Anjos (15899/AM) e  Mayane Chaui Amorim (17681/AM) e Welton Lima da Silva (14785/AM)  .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Impetrado: Excelentíssimo Senhor Diretor Geral da Policia Civil do Estado do Amazonas.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Impetrado:Excelentíssimo Senhor Governador do Estado do Amazonas.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Estado do Amazonas. 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Relator: </w:t>
      </w:r>
      <w:r>
        <w:rPr>
          <w:rFonts w:eastAsia="Times New Roman"/>
          <w:b/>
          <w:sz w:val="24"/>
          <w:szCs w:val="24"/>
          <w:lang w:eastAsia="pt-BR" w:bidi="hi-IN"/>
        </w:rPr>
        <w:t xml:space="preserve">Exmo. Sr. Des. </w:t>
      </w:r>
      <w:r>
        <w:rPr>
          <w:b/>
          <w:sz w:val="24"/>
          <w:szCs w:val="24"/>
        </w:rPr>
        <w:t>Abraham Peixoto Campos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sz w:val="24"/>
          <w:szCs w:val="24"/>
          <w:u w:val="single"/>
        </w:rPr>
        <w:t>Realizada Sustentação oral</w:t>
      </w:r>
      <w:r>
        <w:rPr>
          <w:sz w:val="24"/>
          <w:szCs w:val="24"/>
        </w:rPr>
        <w:t xml:space="preserve">: Em </w:t>
      </w:r>
      <w:r>
        <w:rPr>
          <w:b/>
          <w:sz w:val="24"/>
          <w:szCs w:val="24"/>
        </w:rPr>
        <w:t>18.03.2025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Voto do Relator:</w:t>
      </w:r>
      <w:r>
        <w:rPr>
          <w:bCs/>
          <w:sz w:val="24"/>
          <w:szCs w:val="24"/>
        </w:rPr>
        <w:t>concede a segurança.</w:t>
      </w:r>
    </w:p>
    <w:p>
      <w:pPr>
        <w:pStyle w:val="Normal"/>
        <w:spacing w:lineRule="auto" w:line="360"/>
        <w:jc w:val="both"/>
        <w:rPr>
          <w:rFonts w:eastAsia="Times New Roman"/>
          <w:color w:val="00000A"/>
          <w:sz w:val="24"/>
          <w:szCs w:val="24"/>
        </w:rPr>
      </w:pPr>
      <w:r>
        <w:rPr>
          <w:rFonts w:eastAsia="Times New Roman"/>
          <w:color w:val="00000A"/>
          <w:sz w:val="24"/>
          <w:szCs w:val="24"/>
          <w:u w:val="single"/>
        </w:rPr>
        <w:t xml:space="preserve">Antecipação de voto com o Relator </w:t>
      </w:r>
      <w:r>
        <w:rPr>
          <w:rFonts w:eastAsia="Times New Roman"/>
          <w:color w:val="00000A"/>
          <w:sz w:val="24"/>
          <w:szCs w:val="24"/>
        </w:rPr>
        <w:t>(em 18.03.25):</w:t>
      </w:r>
    </w:p>
    <w:p>
      <w:pPr>
        <w:pStyle w:val="Normal"/>
        <w:spacing w:lineRule="auto" w:line="360"/>
        <w:jc w:val="both"/>
        <w:rPr>
          <w:rFonts w:eastAsia="Times New Roman"/>
          <w:color w:val="00000A"/>
          <w:sz w:val="24"/>
          <w:szCs w:val="24"/>
        </w:rPr>
      </w:pPr>
      <w:r>
        <w:rPr>
          <w:rFonts w:eastAsia="Times New Roman"/>
          <w:color w:val="00000A"/>
          <w:sz w:val="24"/>
          <w:szCs w:val="24"/>
        </w:rPr>
        <w:t>1) Des. Cézar Luiz Bandiera;</w:t>
      </w:r>
    </w:p>
    <w:p>
      <w:pPr>
        <w:pStyle w:val="Normal"/>
        <w:spacing w:lineRule="auto" w:line="360"/>
        <w:jc w:val="both"/>
        <w:rPr>
          <w:rFonts w:eastAsia="Times New Roman"/>
          <w:color w:val="00000A"/>
          <w:sz w:val="24"/>
          <w:szCs w:val="24"/>
        </w:rPr>
      </w:pPr>
      <w:r>
        <w:rPr>
          <w:rFonts w:eastAsia="Times New Roman"/>
          <w:color w:val="00000A"/>
          <w:sz w:val="24"/>
          <w:szCs w:val="24"/>
        </w:rPr>
        <w:t>2) Desa. Onilza Abreu Gerth.</w:t>
      </w:r>
    </w:p>
    <w:p>
      <w:pPr>
        <w:pStyle w:val="Normal"/>
        <w:pBdr/>
        <w:jc w:val="both"/>
        <w:rPr>
          <w:rFonts w:eastAsia="Times New Roman"/>
          <w:color w:val="00000A"/>
          <w:sz w:val="24"/>
          <w:szCs w:val="24"/>
        </w:rPr>
      </w:pPr>
      <w:r>
        <w:rPr>
          <w:b/>
          <w:bCs/>
          <w:sz w:val="24"/>
          <w:szCs w:val="24"/>
          <w:u w:val="single"/>
        </w:rPr>
        <w:t>Voto vista divergente do Des.Yedo Simões de Oliveira</w:t>
      </w:r>
      <w:r>
        <w:rPr>
          <w:sz w:val="24"/>
          <w:szCs w:val="24"/>
        </w:rPr>
        <w:t>:</w:t>
      </w:r>
      <w:r>
        <w:rPr>
          <w:rFonts w:eastAsia="Times New Roman"/>
          <w:color w:val="00000A"/>
          <w:sz w:val="24"/>
          <w:szCs w:val="24"/>
        </w:rPr>
        <w:t>Diverge do eminente Relator, para, em harmonia com o parecer ministerial, denegar a segurança vindicada</w:t>
      </w:r>
    </w:p>
    <w:p>
      <w:pPr>
        <w:pStyle w:val="Normal"/>
        <w:jc w:val="both"/>
        <w:rPr>
          <w:rFonts w:eastAsia="Times New Roman"/>
          <w:color w:val="00000A"/>
          <w:sz w:val="24"/>
          <w:szCs w:val="24"/>
        </w:rPr>
      </w:pPr>
      <w:r>
        <w:rPr>
          <w:b/>
          <w:bCs/>
          <w:sz w:val="24"/>
          <w:szCs w:val="24"/>
        </w:rPr>
        <w:t xml:space="preserve">Julgamento suspenso: </w:t>
      </w:r>
      <w:r>
        <w:rPr>
          <w:sz w:val="24"/>
          <w:szCs w:val="24"/>
        </w:rPr>
        <w:t>a pedido do Relator</w:t>
      </w:r>
      <w:r>
        <w:rPr>
          <w:bCs/>
          <w:sz w:val="24"/>
          <w:szCs w:val="24"/>
        </w:rPr>
        <w:t>(em 01.04.2025)</w:t>
      </w:r>
      <w:r>
        <w:rPr>
          <w:sz w:val="24"/>
          <w:szCs w:val="24"/>
        </w:rPr>
        <w:t>.</w:t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4 - 4009320-18.2023.8.04.0000 - Mandado de Segurança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(1)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Taiza Rubiane Silva Martins.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Advogada: Jaqueline Oliveira de Paula (9269/AM).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Governador do Estado do Amazonas.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Estado do Amazonas 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Yedo Simões de Oliveira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Voto do Relator: </w:t>
      </w:r>
      <w:r>
        <w:rPr>
          <w:bCs/>
          <w:sz w:val="24"/>
          <w:szCs w:val="24"/>
        </w:rPr>
        <w:t>concede a segurança</w:t>
      </w:r>
      <w:r>
        <w:rPr>
          <w:b/>
          <w:sz w:val="24"/>
          <w:szCs w:val="24"/>
        </w:rPr>
        <w:t>.</w:t>
      </w:r>
    </w:p>
    <w:p>
      <w:pPr>
        <w:pStyle w:val="Normal"/>
        <w:jc w:val="both"/>
        <w:rPr>
          <w:rFonts w:eastAsia="Times New Roman"/>
          <w:color w:val="00000A"/>
          <w:sz w:val="24"/>
          <w:szCs w:val="24"/>
        </w:rPr>
      </w:pPr>
      <w:r>
        <w:rPr>
          <w:rFonts w:eastAsia="Times New Roman"/>
          <w:b/>
          <w:bCs/>
          <w:color w:val="00000A"/>
          <w:sz w:val="24"/>
          <w:szCs w:val="24"/>
        </w:rPr>
        <w:t>Voto vista divergente</w:t>
      </w:r>
      <w:r>
        <w:rPr>
          <w:rFonts w:eastAsia="Times New Roman"/>
          <w:color w:val="00000A"/>
          <w:sz w:val="24"/>
          <w:szCs w:val="24"/>
        </w:rPr>
        <w:t>: Desa. Vânia Maria Marques  Marinho (processo com pedido de destaque do Julgamento Virtual). Diverge do Voto do Relator para denegar a segurança  (em 25.03.2025).</w:t>
      </w:r>
    </w:p>
    <w:p>
      <w:pPr>
        <w:pStyle w:val="Normal"/>
        <w:jc w:val="both"/>
        <w:rPr>
          <w:rFonts w:eastAsia="Times New Roman"/>
          <w:color w:val="00000A"/>
          <w:sz w:val="24"/>
          <w:szCs w:val="24"/>
        </w:rPr>
      </w:pPr>
      <w:r>
        <w:rPr>
          <w:rFonts w:eastAsia="Times New Roman"/>
          <w:b/>
          <w:color w:val="00000A"/>
          <w:sz w:val="24"/>
          <w:szCs w:val="24"/>
        </w:rPr>
        <w:t>Antencipou voto com a divergência</w:t>
      </w:r>
      <w:r>
        <w:rPr>
          <w:rFonts w:eastAsia="Times New Roman"/>
          <w:color w:val="00000A"/>
          <w:sz w:val="24"/>
          <w:szCs w:val="24"/>
        </w:rPr>
        <w:t>:Desª Maria do Perpétuo Socorro Guedes Moura (em 01.04.2025)</w:t>
      </w:r>
    </w:p>
    <w:p>
      <w:pPr>
        <w:pStyle w:val="Normal"/>
        <w:jc w:val="both"/>
        <w:rPr>
          <w:rFonts w:eastAsia="Times New Roman"/>
          <w:color w:val="00000A"/>
          <w:sz w:val="24"/>
          <w:szCs w:val="24"/>
        </w:rPr>
      </w:pPr>
      <w:r>
        <w:rPr>
          <w:rFonts w:eastAsia="Times New Roman"/>
          <w:b/>
          <w:bCs/>
          <w:color w:val="00000A"/>
          <w:sz w:val="24"/>
          <w:szCs w:val="24"/>
        </w:rPr>
        <w:t>Julgamento suspenso</w:t>
      </w:r>
      <w:r>
        <w:rPr>
          <w:rFonts w:eastAsia="Times New Roman"/>
          <w:color w:val="00000A"/>
          <w:sz w:val="24"/>
          <w:szCs w:val="24"/>
        </w:rPr>
        <w:t xml:space="preserve">: a pedido do Relator </w:t>
      </w:r>
      <w:r>
        <w:rPr>
          <w:bCs/>
          <w:sz w:val="24"/>
          <w:szCs w:val="24"/>
        </w:rPr>
        <w:t>(em 01.04.2025).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5- 4013939-54.2024.8.04.0000 - Mandado de Segurança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(4)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Impetrante: Elígia Da Silva Prado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Advogado: Thaís da Costa Prado (12.520/AM)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Impetrado : Governador do Estado do Amazonas.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 : Estado do Amazonas - PGE </w:t>
      </w:r>
    </w:p>
    <w:p>
      <w:pPr>
        <w:pStyle w:val="Normal"/>
        <w:rPr>
          <w:b/>
          <w:sz w:val="24"/>
          <w:szCs w:val="24"/>
        </w:rPr>
      </w:pPr>
      <w:r>
        <w:rPr>
          <w:sz w:val="24"/>
          <w:szCs w:val="24"/>
        </w:rPr>
        <w:t>Procurador :Ingrid Khamylla Monteiro Ximenes de Sousa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Relatora : Exma. Sra. Desdora. Luiza Cristina Nascimento da Costa Marques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Voto da Relatora:</w:t>
      </w:r>
      <w:r>
        <w:rPr>
          <w:bCs/>
          <w:sz w:val="24"/>
          <w:szCs w:val="24"/>
        </w:rPr>
        <w:t>concede a segurança</w:t>
      </w:r>
      <w:r>
        <w:rPr>
          <w:b/>
          <w:sz w:val="24"/>
          <w:szCs w:val="24"/>
        </w:rPr>
        <w:t>.</w:t>
      </w:r>
    </w:p>
    <w:p>
      <w:pPr>
        <w:pStyle w:val="Normal"/>
        <w:jc w:val="both"/>
        <w:rPr>
          <w:rFonts w:eastAsia="Times New Roman"/>
          <w:color w:val="00000A"/>
          <w:sz w:val="24"/>
          <w:szCs w:val="24"/>
        </w:rPr>
      </w:pPr>
      <w:r>
        <w:rPr>
          <w:rFonts w:eastAsia="Times New Roman"/>
          <w:color w:val="00000A"/>
          <w:sz w:val="24"/>
          <w:szCs w:val="24"/>
        </w:rPr>
        <w:t>Vista ao Desdor. Délcio Luis Santos (em 25.03.2025).</w:t>
      </w:r>
    </w:p>
    <w:p>
      <w:pPr>
        <w:pStyle w:val="Normal"/>
        <w:jc w:val="both"/>
        <w:rPr>
          <w:rFonts w:eastAsia="Times New Roman"/>
          <w:color w:val="00000A"/>
          <w:sz w:val="24"/>
          <w:szCs w:val="24"/>
        </w:rPr>
      </w:pPr>
      <w:r>
        <w:rPr>
          <w:rFonts w:eastAsia="Times New Roman"/>
          <w:b/>
          <w:bCs/>
          <w:color w:val="00000A"/>
          <w:sz w:val="24"/>
          <w:szCs w:val="24"/>
        </w:rPr>
        <w:t>Julgamento suspenso</w:t>
      </w:r>
      <w:r>
        <w:rPr>
          <w:rFonts w:eastAsia="Times New Roman"/>
          <w:color w:val="00000A"/>
          <w:sz w:val="24"/>
          <w:szCs w:val="24"/>
        </w:rPr>
        <w:t xml:space="preserve">: ausência justificada da Relatora </w:t>
      </w:r>
      <w:r>
        <w:rPr>
          <w:bCs/>
          <w:sz w:val="24"/>
          <w:szCs w:val="24"/>
        </w:rPr>
        <w:t>(em 01.04.2025)</w:t>
      </w:r>
      <w:r>
        <w:rPr>
          <w:rFonts w:eastAsia="Times New Roman"/>
          <w:color w:val="00000A"/>
          <w:sz w:val="24"/>
          <w:szCs w:val="24"/>
        </w:rPr>
        <w:t>.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6- 0011405-11.2024.8.04.000 - Recurso Inominado em Reclamação Disciplinar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(6)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Recorrente: R. L. T. (4.113/AM), em causa própria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Recorrido: R. S. T.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Advogado: Mauricio Vieira de Castro Filho (11035/AM)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Airton Luís Corrêa Gentil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  <w:u w:val="single"/>
        </w:rPr>
        <w:t>Averb. Suspeição</w:t>
      </w:r>
      <w:r>
        <w:rPr>
          <w:sz w:val="24"/>
          <w:szCs w:val="24"/>
        </w:rPr>
        <w:t>: Des. João de Jesus  Abdala Simões (mov. 114.1).</w:t>
      </w:r>
    </w:p>
    <w:p>
      <w:pPr>
        <w:pStyle w:val="Normal"/>
        <w:rPr>
          <w:sz w:val="24"/>
          <w:szCs w:val="24"/>
        </w:rPr>
      </w:pPr>
      <w:r>
        <w:rPr>
          <w:b/>
          <w:bCs/>
          <w:sz w:val="24"/>
          <w:szCs w:val="24"/>
        </w:rPr>
        <w:t>Adiado:</w:t>
      </w:r>
      <w:r>
        <w:rPr>
          <w:sz w:val="24"/>
          <w:szCs w:val="24"/>
        </w:rPr>
        <w:t xml:space="preserve"> a pedido do Relator </w:t>
      </w:r>
      <w:r>
        <w:rPr>
          <w:bCs/>
          <w:sz w:val="24"/>
          <w:szCs w:val="24"/>
        </w:rPr>
        <w:t>(em 01.04.2025).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</w:rPr>
        <w:t xml:space="preserve">7- 4009581-46.2024.8.04.0000 - Mandado de Segurança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(15)</w:t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</w:rPr>
        <w:t xml:space="preserve">Impetrante: Andrea Silva de Souza </w:t>
      </w:r>
    </w:p>
    <w:p>
      <w:pPr>
        <w:pStyle w:val="Normal"/>
        <w:rPr>
          <w:color w:val="000000"/>
          <w:kern w:val="0"/>
          <w:sz w:val="24"/>
          <w:szCs w:val="24"/>
        </w:rPr>
      </w:pPr>
      <w:r>
        <w:rPr>
          <w:color w:val="000000"/>
          <w:kern w:val="0"/>
          <w:sz w:val="24"/>
          <w:szCs w:val="24"/>
        </w:rPr>
        <w:t xml:space="preserve">Advogada: Elcinete Cardoso de Almeida (6946/AM) </w:t>
      </w:r>
    </w:p>
    <w:p>
      <w:pPr>
        <w:pStyle w:val="Normal"/>
        <w:rPr>
          <w:color w:val="000000"/>
          <w:kern w:val="0"/>
          <w:sz w:val="24"/>
          <w:szCs w:val="24"/>
        </w:rPr>
      </w:pPr>
      <w:r>
        <w:rPr>
          <w:color w:val="000000"/>
          <w:kern w:val="0"/>
          <w:sz w:val="24"/>
          <w:szCs w:val="24"/>
        </w:rPr>
        <w:t>Advogado: Ted Rogerio Vasconcelos Xavier de Almeida (6308/AM)</w:t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</w:rPr>
        <w:t xml:space="preserve">Impetrado: Exmo. Sr. Governador do Estado do Amazonas </w:t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</w:rPr>
        <w:t xml:space="preserve">Impetrado: Estado do Amazonas </w:t>
      </w:r>
    </w:p>
    <w:p>
      <w:pPr>
        <w:pStyle w:val="Normal"/>
        <w:rPr>
          <w:color w:val="000000"/>
          <w:kern w:val="0"/>
          <w:sz w:val="24"/>
          <w:szCs w:val="24"/>
        </w:rPr>
      </w:pPr>
      <w:r>
        <w:rPr>
          <w:color w:val="000000"/>
          <w:kern w:val="0"/>
          <w:sz w:val="24"/>
          <w:szCs w:val="24"/>
        </w:rPr>
        <w:t>Procurador:Paulo Victor Costa Brito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</w:rPr>
        <w:t>Relator: Exmo. Sr. Des. Cezar Luiz Bandiera</w:t>
      </w:r>
    </w:p>
    <w:p>
      <w:pPr>
        <w:pStyle w:val="Normal"/>
        <w:rPr>
          <w:bCs/>
          <w:sz w:val="24"/>
          <w:szCs w:val="24"/>
        </w:rPr>
      </w:pPr>
      <w:r>
        <w:rPr>
          <w:b/>
          <w:bCs/>
          <w:sz w:val="24"/>
          <w:szCs w:val="24"/>
        </w:rPr>
        <w:t>Adiado</w:t>
      </w:r>
      <w:r>
        <w:rPr>
          <w:sz w:val="24"/>
          <w:szCs w:val="24"/>
        </w:rPr>
        <w:t xml:space="preserve">: ausência justificada do Relator </w:t>
      </w:r>
      <w:r>
        <w:rPr>
          <w:bCs/>
          <w:sz w:val="24"/>
          <w:szCs w:val="24"/>
        </w:rPr>
        <w:t>(em 01.04.2025).</w:t>
      </w:r>
    </w:p>
    <w:p>
      <w:pPr>
        <w:pStyle w:val="Normal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</w:rPr>
        <w:t xml:space="preserve">8 - 4009630-87.2024.8.04.0000 – Mandado de Segurança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(16)</w:t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</w:rPr>
        <w:t xml:space="preserve">Impetrante: Gleyce Elen Torres da Silva </w:t>
      </w:r>
    </w:p>
    <w:p>
      <w:pPr>
        <w:pStyle w:val="Normal"/>
        <w:rPr>
          <w:color w:val="000000"/>
          <w:kern w:val="0"/>
          <w:sz w:val="24"/>
          <w:szCs w:val="24"/>
        </w:rPr>
      </w:pPr>
      <w:r>
        <w:rPr>
          <w:color w:val="000000"/>
          <w:kern w:val="0"/>
          <w:sz w:val="24"/>
          <w:szCs w:val="24"/>
        </w:rPr>
        <w:t xml:space="preserve">Advogada: Elcinete Cardoso de Almeida (6946/AM) </w:t>
      </w:r>
    </w:p>
    <w:p>
      <w:pPr>
        <w:pStyle w:val="Normal"/>
        <w:rPr>
          <w:color w:val="000000"/>
          <w:kern w:val="0"/>
          <w:sz w:val="24"/>
          <w:szCs w:val="24"/>
        </w:rPr>
      </w:pPr>
      <w:r>
        <w:rPr>
          <w:color w:val="000000"/>
          <w:kern w:val="0"/>
          <w:sz w:val="24"/>
          <w:szCs w:val="24"/>
        </w:rPr>
        <w:t xml:space="preserve">Advogado: Ted Rogerio Vasconcelos Xavier de Almeida (6308/AM) </w:t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</w:rPr>
        <w:t xml:space="preserve">Impetrado: Exmo. Sr. Governador do Estado do Amazonas </w:t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</w:rPr>
        <w:t xml:space="preserve">Impetrado: Estado do Amazonas </w:t>
      </w:r>
    </w:p>
    <w:p>
      <w:pPr>
        <w:pStyle w:val="Normal"/>
        <w:rPr>
          <w:color w:val="000000"/>
          <w:kern w:val="0"/>
          <w:sz w:val="24"/>
          <w:szCs w:val="24"/>
        </w:rPr>
      </w:pPr>
      <w:r>
        <w:rPr>
          <w:color w:val="000000"/>
          <w:kern w:val="0"/>
          <w:sz w:val="24"/>
          <w:szCs w:val="24"/>
        </w:rPr>
        <w:t>Procuradora:IngridKhamylla Monteiro Ximenes de Souza (3.629/AM)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</w:rPr>
        <w:t>Relator: Exmo. Sr. Des. Cezar Luiz Bandiera</w:t>
      </w:r>
    </w:p>
    <w:p>
      <w:pPr>
        <w:pStyle w:val="Normal"/>
        <w:rPr>
          <w:bCs/>
          <w:sz w:val="24"/>
          <w:szCs w:val="24"/>
        </w:rPr>
      </w:pPr>
      <w:r>
        <w:rPr>
          <w:b/>
          <w:bCs/>
          <w:sz w:val="24"/>
          <w:szCs w:val="24"/>
        </w:rPr>
        <w:t>Adiado</w:t>
      </w:r>
      <w:r>
        <w:rPr>
          <w:sz w:val="24"/>
          <w:szCs w:val="24"/>
        </w:rPr>
        <w:t xml:space="preserve">: ausência justificada do Relator </w:t>
      </w:r>
      <w:r>
        <w:rPr>
          <w:bCs/>
          <w:sz w:val="24"/>
          <w:szCs w:val="24"/>
        </w:rPr>
        <w:t>(em 01.04.2025).</w:t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9 - 4011367-62.2023.8.04.0000 - Mandado de Segurança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(7)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Kleber Monteiro da Silva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Advogado: Gamal Swami de Abreu (9106/AM)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Exmo. Sr. Governador do Estado do Amazonas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Estado do Amazonas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Procuradora:Élida de Lima Reis Corrêa (7.458/AM)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Cézar Luiz Bandiera</w:t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Adiado</w:t>
      </w:r>
      <w:r>
        <w:rPr>
          <w:sz w:val="24"/>
          <w:szCs w:val="24"/>
        </w:rPr>
        <w:t xml:space="preserve">: ausência justificada do Relator </w:t>
      </w:r>
      <w:r>
        <w:rPr>
          <w:bCs/>
          <w:sz w:val="24"/>
          <w:szCs w:val="24"/>
        </w:rPr>
        <w:t>(em 01.04.2025)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10- 4002127-15.2024.8.04.0000 - Mandado de Segurança Cível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(11)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Impetrante: Rejane Lira da Cruz.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Advogado: Thiago Calandrini de Oliveira dos Anjos (15899/AM) e Welton Lima da Silva (14785/AM).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Impetrado:Governador do Estado do Amazonas.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Estado do Amazonas </w:t>
      </w:r>
    </w:p>
    <w:p>
      <w:pPr>
        <w:pStyle w:val="Normal"/>
        <w:rPr>
          <w:b/>
          <w:sz w:val="24"/>
          <w:szCs w:val="24"/>
        </w:rPr>
      </w:pPr>
      <w:r>
        <w:rPr>
          <w:sz w:val="24"/>
          <w:szCs w:val="24"/>
        </w:rPr>
        <w:t>Procuradora:Ingrid Khamylla Monteiro Ximenes de Sousa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sz w:val="24"/>
          <w:szCs w:val="24"/>
        </w:rPr>
        <w:t>Relator: Exmo. Sr. Desdor. Henrique Veiga Lima.</w:t>
      </w:r>
    </w:p>
    <w:p>
      <w:pPr>
        <w:pStyle w:val="Normal"/>
        <w:rPr>
          <w:sz w:val="24"/>
          <w:szCs w:val="24"/>
        </w:rPr>
      </w:pPr>
      <w:r>
        <w:rPr>
          <w:b/>
          <w:bCs/>
          <w:sz w:val="24"/>
          <w:szCs w:val="24"/>
        </w:rPr>
        <w:t>Adiado</w:t>
      </w:r>
      <w:r>
        <w:rPr>
          <w:sz w:val="24"/>
          <w:szCs w:val="24"/>
        </w:rPr>
        <w:t xml:space="preserve">: ausência justificada do Relator </w:t>
      </w:r>
      <w:r>
        <w:rPr>
          <w:bCs/>
          <w:sz w:val="24"/>
          <w:szCs w:val="24"/>
        </w:rPr>
        <w:t>(em 01.04.2025)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11 - 4012537-69.2023.8.04.0000 - Mandado de Segurança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(8)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Deniz Simões Hoyos.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Advogado: João Batista Andrade de Queiroz (2372/AM).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Advogado: Daniele Araújo de Queiroz (15078/AM).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Excelentíssimo Senhor Governador do Estado do Amazonas.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Estado do Amazonas. 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sz w:val="24"/>
          <w:szCs w:val="24"/>
        </w:rPr>
        <w:t>Relator: Exmo. Sr. Desdor. Henrique Veiga Lima.</w:t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Adiado</w:t>
      </w:r>
      <w:r>
        <w:rPr>
          <w:sz w:val="24"/>
          <w:szCs w:val="24"/>
        </w:rPr>
        <w:t xml:space="preserve">: ausência justificada do Relator </w:t>
      </w:r>
      <w:r>
        <w:rPr>
          <w:bCs/>
          <w:sz w:val="24"/>
          <w:szCs w:val="24"/>
        </w:rPr>
        <w:t>(em 01.04.2025)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12 - 4003459-17.2024.8.04.0000 - Mandado de Segurança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(12)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Romeu Mello da Silva.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Advogada: Irna Castelo Branco Mendes de Souza (17559/AM).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Advogado: Raul Armonia Zaidan (376A/AM e 111234/SP).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Advogado: Raul Armonia Zaidan Filho (17600/AM).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Advogada: Gabriela Oliveira de Carvalho (17735/AM).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Advogado: Roosevelt Bernart Mousse de Souza (15677/AM).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Soc. Advogados: Zaidan Advogados (63617/AM).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Governador do Estado do Amazonas.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Representante: Procuradoria Geral do Estado do Amazonas – PGE. </w:t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Procurador:</w:t>
      </w:r>
      <w:r>
        <w:rPr>
          <w:sz w:val="24"/>
          <w:szCs w:val="24"/>
        </w:rPr>
        <w:t xml:space="preserve"> Franklin Arthur Martinz Filho (A1.251/AM)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Desdor. Henrique Veiga Lima.</w:t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Adiado</w:t>
      </w:r>
      <w:r>
        <w:rPr>
          <w:sz w:val="24"/>
          <w:szCs w:val="24"/>
        </w:rPr>
        <w:t xml:space="preserve">: ausência justificada do Relator </w:t>
      </w:r>
      <w:r>
        <w:rPr>
          <w:bCs/>
          <w:sz w:val="24"/>
          <w:szCs w:val="24"/>
        </w:rPr>
        <w:t>(em 01.04.2025).</w:t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</w:rPr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13 - 4005497-02.2024.8.04.0000 - Mandado de Segurança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(13)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Débora Simone Almeida Santos de Oliveira.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Advogado: Jonathas Andrade dos Santos (OAB:17131/AM).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Impetrado: Exmo. Sr. Governador do Estado do Amazonas.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Exmo. Sr. Comandante-Geral do Corpo de Bombeiros Militar do Estado do Amazonas - CBMAM.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Impetrado: Estado do Amazonas – PGE.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Procuradora: Helga Costa Mendonça de Rezende (8.242/AM)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Henrique Veiga Lima.</w:t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Adiado</w:t>
      </w:r>
      <w:r>
        <w:rPr>
          <w:sz w:val="24"/>
          <w:szCs w:val="24"/>
        </w:rPr>
        <w:t xml:space="preserve">: ausência justificada do Relator </w:t>
      </w:r>
      <w:r>
        <w:rPr>
          <w:bCs/>
          <w:sz w:val="24"/>
          <w:szCs w:val="24"/>
        </w:rPr>
        <w:t>(em 01.04.2025).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14 - 4005758-64.2024.8.04.0000 - Mandado de Segurança Cível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(14)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Billigrant Passos Bentes.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Advogado: Brooklin Passos Bentes (OAB:12050/AM).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Impetrado: Exmo. Sr. Governador do Estado do Amazonas.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Secretaria de Educação do Estado do Amazonas - Seduc.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Estado do Amazonas – PGE.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Procurador: Laércio de Castro Dourado Júnior (13.184/AM)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Henrique Veiga Lima.</w:t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Adiado</w:t>
      </w:r>
      <w:r>
        <w:rPr>
          <w:sz w:val="24"/>
          <w:szCs w:val="24"/>
        </w:rPr>
        <w:t xml:space="preserve">: ausência justificada do Relator </w:t>
      </w:r>
      <w:r>
        <w:rPr>
          <w:bCs/>
          <w:sz w:val="24"/>
          <w:szCs w:val="24"/>
        </w:rPr>
        <w:t>(em 01.04.2025).</w:t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</w:rPr>
        <w:t>15 -0001126-63.2024.8.04.0000 - Incidente de Arguição de Inconstitucionalidade em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(10)</w:t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</w:rPr>
        <w:t>Apelação Cível n.º 0752860-77.2022.8.04.0001.</w:t>
      </w:r>
      <w:r>
        <w:rPr>
          <w:rFonts w:eastAsia="Times New Roman"/>
          <w:b/>
          <w:bCs/>
          <w:sz w:val="24"/>
          <w:szCs w:val="24"/>
          <w:u w:val="single"/>
        </w:rPr>
        <w:t xml:space="preserve"> </w:t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</w:rPr>
        <w:t>Arguinte: Egrégias Câmaras Reunidas</w:t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</w:rPr>
        <w:t xml:space="preserve">Interessado(Apelante): Geovane Pereira da Silva </w:t>
      </w:r>
    </w:p>
    <w:p>
      <w:pPr>
        <w:pStyle w:val="Normal"/>
        <w:rPr>
          <w:color w:val="000000"/>
          <w:kern w:val="0"/>
          <w:sz w:val="24"/>
          <w:szCs w:val="24"/>
        </w:rPr>
      </w:pPr>
      <w:r>
        <w:rPr>
          <w:color w:val="000000"/>
          <w:kern w:val="0"/>
          <w:sz w:val="24"/>
          <w:szCs w:val="24"/>
        </w:rPr>
        <w:t xml:space="preserve">Advogados:Thiago Calandrini de Oliveira dos Anjos (15899/AM)  e Anderson da Silva Costa (12.455/RO).  </w:t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</w:rPr>
        <w:t>Interessado (Apelado):Estado do Amazonas</w:t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</w:rPr>
        <w:t>Interessada:Assembléia Legislativa do Estado do Amazonas -ALEAM</w:t>
      </w:r>
    </w:p>
    <w:p>
      <w:pPr>
        <w:pStyle w:val="Normal"/>
        <w:rPr>
          <w:color w:val="000000"/>
          <w:kern w:val="0"/>
          <w:sz w:val="24"/>
          <w:szCs w:val="24"/>
        </w:rPr>
      </w:pPr>
      <w:r>
        <w:rPr>
          <w:color w:val="000000"/>
          <w:kern w:val="0"/>
          <w:sz w:val="24"/>
          <w:szCs w:val="24"/>
        </w:rPr>
        <w:t>Procurador-Geral: Robert Wagner Fonseca de Oliveira (6.529/AM)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Airton Luís Corrêa Gentil</w:t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  <w:u w:val="single"/>
        </w:rPr>
        <w:t>Sustentação oral</w:t>
      </w:r>
      <w:r>
        <w:rPr>
          <w:b/>
          <w:bCs/>
          <w:color w:val="000000"/>
          <w:kern w:val="0"/>
          <w:sz w:val="24"/>
          <w:szCs w:val="24"/>
        </w:rPr>
        <w:t xml:space="preserve">: Reqte: Geovane Pereira da Silva </w:t>
      </w:r>
    </w:p>
    <w:p>
      <w:pPr>
        <w:pStyle w:val="Normal"/>
        <w:ind w:left="567"/>
        <w:rPr>
          <w:color w:val="000000"/>
          <w:kern w:val="0"/>
          <w:sz w:val="24"/>
          <w:szCs w:val="24"/>
        </w:rPr>
      </w:pPr>
      <w:r>
        <w:rPr>
          <w:color w:val="000000"/>
          <w:kern w:val="0"/>
          <w:sz w:val="24"/>
          <w:szCs w:val="24"/>
        </w:rPr>
        <w:t xml:space="preserve">Advogados: Thiago Calandrini de Oliveira dos Anjos (15.899/AM);Welton Lima da Silva(14.785/AM); Anderson da Silva Costa (12.455/RO); </w:t>
      </w:r>
    </w:p>
    <w:p>
      <w:pPr>
        <w:pStyle w:val="Normal"/>
        <w:rPr>
          <w:sz w:val="24"/>
          <w:szCs w:val="24"/>
        </w:rPr>
      </w:pPr>
      <w:r>
        <w:rPr>
          <w:b/>
          <w:bCs/>
          <w:sz w:val="24"/>
          <w:szCs w:val="24"/>
        </w:rPr>
        <w:t>Adiado</w:t>
      </w:r>
      <w:r>
        <w:rPr>
          <w:sz w:val="24"/>
          <w:szCs w:val="24"/>
        </w:rPr>
        <w:t>: a pedido do Relator (</w:t>
      </w:r>
      <w:r>
        <w:rPr>
          <w:bCs/>
          <w:sz w:val="24"/>
          <w:szCs w:val="24"/>
        </w:rPr>
        <w:t>em 01.04.2025)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</w:rPr>
        <w:t>16 - 0004592-65.2024.8.04.0000 - Agravo Interno Cível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(23)</w:t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</w:rPr>
        <w:t xml:space="preserve">Agravante: Estado do Amazonas. </w:t>
      </w:r>
    </w:p>
    <w:p>
      <w:pPr>
        <w:pStyle w:val="Normal"/>
        <w:rPr>
          <w:color w:val="000000"/>
          <w:kern w:val="0"/>
          <w:sz w:val="24"/>
          <w:szCs w:val="24"/>
        </w:rPr>
      </w:pPr>
      <w:r>
        <w:rPr>
          <w:color w:val="000000"/>
          <w:kern w:val="0"/>
          <w:sz w:val="24"/>
          <w:szCs w:val="24"/>
        </w:rPr>
        <w:t xml:space="preserve">Advogado: Franklin Arthur Martinz Filho (OAB:20217/CE). </w:t>
      </w:r>
    </w:p>
    <w:p>
      <w:pPr>
        <w:pStyle w:val="Normal"/>
        <w:rPr>
          <w:b/>
          <w:bCs/>
          <w:color w:val="000000"/>
          <w:kern w:val="0"/>
          <w:sz w:val="24"/>
          <w:szCs w:val="24"/>
        </w:rPr>
      </w:pPr>
      <w:r>
        <w:rPr>
          <w:b/>
          <w:bCs/>
          <w:color w:val="000000"/>
          <w:kern w:val="0"/>
          <w:sz w:val="24"/>
          <w:szCs w:val="24"/>
        </w:rPr>
        <w:t xml:space="preserve">Agravada: Raimunda de Fátima Silva Soares. </w:t>
      </w:r>
    </w:p>
    <w:p>
      <w:pPr>
        <w:pStyle w:val="Normal"/>
        <w:jc w:val="both"/>
        <w:rPr>
          <w:color w:val="000000"/>
          <w:kern w:val="0"/>
          <w:sz w:val="24"/>
          <w:szCs w:val="24"/>
        </w:rPr>
      </w:pPr>
      <w:r>
        <w:rPr>
          <w:color w:val="000000"/>
          <w:kern w:val="0"/>
          <w:sz w:val="24"/>
          <w:szCs w:val="24"/>
        </w:rPr>
        <w:t xml:space="preserve">Advogados:David D'Angeres Jorge (OAB:3718/AM); Joaquim Donato Lopes Filho (OAB:1539/AM);  Fabiana Caroline Silva (OAB:8019/AM) e Maria Helena Aguiar Coimbra (OAB:12931). 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Airton Luís Corrêa Gentil</w:t>
      </w:r>
    </w:p>
    <w:p>
      <w:pPr>
        <w:pStyle w:val="Normal"/>
        <w:rPr>
          <w:sz w:val="24"/>
          <w:szCs w:val="24"/>
        </w:rPr>
      </w:pPr>
      <w:r>
        <w:rPr>
          <w:b/>
          <w:bCs/>
          <w:sz w:val="24"/>
          <w:szCs w:val="24"/>
        </w:rPr>
        <w:t>Adiado</w:t>
      </w:r>
      <w:r>
        <w:rPr>
          <w:sz w:val="24"/>
          <w:szCs w:val="24"/>
        </w:rPr>
        <w:t xml:space="preserve">: a pedido do Relator </w:t>
      </w:r>
      <w:r>
        <w:rPr>
          <w:bCs/>
          <w:sz w:val="24"/>
          <w:szCs w:val="24"/>
        </w:rPr>
        <w:t>(em 01.04.2025)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17 - 0000403-70.2025.8.04.9001 - Embargos de Declaração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(17)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Embargante:Tyssia Regia Rayol Cavalcante de Oliveira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Advogada:</w:t>
      </w:r>
      <w:r>
        <w:rPr>
          <w:color w:val="3E4034"/>
          <w:sz w:val="24"/>
          <w:szCs w:val="24"/>
          <w:shd w:fill="FFFFFF" w:val="clear"/>
        </w:rPr>
        <w:t xml:space="preserve"> Luciana Viana Cidrônio de Andrade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Embargado:Estado do Amazonas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Procurador: Victor Hugo Freire Saldanha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 Exmo. Sr. Des. Jomar Ricardo Saunders Fernandes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Relatora</w:t>
      </w:r>
      <w:r>
        <w:rPr>
          <w:sz w:val="24"/>
          <w:szCs w:val="24"/>
        </w:rPr>
        <w:t xml:space="preserve">: </w:t>
      </w:r>
      <w:r>
        <w:rPr>
          <w:b/>
          <w:sz w:val="24"/>
          <w:szCs w:val="24"/>
        </w:rPr>
        <w:t>Exma. Sra. Desdora. Luiza Cristina Nascimento da Costa Marques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Adiado: </w:t>
      </w:r>
      <w:r>
        <w:rPr>
          <w:bCs/>
          <w:sz w:val="24"/>
          <w:szCs w:val="24"/>
        </w:rPr>
        <w:t>ausência justificada da Relatora (em 01.04.2025)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V - </w:t>
      </w:r>
      <w:r>
        <w:rPr>
          <w:rFonts w:cs="Times New Roman" w:ascii="Times New Roman" w:hAnsi="Times New Roman"/>
          <w:b/>
          <w:sz w:val="24"/>
          <w:szCs w:val="24"/>
          <w:u w:val="single"/>
        </w:rPr>
        <w:t>PAUTA ORDINÁRIA - PROJUDI</w:t>
      </w:r>
    </w:p>
    <w:p>
      <w:pPr>
        <w:pStyle w:val="NoSpacing"/>
        <w:rPr>
          <w:rFonts w:ascii="Times New Roman" w:hAnsi="Times New Roman" w:cs="Times New Roman"/>
          <w:b/>
          <w:i/>
          <w:i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i/>
          <w:sz w:val="24"/>
          <w:szCs w:val="24"/>
          <w:u w:val="single"/>
        </w:rPr>
      </w:r>
    </w:p>
    <w:p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18 - 4011380-27.2024.8.04.0000 - Mandado de Segurança Cível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(30)</w:t>
      </w:r>
    </w:p>
    <w:p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Impetrante: Edylton Gadelha Rôla. 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Advogado: Antônio Ferreira do Norte Filho (13030/AM)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Advogada: Ana Carolina Soares Souza (12300/AM) 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Advogado: Evaldo Pedrosa de Souza Filho (15168/AM) 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Advogada: Sarah Marques Barbosa (11217/AM)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Advogada: Taynah Carneiro Costa (14716/AM) 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Advogado: Jonilson Maia Pereira (7871/AM). </w:t>
      </w:r>
    </w:p>
    <w:p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Impetrado: Corpo de Bombeiros Militar do Estado do Amazonas. </w:t>
      </w:r>
    </w:p>
    <w:p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Impetrado: Governador do Estado do Amazonas. 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Representante: Procuradoria Geral do Estado do Amazonas - PGE 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Relatora: Exma. Sra. Desembargadora Maria das Graças Pessoa Figueiredo</w:t>
      </w:r>
    </w:p>
    <w:p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19 - 4002276-11.2024.8.04.0000 - Mandado de Segurança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(22)</w:t>
      </w:r>
    </w:p>
    <w:p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Impetrante : Mario Jorge Silva de Figueiredo. 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Advogado : Thiago Calandrini de Oliveira dos Anjos (15899/AM).</w:t>
      </w:r>
    </w:p>
    <w:p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Impetrado : Governador do Estado do Amazonas. </w:t>
      </w:r>
    </w:p>
    <w:p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Impetrado : Estado do Amazonas 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Procurador: Paulo Victor Costa Brito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Relator : Exmo. Sr. Desdor. Yedo Simões de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    </w:t>
      </w:r>
      <w:r>
        <w:rPr>
          <w:rFonts w:cs="Times New Roman" w:ascii="Times New Roman" w:hAnsi="Times New Roman"/>
          <w:b/>
          <w:sz w:val="24"/>
          <w:szCs w:val="24"/>
        </w:rPr>
        <w:t xml:space="preserve">Sustentação oral: </w:t>
      </w:r>
      <w:r>
        <w:rPr>
          <w:rFonts w:cs="Times New Roman" w:ascii="Times New Roman" w:hAnsi="Times New Roman"/>
          <w:sz w:val="24"/>
          <w:szCs w:val="24"/>
        </w:rPr>
        <w:t>Rete:Mario Jorge Silva de Figueiredo.</w:t>
      </w:r>
    </w:p>
    <w:p>
      <w:pPr>
        <w:pStyle w:val="NoSpacing"/>
        <w:ind w:left="284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Advogados Thiago Calandrini de Oliveira dos Anjos(15.899/AM); Anderson da       Silva Costa: (OAB: 12.455/RO); Mayene Chaul Amorim (17.681/AM);  Welton Lima da Silva (14.785/AM).</w:t>
      </w:r>
    </w:p>
    <w:p>
      <w:pPr>
        <w:pStyle w:val="NoSpacing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20 –  4010643-24.2024.8.04.0000 - Mandado de Segurança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(29)</w:t>
      </w:r>
    </w:p>
    <w:p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Impetrante : Adriana Grangeiro da Silva. 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Advogado : Antonio Jarlison Pires da Silva (12261/AM). 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Advogado : Carlos Augusto Gordinho Bindá (12972/AM). </w:t>
      </w:r>
    </w:p>
    <w:p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Impetrado: Governador do Estado do Amazonas. </w:t>
      </w:r>
    </w:p>
    <w:p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Impetrado: Comandante Geral da Polícia Militar do Estado do Amazonas. 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Representante : Procuradoria Geral do Estado do Amazonas – PGE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Relator : Exmo. Sr. Desdor. Yedo Simões de Oliveira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21-4011872-19.2024.8.04.0000 - Mandado de Segurança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(24)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 : Karina de Oliveira Milhomem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Advogada : Idelcleide Rodrigues Lima Cordeiro (3192/AC).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Impetrado: Governador do Estado do Amazonas.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Procuradoria Geral do Estado do Amazonas - PGE 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Relator : Exmo. Sr. Desdor. Yedo Simões de Oliveira</w:t>
      </w:r>
    </w:p>
    <w:p>
      <w:pPr>
        <w:pStyle w:val="Normal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22- 4003036-91.2023.8.04.0000 - Mandado de Segurança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(19)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 : Eliclelson Ramos do Carmo.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 : Ivan Coutinho Vieira (14320/AM).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 : Robson da Silva Braga (14332/AM).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 : Exmo. Sr. Governador do Estado do Amazonas.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 : Exmo. Sr. Comandante Geral da Pmam.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 : O Estado do Amazonas 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Relator:Exmo. Sr. Des. Paulo Cezar Caminha e Lima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23- 4010249-51.2023.8.04.0000 - Mandado de Segurança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(20)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Arildo Vieira Bulcão.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Advogado: Antonio Jarlison Pires da Silva (12261/AM).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Advogado: Carlos Augusto Gordinho Bindá (12972/AM).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Excelentíssimo Senhor Governador do Estado do Amazonas.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Representante: Procuradoria Geral do Estado do Amazonas – PGE. 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Paulo Cezar Caminha e Lima</w:t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24- 4000346-55.2024.8.04.0000 - Mandado de Segurança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(21)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Ozemir Souza da Silva.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Advogado: Antônio Jarlison Pires da Silva (12261/AM).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Advogado: Carlos Augusto Gordinho Bindá (12972/AM).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Governador do Estado do Amazonas.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Estado do Amazonas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Procurador: Benedito Evaldo de Lima Moreno 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Paulo César Caminha e Lima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25 -  4009782-38.2024.8.04.0000 - Mandado de Segurança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(28)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Francisco Cláudio Sabóia de Paiva. </w:t>
      </w:r>
    </w:p>
    <w:p>
      <w:pPr>
        <w:pStyle w:val="Normal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Advogado: Ivan Gleidson Trindade de Souza Farias (11908/AM).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Governador do Estado do Amazonas.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Comandante Geral da Polícia Militar do Estado do Amazonas. Representante: Procuradoria Geral do Estado do Amazonas - PGE 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Jorge Manoel Lopes Lins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26- 4011828-97.2024.8.04.0000 - Mandado de Segurança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(31)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Carlos Alexandre Moura Freitas. </w:t>
      </w:r>
    </w:p>
    <w:p>
      <w:pPr>
        <w:pStyle w:val="Normal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Advogado: Margide Amaro de Souza (10380/AM). </w:t>
      </w:r>
    </w:p>
    <w:p>
      <w:pPr>
        <w:pStyle w:val="Normal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Advogada: Daisy Feitosa Coutinho (6989/AM) </w:t>
      </w:r>
    </w:p>
    <w:p>
      <w:pPr>
        <w:pStyle w:val="Normal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Advogada: Ana Karla Gárate Sobrinho (14846/AM) </w:t>
      </w:r>
    </w:p>
    <w:p>
      <w:pPr>
        <w:pStyle w:val="Normal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Advogado: Luis Carlos Eufrázio dos Santos (15047/AM)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Governador do Estado do Amazonas. </w:t>
      </w:r>
    </w:p>
    <w:p>
      <w:pPr>
        <w:pStyle w:val="Normal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Representante: Procuradoria Geral do Estado do Amazonas – PGE 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Jorge Manoel Lopes Lins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27 - 4006465-32.2024.8.04.0000 - Mandado de Segurança Coletivo </w:t>
      </w:r>
      <w:r>
        <w:rPr>
          <w:b/>
          <w:sz w:val="24"/>
          <w:szCs w:val="24"/>
        </w:rPr>
        <w:t>(</w:t>
      </w:r>
      <w:r>
        <w:rPr>
          <w:b/>
          <w:color w:val="C9211E"/>
          <w:sz w:val="24"/>
          <w:szCs w:val="24"/>
        </w:rPr>
        <w:t>Retirado de pauta</w:t>
      </w:r>
      <w:r>
        <w:rPr>
          <w:b/>
          <w:sz w:val="24"/>
          <w:szCs w:val="24"/>
        </w:rPr>
        <w:t>)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(25)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Sindicato dos Oficiais de Justiça do Estado do Amazonas - SINDOJUS/AM.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Advogada: Alba Marcela Mancilha Rodrigues (14399/AM).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Advogada: Mariêda José Mancilha Rodrigues (18242/AM).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Impetrado: Presidente do Tribunal de Justiça do Estado do Amazonas.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José Hamilton Saraiva dos Santos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28-4009083-47.2024.8.04.0000 - Mandado de Segurança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(26)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Marcelo Francisco Cintra De Brito.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Advogado: Denilson Marreira Pinto (14053/AM).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Governador do Estado do Amazonas.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Estado do Amazonas.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Representante: Procuradoria-Geral do Estado do Amazonas - PGE.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Procurador: Ernando Simião da Silva (9.069/AM) 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José Hamilton Saraiva dos Santos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29-  4009748-63.2024.8.04.0000 - Mandado de Segurança Cível  </w:t>
      </w:r>
      <w:r>
        <w:rPr>
          <w:b/>
          <w:sz w:val="24"/>
          <w:szCs w:val="24"/>
        </w:rPr>
        <w:t>(</w:t>
      </w:r>
      <w:r>
        <w:rPr>
          <w:b/>
          <w:color w:val="C9211E"/>
          <w:sz w:val="24"/>
          <w:szCs w:val="24"/>
        </w:rPr>
        <w:t>Retirado de pauta</w:t>
      </w:r>
      <w:r>
        <w:rPr>
          <w:b/>
          <w:sz w:val="24"/>
          <w:szCs w:val="24"/>
        </w:rPr>
        <w:t>)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(27)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Cesar Augusto de Souza Castro.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Advogado: Cesar Augusto de Souza Castro (139186/RJ).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Governador do Estado do Amazonas.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Delegado-Geral de Polícia Civil do Estado do Amazonas.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Procuradoria-Geral do Estado do Amazonas - PGE. </w:t>
      </w:r>
    </w:p>
    <w:p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eastAsia="Times New Roman" w:cs="Times New Roman" w:ascii="Times New Roman" w:hAnsi="Times New Roman"/>
          <w:bCs/>
          <w:lang w:eastAsia="pt-BR"/>
        </w:rPr>
        <w:t xml:space="preserve">Procuradora-Geral de Justiça: Exma. Sra. Dra. </w:t>
      </w:r>
      <w:r>
        <w:rPr>
          <w:rFonts w:cs="Times New Roman" w:ascii="Times New Roman" w:hAnsi="Times New Roman"/>
          <w:bCs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José Hamilton Saraiva dos Santos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30 - 4010056-36.2023.8.04.0000 - Mandado de Segurança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(5)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Idalberto Rocha Teles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Advogado: Antonio Jarlison Pires da Silva (12261/AM)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Advogado: Carlos Augusto Gordinho Bindá (12972/AM)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Exmo. Sr. Governador do Estado do Amazonas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Estado do Amazonas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Procuradora:Altiza Pereira de Souza</w:t>
      </w:r>
    </w:p>
    <w:p>
      <w:pPr>
        <w:pStyle w:val="Normal"/>
        <w:rPr>
          <w:bCs/>
          <w:sz w:val="24"/>
          <w:szCs w:val="24"/>
        </w:rPr>
      </w:pPr>
      <w:r>
        <w:rPr>
          <w:rFonts w:eastAsia="Times New Roman"/>
          <w:bCs/>
          <w:sz w:val="24"/>
          <w:szCs w:val="24"/>
          <w:lang w:eastAsia="pt-BR"/>
        </w:rPr>
        <w:t xml:space="preserve">Procuradora-Geral de Justiça: Exma. Sra. Dra. </w:t>
      </w:r>
      <w:r>
        <w:rPr>
          <w:bCs/>
          <w:sz w:val="24"/>
          <w:szCs w:val="24"/>
        </w:rPr>
        <w:t>Leda Mara Nascimento Albuquerque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Cezar Luiz Bandiera</w:t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31 - 0014406-04.2024.8.04.0000 - Embargos de Declaração Cível </w:t>
      </w:r>
    </w:p>
    <w:p>
      <w:pPr>
        <w:pStyle w:val="Normal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na Pauta eletrônica nº (18)</w:t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Embargante: Estado do Amazonas.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Procuradora: Glícia Pereira Braga (2.269/AM)</w:t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Embargada: Kelly Medeiros de Souto.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Advogada: Carmem Valérya Romero Salvioni (6328/AM).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Advogada: Inácia Maria Caldas Trindade (6656/AM) </w:t>
      </w:r>
    </w:p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Relatora: Exma. Sra. Desa. Joana dos Santos Meirelles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b/>
          <w:sz w:val="24"/>
          <w:szCs w:val="24"/>
        </w:rPr>
        <w:t>Sustentação oral:</w:t>
      </w:r>
      <w:r>
        <w:rPr>
          <w:sz w:val="24"/>
          <w:szCs w:val="24"/>
        </w:rPr>
        <w:t>Reqte:</w:t>
      </w:r>
      <w:r>
        <w:rPr>
          <w:bCs/>
          <w:sz w:val="24"/>
          <w:szCs w:val="24"/>
        </w:rPr>
        <w:t xml:space="preserve"> Kelly Medeiros de Souto</w:t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Advogada: Carmem Valérya Romero Salvioni (6328/AM).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sectPr>
      <w:headerReference w:type="default" r:id="rId2"/>
      <w:footerReference w:type="default" r:id="rId3"/>
      <w:type w:val="nextPage"/>
      <w:pgSz w:w="11906" w:h="16838"/>
      <w:pgMar w:left="1701" w:right="707" w:gutter="0" w:header="708" w:top="1702" w:footer="708" w:bottom="765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 Light"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AutoText"/>
      </w:docPartObj>
      <w:id w:val="503884282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10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/>
    </w:pPr>
    <w:r>
      <w:rPr/>
      <w:drawing>
        <wp:anchor behindDoc="1" distT="0" distB="0" distL="114300" distR="114300" simplePos="0" locked="0" layoutInCell="0" allowOverlap="1" relativeHeight="11">
          <wp:simplePos x="0" y="0"/>
          <wp:positionH relativeFrom="column">
            <wp:posOffset>2530475</wp:posOffset>
          </wp:positionH>
          <wp:positionV relativeFrom="paragraph">
            <wp:posOffset>-332740</wp:posOffset>
          </wp:positionV>
          <wp:extent cx="617220" cy="675640"/>
          <wp:effectExtent l="0" t="0" r="0" b="0"/>
          <wp:wrapSquare wrapText="bothSides"/>
          <wp:docPr id="1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075" t="-866" r="-1075" b="-866"/>
                  <a:stretch>
                    <a:fillRect/>
                  </a:stretch>
                </pic:blipFill>
                <pic:spPr bwMode="auto">
                  <a:xfrm>
                    <a:off x="0" y="0"/>
                    <a:ext cx="617220" cy="675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LO-normal5"/>
      <w:tabs>
        <w:tab w:val="clear" w:pos="708"/>
        <w:tab w:val="center" w:pos="4252" w:leader="none"/>
        <w:tab w:val="right" w:pos="8504" w:leader="none"/>
      </w:tabs>
      <w:spacing w:lineRule="auto" w:line="240" w:before="0" w:after="0"/>
      <w:jc w:val="center"/>
      <w:rPr>
        <w:rFonts w:ascii="Times New Roman" w:hAnsi="Times New Roman" w:eastAsia="Times New Roman" w:cs="Times New Roman"/>
        <w:b/>
        <w:sz w:val="16"/>
        <w:szCs w:val="16"/>
      </w:rPr>
    </w:pPr>
    <w:r>
      <w:rPr>
        <w:rFonts w:eastAsia="Times New Roman" w:cs="Times New Roman" w:ascii="Times New Roman" w:hAnsi="Times New Roman"/>
        <w:b/>
        <w:sz w:val="16"/>
        <w:szCs w:val="16"/>
      </w:rPr>
    </w:r>
  </w:p>
  <w:p>
    <w:pPr>
      <w:pStyle w:val="LO-normal5"/>
      <w:tabs>
        <w:tab w:val="clear" w:pos="708"/>
        <w:tab w:val="center" w:pos="4252" w:leader="none"/>
        <w:tab w:val="right" w:pos="8504" w:leader="none"/>
      </w:tabs>
      <w:spacing w:lineRule="auto" w:line="240" w:before="0" w:after="0"/>
      <w:jc w:val="center"/>
      <w:rPr>
        <w:rFonts w:ascii="Times New Roman" w:hAnsi="Times New Roman" w:eastAsia="Times New Roman" w:cs="Times New Roman"/>
        <w:b/>
        <w:sz w:val="16"/>
        <w:szCs w:val="16"/>
      </w:rPr>
    </w:pPr>
    <w:r>
      <w:rPr>
        <w:rFonts w:eastAsia="Times New Roman" w:cs="Times New Roman" w:ascii="Times New Roman" w:hAnsi="Times New Roman"/>
        <w:b/>
        <w:sz w:val="16"/>
        <w:szCs w:val="16"/>
      </w:rPr>
    </w:r>
  </w:p>
  <w:p>
    <w:pPr>
      <w:pStyle w:val="LO-normal5"/>
      <w:tabs>
        <w:tab w:val="clear" w:pos="708"/>
        <w:tab w:val="center" w:pos="4252" w:leader="none"/>
        <w:tab w:val="right" w:pos="8504" w:leader="none"/>
      </w:tabs>
      <w:spacing w:lineRule="auto" w:line="240" w:before="0" w:after="0"/>
      <w:jc w:val="center"/>
      <w:rPr>
        <w:rFonts w:ascii="Times New Roman" w:hAnsi="Times New Roman" w:eastAsia="Times New Roman" w:cs="Times New Roman"/>
        <w:b/>
        <w:sz w:val="16"/>
        <w:szCs w:val="16"/>
      </w:rPr>
    </w:pPr>
    <w:r>
      <w:rPr>
        <w:rFonts w:eastAsia="Times New Roman" w:cs="Times New Roman" w:ascii="Times New Roman" w:hAnsi="Times New Roman"/>
        <w:b/>
        <w:sz w:val="16"/>
        <w:szCs w:val="16"/>
      </w:rPr>
      <w:t>TRIBUNAL DE JUSTIÇA DO ESTADO DO AMAZONAS</w:t>
    </w:r>
  </w:p>
  <w:p>
    <w:pPr>
      <w:pStyle w:val="LO-normal5"/>
      <w:tabs>
        <w:tab w:val="clear" w:pos="708"/>
        <w:tab w:val="center" w:pos="4252" w:leader="none"/>
        <w:tab w:val="right" w:pos="8504" w:leader="none"/>
      </w:tabs>
      <w:spacing w:lineRule="auto" w:line="240" w:before="0" w:after="0"/>
      <w:jc w:val="center"/>
      <w:rPr/>
    </w:pPr>
    <w:r>
      <w:rPr>
        <w:rFonts w:eastAsia="Times New Roman" w:cs="Times New Roman" w:ascii="Times New Roman" w:hAnsi="Times New Roman"/>
        <w:b/>
        <w:sz w:val="16"/>
        <w:szCs w:val="16"/>
      </w:rPr>
      <w:t>SECRETARIA DO TRIBUNAL PLENO</w:t>
    </w:r>
  </w:p>
</w:hdr>
</file>

<file path=word/settings.xml><?xml version="1.0" encoding="utf-8"?>
<w:settings xmlns:w="http://schemas.openxmlformats.org/wordprocessingml/2006/main">
  <w:zoom w:percent="140"/>
  <w:defaultTabStop w:val="708"/>
  <w:autoHyphenation w:val="true"/>
  <w:compat>
    <w:compatSetting w:name="compatibilityMode" w:uri="http://schemas.microsoft.com/office/word" w:val="12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Calibri" w:cs="Times New Roman" w:eastAsiaTheme="minorHAnsi"/>
        <w:lang w:val="pt-BR" w:eastAsia="pt-BR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uiPriority="10" w:semiHidden="0" w:unhideWhenUsed="0" w:qFormat="1"/>
    <w:lsdException w:name="Default Paragraph Font" w:uiPriority="1" w:qFormat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Normal Table" w:qFormat="1"/>
    <w:lsdException w:name="Table Grid" w:uiPriority="39" w:semiHidden="0" w:unhideWhenUsed="0"/>
    <w:lsdException w:name="No Spacing" w:uiPriority="1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4102a"/>
    <w:pPr>
      <w:widowControl/>
      <w:bidi w:val="0"/>
      <w:spacing w:before="0" w:after="0"/>
      <w:jc w:val="left"/>
    </w:pPr>
    <w:rPr>
      <w:rFonts w:ascii="Times New Roman" w:hAnsi="Times New Roman" w:eastAsia="Calibri" w:cs="Times New Roman" w:eastAsiaTheme="minorHAnsi"/>
      <w:color w:val="auto"/>
      <w:kern w:val="2"/>
      <w:sz w:val="20"/>
      <w:szCs w:val="20"/>
      <w:lang w:eastAsia="en-US" w:val="pt-BR" w:bidi="ar-SA"/>
    </w:rPr>
  </w:style>
  <w:style w:type="paragraph" w:styleId="Heading1">
    <w:name w:val="Heading 1"/>
    <w:basedOn w:val="Normal"/>
    <w:next w:val="Normal"/>
    <w:link w:val="Ttulo1Char"/>
    <w:uiPriority w:val="9"/>
    <w:qFormat/>
    <w:rsid w:val="009e121d"/>
    <w:pPr>
      <w:keepNext w:val="true"/>
      <w:keepLines/>
      <w:spacing w:before="360" w:after="80"/>
      <w:outlineLvl w:val="0"/>
    </w:pPr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40"/>
      <w:szCs w:val="40"/>
    </w:rPr>
  </w:style>
  <w:style w:type="paragraph" w:styleId="Heading2">
    <w:name w:val="Heading 2"/>
    <w:basedOn w:val="Normal"/>
    <w:next w:val="Normal"/>
    <w:link w:val="Ttulo2Char"/>
    <w:uiPriority w:val="9"/>
    <w:semiHidden/>
    <w:unhideWhenUsed/>
    <w:qFormat/>
    <w:rsid w:val="009e121d"/>
    <w:pPr>
      <w:keepNext w:val="true"/>
      <w:keepLines/>
      <w:spacing w:before="160" w:after="80"/>
      <w:outlineLvl w:val="1"/>
    </w:pPr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32"/>
      <w:szCs w:val="32"/>
    </w:rPr>
  </w:style>
  <w:style w:type="paragraph" w:styleId="Heading3">
    <w:name w:val="Heading 3"/>
    <w:basedOn w:val="Normal"/>
    <w:next w:val="Normal"/>
    <w:link w:val="Ttulo3Char"/>
    <w:uiPriority w:val="9"/>
    <w:semiHidden/>
    <w:unhideWhenUsed/>
    <w:qFormat/>
    <w:rsid w:val="009e121d"/>
    <w:pPr>
      <w:keepNext w:val="true"/>
      <w:keepLines/>
      <w:spacing w:before="160" w:after="80"/>
      <w:outlineLvl w:val="2"/>
    </w:pPr>
    <w:rPr>
      <w:rFonts w:ascii="Calibri" w:hAnsi="Calibri" w:eastAsia="" w:cs="" w:asciiTheme="minorHAnsi" w:cstheme="majorBidi" w:eastAsiaTheme="majorEastAsia" w:hAnsiTheme="minorHAnsi"/>
      <w:color w:themeColor="accent1" w:themeShade="bf" w:val="2F5496"/>
      <w:sz w:val="28"/>
      <w:szCs w:val="28"/>
    </w:rPr>
  </w:style>
  <w:style w:type="paragraph" w:styleId="Heading4">
    <w:name w:val="Heading 4"/>
    <w:basedOn w:val="Normal"/>
    <w:next w:val="Normal"/>
    <w:link w:val="Ttulo4Char"/>
    <w:uiPriority w:val="9"/>
    <w:semiHidden/>
    <w:unhideWhenUsed/>
    <w:qFormat/>
    <w:rsid w:val="009e121d"/>
    <w:pPr>
      <w:keepNext w:val="true"/>
      <w:keepLines/>
      <w:spacing w:before="80" w:after="40"/>
      <w:outlineLvl w:val="3"/>
    </w:pPr>
    <w:rPr>
      <w:rFonts w:ascii="Calibri" w:hAnsi="Calibri" w:eastAsia="" w:cs="" w:asciiTheme="minorHAnsi" w:cstheme="majorBidi" w:eastAsiaTheme="majorEastAsia" w:hAnsiTheme="minorHAnsi"/>
      <w:i/>
      <w:iCs/>
      <w:color w:themeColor="accent1" w:themeShade="bf" w:val="2F5496"/>
    </w:rPr>
  </w:style>
  <w:style w:type="paragraph" w:styleId="Heading5">
    <w:name w:val="Heading 5"/>
    <w:basedOn w:val="Normal"/>
    <w:next w:val="Normal"/>
    <w:link w:val="Ttulo5Char"/>
    <w:uiPriority w:val="9"/>
    <w:semiHidden/>
    <w:unhideWhenUsed/>
    <w:qFormat/>
    <w:rsid w:val="009e121d"/>
    <w:pPr>
      <w:keepNext w:val="true"/>
      <w:keepLines/>
      <w:spacing w:before="80" w:after="40"/>
      <w:outlineLvl w:val="4"/>
    </w:pPr>
    <w:rPr>
      <w:rFonts w:ascii="Calibri" w:hAnsi="Calibri" w:eastAsia="" w:cs="" w:asciiTheme="minorHAnsi" w:cstheme="majorBidi" w:eastAsiaTheme="majorEastAsia" w:hAnsiTheme="minorHAnsi"/>
      <w:color w:themeColor="accent1" w:themeShade="bf" w:val="2F5496"/>
    </w:rPr>
  </w:style>
  <w:style w:type="paragraph" w:styleId="Heading6">
    <w:name w:val="Heading 6"/>
    <w:basedOn w:val="Normal"/>
    <w:next w:val="Normal"/>
    <w:link w:val="Ttulo6Char"/>
    <w:uiPriority w:val="9"/>
    <w:semiHidden/>
    <w:unhideWhenUsed/>
    <w:qFormat/>
    <w:rsid w:val="009e121d"/>
    <w:pPr>
      <w:keepNext w:val="true"/>
      <w:keepLines/>
      <w:spacing w:before="40" w:after="0"/>
      <w:outlineLvl w:val="5"/>
    </w:pPr>
    <w:rPr>
      <w:rFonts w:ascii="Calibri" w:hAnsi="Calibri" w:eastAsia="" w:cs="" w:asciiTheme="minorHAnsi" w:cstheme="majorBidi" w:eastAsiaTheme="majorEastAsia" w:hAnsiTheme="minorHAnsi"/>
      <w:i/>
      <w:iCs/>
      <w:color w:themeColor="text1" w:themeTint="a6" w:val="595959"/>
    </w:rPr>
  </w:style>
  <w:style w:type="paragraph" w:styleId="Heading7">
    <w:name w:val="Heading 7"/>
    <w:basedOn w:val="Normal"/>
    <w:next w:val="Normal"/>
    <w:link w:val="Ttulo7Char"/>
    <w:uiPriority w:val="9"/>
    <w:semiHidden/>
    <w:unhideWhenUsed/>
    <w:qFormat/>
    <w:rsid w:val="009e121d"/>
    <w:pPr>
      <w:keepNext w:val="true"/>
      <w:keepLines/>
      <w:spacing w:before="40" w:after="0"/>
      <w:outlineLvl w:val="6"/>
    </w:pPr>
    <w:rPr>
      <w:rFonts w:ascii="Calibri" w:hAnsi="Calibri" w:eastAsia="" w:cs="" w:asciiTheme="minorHAnsi" w:cstheme="majorBidi" w:eastAsiaTheme="majorEastAsia" w:hAnsiTheme="minorHAnsi"/>
      <w:color w:themeColor="text1" w:themeTint="a6" w:val="595959"/>
    </w:rPr>
  </w:style>
  <w:style w:type="paragraph" w:styleId="Heading8">
    <w:name w:val="Heading 8"/>
    <w:basedOn w:val="Normal"/>
    <w:next w:val="Normal"/>
    <w:link w:val="Ttulo8Char"/>
    <w:uiPriority w:val="9"/>
    <w:semiHidden/>
    <w:unhideWhenUsed/>
    <w:qFormat/>
    <w:rsid w:val="009e121d"/>
    <w:pPr>
      <w:keepNext w:val="true"/>
      <w:keepLines/>
      <w:outlineLvl w:val="7"/>
    </w:pPr>
    <w:rPr>
      <w:rFonts w:ascii="Calibri" w:hAnsi="Calibri" w:eastAsia="" w:cs="" w:asciiTheme="minorHAnsi" w:cstheme="majorBidi" w:eastAsiaTheme="majorEastAsia" w:hAnsiTheme="minorHAnsi"/>
      <w:i/>
      <w:iCs/>
      <w:color w:themeColor="text1" w:themeTint="d8" w:val="272727"/>
    </w:rPr>
  </w:style>
  <w:style w:type="paragraph" w:styleId="Heading9">
    <w:name w:val="Heading 9"/>
    <w:basedOn w:val="Normal"/>
    <w:next w:val="Normal"/>
    <w:link w:val="Ttulo9Char"/>
    <w:uiPriority w:val="9"/>
    <w:semiHidden/>
    <w:unhideWhenUsed/>
    <w:qFormat/>
    <w:rsid w:val="009e121d"/>
    <w:pPr>
      <w:keepNext w:val="true"/>
      <w:keepLines/>
      <w:outlineLvl w:val="8"/>
    </w:pPr>
    <w:rPr>
      <w:rFonts w:ascii="Calibri" w:hAnsi="Calibri" w:eastAsia="" w:cs="" w:asciiTheme="minorHAnsi" w:cstheme="majorBidi" w:eastAsiaTheme="majorEastAsia" w:hAnsiTheme="minorHAnsi"/>
      <w:color w:themeColor="text1" w:themeTint="d8" w:val="272727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tulo1Char" w:customStyle="1">
    <w:name w:val="Título 1 Char"/>
    <w:basedOn w:val="DefaultParagraphFont"/>
    <w:uiPriority w:val="9"/>
    <w:qFormat/>
    <w:rsid w:val="009e121d"/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40"/>
      <w:szCs w:val="40"/>
    </w:rPr>
  </w:style>
  <w:style w:type="character" w:styleId="Ttulo2Char" w:customStyle="1">
    <w:name w:val="Título 2 Char"/>
    <w:basedOn w:val="DefaultParagraphFont"/>
    <w:uiPriority w:val="9"/>
    <w:semiHidden/>
    <w:qFormat/>
    <w:rsid w:val="009e121d"/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32"/>
      <w:szCs w:val="32"/>
    </w:rPr>
  </w:style>
  <w:style w:type="character" w:styleId="Ttulo3Char" w:customStyle="1">
    <w:name w:val="Título 3 Char"/>
    <w:basedOn w:val="DefaultParagraphFont"/>
    <w:uiPriority w:val="9"/>
    <w:semiHidden/>
    <w:qFormat/>
    <w:rsid w:val="009e121d"/>
    <w:rPr>
      <w:rFonts w:ascii="Calibri" w:hAnsi="Calibri" w:eastAsia="" w:cs="" w:asciiTheme="minorHAnsi" w:cstheme="majorBidi" w:eastAsiaTheme="majorEastAsia" w:hAnsiTheme="minorHAnsi"/>
      <w:color w:themeColor="accent1" w:themeShade="bf" w:val="2F5496"/>
      <w:sz w:val="28"/>
      <w:szCs w:val="28"/>
    </w:rPr>
  </w:style>
  <w:style w:type="character" w:styleId="Ttulo4Char" w:customStyle="1">
    <w:name w:val="Título 4 Char"/>
    <w:basedOn w:val="DefaultParagraphFont"/>
    <w:uiPriority w:val="9"/>
    <w:semiHidden/>
    <w:qFormat/>
    <w:rsid w:val="009e121d"/>
    <w:rPr>
      <w:rFonts w:ascii="Calibri" w:hAnsi="Calibri" w:eastAsia="" w:cs="" w:asciiTheme="minorHAnsi" w:cstheme="majorBidi" w:eastAsiaTheme="majorEastAsia" w:hAnsiTheme="minorHAnsi"/>
      <w:i/>
      <w:iCs/>
      <w:color w:themeColor="accent1" w:themeShade="bf" w:val="2F5496"/>
    </w:rPr>
  </w:style>
  <w:style w:type="character" w:styleId="Ttulo5Char" w:customStyle="1">
    <w:name w:val="Título 5 Char"/>
    <w:basedOn w:val="DefaultParagraphFont"/>
    <w:uiPriority w:val="9"/>
    <w:semiHidden/>
    <w:qFormat/>
    <w:rsid w:val="009e121d"/>
    <w:rPr>
      <w:rFonts w:ascii="Calibri" w:hAnsi="Calibri" w:eastAsia="" w:cs="" w:asciiTheme="minorHAnsi" w:cstheme="majorBidi" w:eastAsiaTheme="majorEastAsia" w:hAnsiTheme="minorHAnsi"/>
      <w:color w:themeColor="accent1" w:themeShade="bf" w:val="2F5496"/>
    </w:rPr>
  </w:style>
  <w:style w:type="character" w:styleId="Ttulo6Char" w:customStyle="1">
    <w:name w:val="Título 6 Char"/>
    <w:basedOn w:val="DefaultParagraphFont"/>
    <w:uiPriority w:val="9"/>
    <w:semiHidden/>
    <w:qFormat/>
    <w:rsid w:val="009e121d"/>
    <w:rPr>
      <w:rFonts w:ascii="Calibri" w:hAnsi="Calibri" w:eastAsia="" w:cs="" w:asciiTheme="minorHAnsi" w:cstheme="majorBidi" w:eastAsiaTheme="majorEastAsia" w:hAnsiTheme="minorHAnsi"/>
      <w:i/>
      <w:iCs/>
      <w:color w:themeColor="text1" w:themeTint="a6" w:val="595959"/>
    </w:rPr>
  </w:style>
  <w:style w:type="character" w:styleId="Ttulo7Char" w:customStyle="1">
    <w:name w:val="Título 7 Char"/>
    <w:basedOn w:val="DefaultParagraphFont"/>
    <w:uiPriority w:val="9"/>
    <w:semiHidden/>
    <w:qFormat/>
    <w:rsid w:val="009e121d"/>
    <w:rPr>
      <w:rFonts w:ascii="Calibri" w:hAnsi="Calibri" w:eastAsia="" w:cs="" w:asciiTheme="minorHAnsi" w:cstheme="majorBidi" w:eastAsiaTheme="majorEastAsia" w:hAnsiTheme="minorHAnsi"/>
      <w:color w:themeColor="text1" w:themeTint="a6" w:val="595959"/>
    </w:rPr>
  </w:style>
  <w:style w:type="character" w:styleId="Ttulo8Char" w:customStyle="1">
    <w:name w:val="Título 8 Char"/>
    <w:basedOn w:val="DefaultParagraphFont"/>
    <w:uiPriority w:val="9"/>
    <w:semiHidden/>
    <w:qFormat/>
    <w:rsid w:val="009e121d"/>
    <w:rPr>
      <w:rFonts w:ascii="Calibri" w:hAnsi="Calibri" w:eastAsia="" w:cs="" w:asciiTheme="minorHAnsi" w:cstheme="majorBidi" w:eastAsiaTheme="majorEastAsia" w:hAnsiTheme="minorHAnsi"/>
      <w:i/>
      <w:iCs/>
      <w:color w:themeColor="text1" w:themeTint="d8" w:val="272727"/>
    </w:rPr>
  </w:style>
  <w:style w:type="character" w:styleId="Ttulo9Char" w:customStyle="1">
    <w:name w:val="Título 9 Char"/>
    <w:basedOn w:val="DefaultParagraphFont"/>
    <w:uiPriority w:val="9"/>
    <w:semiHidden/>
    <w:qFormat/>
    <w:rsid w:val="009e121d"/>
    <w:rPr>
      <w:rFonts w:ascii="Calibri" w:hAnsi="Calibri" w:eastAsia="" w:cs="" w:asciiTheme="minorHAnsi" w:cstheme="majorBidi" w:eastAsiaTheme="majorEastAsia" w:hAnsiTheme="minorHAnsi"/>
      <w:color w:themeColor="text1" w:themeTint="d8" w:val="272727"/>
    </w:rPr>
  </w:style>
  <w:style w:type="character" w:styleId="TtuloChar" w:customStyle="1">
    <w:name w:val="Título Char"/>
    <w:basedOn w:val="DefaultParagraphFont"/>
    <w:uiPriority w:val="10"/>
    <w:qFormat/>
    <w:rsid w:val="009e121d"/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SubttuloChar" w:customStyle="1">
    <w:name w:val="Subtítulo Char"/>
    <w:basedOn w:val="DefaultParagraphFont"/>
    <w:uiPriority w:val="11"/>
    <w:qFormat/>
    <w:rsid w:val="009e121d"/>
    <w:rPr>
      <w:rFonts w:ascii="Calibri" w:hAnsi="Calibri" w:eastAsia="" w:cs="" w:asciiTheme="minorHAnsi" w:cstheme="majorBidi" w:eastAsiaTheme="majorEastAsia" w:hAnsiTheme="minorHAnsi"/>
      <w:color w:themeColor="text1" w:themeTint="a6" w:val="595959"/>
      <w:spacing w:val="15"/>
      <w:sz w:val="28"/>
      <w:szCs w:val="28"/>
    </w:rPr>
  </w:style>
  <w:style w:type="character" w:styleId="CitaoChar" w:customStyle="1">
    <w:name w:val="Citação Char"/>
    <w:basedOn w:val="DefaultParagraphFont"/>
    <w:link w:val="Quote"/>
    <w:uiPriority w:val="29"/>
    <w:qFormat/>
    <w:rsid w:val="009e121d"/>
    <w:rPr>
      <w:i/>
      <w:iCs/>
      <w:color w:themeColor="text1" w:themeTint="bf" w:val="404040"/>
    </w:rPr>
  </w:style>
  <w:style w:type="character" w:styleId="NfaseIntensa1" w:customStyle="1">
    <w:name w:val="Ênfase Intensa1"/>
    <w:basedOn w:val="DefaultParagraphFont"/>
    <w:uiPriority w:val="21"/>
    <w:qFormat/>
    <w:rsid w:val="009e121d"/>
    <w:rPr>
      <w:i/>
      <w:iCs/>
      <w:color w:themeColor="accent1" w:themeShade="bf" w:val="2F5496"/>
    </w:rPr>
  </w:style>
  <w:style w:type="character" w:styleId="CitaoIntensaChar" w:customStyle="1">
    <w:name w:val="Citação Intensa Char"/>
    <w:basedOn w:val="DefaultParagraphFont"/>
    <w:link w:val="IntenseQuote"/>
    <w:uiPriority w:val="30"/>
    <w:qFormat/>
    <w:rsid w:val="009e121d"/>
    <w:rPr>
      <w:i/>
      <w:iCs/>
      <w:color w:themeColor="accent1" w:themeShade="bf" w:val="2F5496"/>
    </w:rPr>
  </w:style>
  <w:style w:type="character" w:styleId="RefernciaIntensa1" w:customStyle="1">
    <w:name w:val="Referência Intensa1"/>
    <w:basedOn w:val="DefaultParagraphFont"/>
    <w:uiPriority w:val="32"/>
    <w:qFormat/>
    <w:rsid w:val="009e121d"/>
    <w:rPr>
      <w:b/>
      <w:bCs/>
      <w:smallCaps/>
      <w:color w:themeColor="accent1" w:themeShade="bf" w:val="2F5496"/>
      <w:spacing w:val="5"/>
    </w:rPr>
  </w:style>
  <w:style w:type="character" w:styleId="CabealhoChar" w:customStyle="1">
    <w:name w:val="Cabeçalho Char"/>
    <w:basedOn w:val="DefaultParagraphFont"/>
    <w:uiPriority w:val="99"/>
    <w:qFormat/>
    <w:rsid w:val="009e121d"/>
    <w:rPr/>
  </w:style>
  <w:style w:type="character" w:styleId="RodapChar" w:customStyle="1">
    <w:name w:val="Rodapé Char"/>
    <w:basedOn w:val="DefaultParagraphFont"/>
    <w:uiPriority w:val="99"/>
    <w:qFormat/>
    <w:rsid w:val="009e121d"/>
    <w:rPr/>
  </w:style>
  <w:style w:type="character" w:styleId="TextodebaloChar" w:customStyle="1">
    <w:name w:val="Texto de balão Char"/>
    <w:basedOn w:val="DefaultParagraphFont"/>
    <w:link w:val="BalloonText"/>
    <w:uiPriority w:val="99"/>
    <w:semiHidden/>
    <w:qFormat/>
    <w:rsid w:val="009e121d"/>
    <w:rPr>
      <w:rFonts w:ascii="Tahoma" w:hAnsi="Tahoma" w:cs="Tahoma"/>
      <w:sz w:val="16"/>
      <w:szCs w:val="16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next w:val="Normal"/>
    <w:link w:val="TtuloChar"/>
    <w:uiPriority w:val="10"/>
    <w:qFormat/>
    <w:rsid w:val="009e121d"/>
    <w:pPr>
      <w:spacing w:before="0" w:after="80"/>
      <w:contextualSpacing/>
    </w:pPr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Normal"/>
    <w:link w:val="CabealhoChar"/>
    <w:uiPriority w:val="99"/>
    <w:unhideWhenUsed/>
    <w:rsid w:val="009e121d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Footer">
    <w:name w:val="Footer"/>
    <w:basedOn w:val="Normal"/>
    <w:link w:val="RodapChar"/>
    <w:uiPriority w:val="99"/>
    <w:unhideWhenUsed/>
    <w:rsid w:val="009e121d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9e121d"/>
    <w:pPr/>
    <w:rPr>
      <w:rFonts w:ascii="Tahoma" w:hAnsi="Tahoma" w:cs="Tahoma"/>
      <w:sz w:val="16"/>
      <w:szCs w:val="16"/>
    </w:rPr>
  </w:style>
  <w:style w:type="paragraph" w:styleId="Subtitle">
    <w:name w:val="Subtitle"/>
    <w:basedOn w:val="Normal"/>
    <w:next w:val="Normal"/>
    <w:link w:val="SubttuloChar"/>
    <w:uiPriority w:val="11"/>
    <w:qFormat/>
    <w:rsid w:val="009e121d"/>
    <w:pPr>
      <w:spacing w:before="0" w:after="160"/>
    </w:pPr>
    <w:rPr>
      <w:rFonts w:ascii="Calibri" w:hAnsi="Calibri" w:eastAsia="" w:cs="" w:asciiTheme="minorHAnsi" w:cstheme="majorBidi" w:eastAsiaTheme="majorEastAsia" w:hAnsiTheme="minorHAnsi"/>
      <w:color w:themeColor="text1" w:themeTint="a6"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CitaoChar"/>
    <w:uiPriority w:val="29"/>
    <w:qFormat/>
    <w:rsid w:val="009e121d"/>
    <w:pPr>
      <w:spacing w:before="160" w:after="160"/>
      <w:jc w:val="center"/>
    </w:pPr>
    <w:rPr>
      <w:i/>
      <w:iCs/>
      <w:color w:themeColor="text1" w:themeTint="bf" w:val="404040"/>
    </w:rPr>
  </w:style>
  <w:style w:type="paragraph" w:styleId="ListParagraph">
    <w:name w:val="List Paragraph"/>
    <w:basedOn w:val="Normal"/>
    <w:uiPriority w:val="34"/>
    <w:qFormat/>
    <w:rsid w:val="009e121d"/>
    <w:pPr>
      <w:spacing w:before="0" w:after="0"/>
      <w:ind w:left="720"/>
      <w:contextualSpacing/>
    </w:pPr>
    <w:rPr/>
  </w:style>
  <w:style w:type="paragraph" w:styleId="IntenseQuote">
    <w:name w:val="Intense Quote"/>
    <w:basedOn w:val="Normal"/>
    <w:next w:val="Normal"/>
    <w:link w:val="CitaoIntensaChar"/>
    <w:uiPriority w:val="30"/>
    <w:qFormat/>
    <w:rsid w:val="009e121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themeColor="accent1" w:themeShade="bf" w:val="2F5496"/>
    </w:rPr>
  </w:style>
  <w:style w:type="paragraph" w:styleId="Standard" w:customStyle="1">
    <w:name w:val="Standard"/>
    <w:qFormat/>
    <w:rsid w:val="009e121d"/>
    <w:pPr>
      <w:widowControl/>
      <w:suppressAutoHyphens w:val="true"/>
      <w:bidi w:val="0"/>
      <w:spacing w:before="0" w:after="0"/>
      <w:jc w:val="left"/>
      <w:textAlignment w:val="baseline"/>
    </w:pPr>
    <w:rPr>
      <w:rFonts w:ascii="Liberation Serif" w:hAnsi="Liberation Serif" w:eastAsia="NSimSun" w:cs="Arial"/>
      <w:color w:val="auto"/>
      <w:kern w:val="2"/>
      <w:sz w:val="24"/>
      <w:szCs w:val="24"/>
      <w:lang w:eastAsia="zh-CN" w:bidi="hi-IN" w:val="pt-BR"/>
    </w:rPr>
  </w:style>
  <w:style w:type="paragraph" w:styleId="Standard2" w:customStyle="1">
    <w:name w:val="Standard2"/>
    <w:qFormat/>
    <w:rsid w:val="009e121d"/>
    <w:pPr>
      <w:widowControl/>
      <w:suppressAutoHyphens w:val="true"/>
      <w:bidi w:val="0"/>
      <w:spacing w:before="0" w:after="0"/>
      <w:jc w:val="left"/>
      <w:textAlignment w:val="baseline"/>
    </w:pPr>
    <w:rPr>
      <w:rFonts w:ascii="Liberation Serif" w:hAnsi="Liberation Serif" w:eastAsia="NSimSun" w:cs="Arial"/>
      <w:color w:val="auto"/>
      <w:kern w:val="2"/>
      <w:sz w:val="24"/>
      <w:szCs w:val="24"/>
      <w:lang w:eastAsia="zh-CN" w:bidi="hi-IN" w:val="pt-BR"/>
    </w:rPr>
  </w:style>
  <w:style w:type="paragraph" w:styleId="LO-normal15" w:customStyle="1">
    <w:name w:val="LO-normal15"/>
    <w:autoRedefine/>
    <w:uiPriority w:val="2"/>
    <w:qFormat/>
    <w:rsid w:val="009e121d"/>
    <w:pPr>
      <w:widowControl/>
      <w:suppressAutoHyphens w:val="true"/>
      <w:bidi w:val="0"/>
      <w:spacing w:lineRule="auto" w:line="276" w:before="0" w:after="200"/>
      <w:jc w:val="left"/>
    </w:pPr>
    <w:rPr>
      <w:rFonts w:ascii="Arial" w:hAnsi="Arial" w:eastAsia="Arial" w:cs="Arial"/>
      <w:color w:val="auto"/>
      <w:kern w:val="0"/>
      <w:sz w:val="22"/>
      <w:szCs w:val="22"/>
      <w:lang w:eastAsia="zh-CN" w:val="pt-BR" w:bidi="ar-SA"/>
    </w:rPr>
  </w:style>
  <w:style w:type="paragraph" w:styleId="LO-normal5" w:customStyle="1">
    <w:name w:val="LO-normal5"/>
    <w:qFormat/>
    <w:rsid w:val="009e121d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Calibri" w:eastAsiaTheme="minorHAnsi"/>
      <w:color w:val="auto"/>
      <w:kern w:val="0"/>
      <w:sz w:val="22"/>
      <w:szCs w:val="22"/>
      <w:lang w:eastAsia="zh-CN" w:bidi="hi-IN" w:val="pt-BR"/>
    </w:rPr>
  </w:style>
  <w:style w:type="paragraph" w:styleId="NoSpacing">
    <w:name w:val="No Spacing"/>
    <w:uiPriority w:val="1"/>
    <w:qFormat/>
    <w:rsid w:val="00c802a8"/>
    <w:pPr>
      <w:widowControl/>
      <w:bidi w:val="0"/>
      <w:spacing w:before="0" w:after="0"/>
      <w:jc w:val="left"/>
    </w:pPr>
    <w:rPr>
      <w:rFonts w:ascii="Calibri" w:hAnsi="Calibri" w:cs="" w:asciiTheme="minorHAnsi" w:cstheme="minorBidi" w:hAnsiTheme="minorHAnsi" w:eastAsia="Calibri"/>
      <w:color w:val="auto"/>
      <w:kern w:val="0"/>
      <w:sz w:val="22"/>
      <w:szCs w:val="22"/>
      <w:lang w:eastAsia="en-US" w:val="pt-BR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Tema do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AD418E-F142-4653-BC27-CFC887A56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Application>LibreOffice/7.6.2.1$Windows_X86_64 LibreOffice_project/56f7684011345957bbf33a7ee678afaf4d2ba333</Application>
  <AppVersion>15.0000</AppVersion>
  <Pages>10</Pages>
  <Words>2879</Words>
  <Characters>18595</Characters>
  <CharactersWithSpaces>21293</CharactersWithSpaces>
  <Paragraphs>389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2025-04-04T15:51:00Z</dcterms:created>
  <dc:creator>Conceição Liane Pinheiro Gomes</dc:creator>
  <dc:description/>
  <dc:language>pt-BR</dc:language>
  <cp:lastModifiedBy/>
  <cp:lastPrinted>2025-04-07T12:21:22Z</cp:lastPrinted>
  <dcterms:modified xsi:type="dcterms:W3CDTF">2025-04-07T12:46:23Z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F8C11C12F95049338F2667AB98806484_12</vt:lpwstr>
  </property>
  <property fmtid="{D5CDD505-2E9C-101B-9397-08002B2CF9AE}" pid="3" name="KSOProductBuildVer">
    <vt:lpwstr>1046-12.2.0.19805</vt:lpwstr>
  </property>
</Properties>
</file>