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line="240" w:lineRule="auto"/>
        <w:jc w:val="center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6"/>
          <w:szCs w:val="26"/>
          <w:vertAlign w:val="baseline"/>
          <w:rtl w:val="0"/>
        </w:rPr>
        <w:t xml:space="preserve">Sessão n.º 15/2023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0" w:line="240" w:lineRule="auto"/>
        <w:jc w:val="center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6"/>
          <w:szCs w:val="26"/>
          <w:vertAlign w:val="baseline"/>
          <w:rtl w:val="0"/>
        </w:rPr>
        <w:t xml:space="preserve">Data: 09.05.2023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="240" w:lineRule="auto"/>
        <w:jc w:val="center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6"/>
          <w:szCs w:val="26"/>
          <w:vertAlign w:val="baseline"/>
          <w:rtl w:val="0"/>
        </w:rPr>
        <w:t xml:space="preserve">e-mail: sec.tribunal.pleno@tjam.jus.br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0" w:line="240" w:lineRule="auto"/>
        <w:jc w:val="both"/>
        <w:rPr>
          <w:rFonts w:ascii="Times New Roman" w:cs="Times New Roman" w:eastAsia="Times New Roman" w:hAnsi="Times New Roman"/>
          <w:sz w:val="26"/>
          <w:szCs w:val="26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0" w:line="240" w:lineRule="auto"/>
        <w:jc w:val="both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6"/>
          <w:szCs w:val="26"/>
          <w:vertAlign w:val="baseline"/>
          <w:rtl w:val="0"/>
        </w:rPr>
        <w:t xml:space="preserve">I – Leitura da Ata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0" w:line="240" w:lineRule="auto"/>
        <w:jc w:val="both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6"/>
          <w:szCs w:val="26"/>
          <w:vertAlign w:val="baseline"/>
          <w:rtl w:val="0"/>
        </w:rPr>
        <w:t xml:space="preserve">II – Leitura de Acórdãos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0" w:line="240" w:lineRule="auto"/>
        <w:jc w:val="both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6"/>
          <w:szCs w:val="26"/>
          <w:vertAlign w:val="baseline"/>
          <w:rtl w:val="0"/>
        </w:rPr>
        <w:t xml:space="preserve">III – Processos Administrativos – SEI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after="0" w:line="240" w:lineRule="auto"/>
        <w:jc w:val="both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6"/>
          <w:szCs w:val="26"/>
          <w:vertAlign w:val="baseline"/>
          <w:rtl w:val="0"/>
        </w:rPr>
        <w:t xml:space="preserve">IV – Processos Administrativos – SAJ/SG5 (Itens 9, 10 e 11)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after="0" w:line="240" w:lineRule="auto"/>
        <w:jc w:val="both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6"/>
          <w:szCs w:val="26"/>
          <w:vertAlign w:val="baseline"/>
          <w:rtl w:val="0"/>
        </w:rPr>
        <w:t xml:space="preserve">V – Pauta de Julgamentos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after="0" w:line="240" w:lineRule="auto"/>
        <w:jc w:val="both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6"/>
          <w:szCs w:val="26"/>
          <w:vertAlign w:val="baseline"/>
          <w:rtl w:val="0"/>
        </w:rPr>
        <w:t xml:space="preserve">VI – Julgamentos em Mesa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0" w:line="240" w:lineRule="auto"/>
        <w:jc w:val="both"/>
        <w:rPr>
          <w:rFonts w:ascii="Times New Roman" w:cs="Times New Roman" w:eastAsia="Times New Roman" w:hAnsi="Times New Roman"/>
          <w:b w:val="0"/>
          <w:sz w:val="26"/>
          <w:szCs w:val="26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2.00000000000003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III – PROCESSOS ADMINISTRATIVOS – SEI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after="0" w:line="240" w:lineRule="auto"/>
        <w:jc w:val="both"/>
        <w:rPr>
          <w:rFonts w:ascii="Times New Roman" w:cs="Times New Roman" w:eastAsia="Times New Roman" w:hAnsi="Times New Roman"/>
          <w:b w:val="0"/>
          <w:sz w:val="26"/>
          <w:szCs w:val="26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after="0" w:line="240" w:lineRule="auto"/>
        <w:jc w:val="both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01 – Processo Administrativo nº 2023/000004101-00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after="0" w:line="240" w:lineRule="auto"/>
        <w:jc w:val="both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PROPOSTA DE ALTERAÇÃO DO ASSENTAMENTO REGIMENTAL N.º 01/2011 – DVEXPED/TJAM, NOS INCISOS I E II (Id. 0885102).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Apreciação suspensa: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Continua em discussão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(em 02.05.2023)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after="0" w:line="240" w:lineRule="auto"/>
        <w:jc w:val="both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02 – Processo Administrativo N.° 2022/000039734-00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after="0" w:line="240" w:lineRule="auto"/>
        <w:jc w:val="both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MINUTA DE RESOLUÇÃO (Id.0958916) QUE INSTITUI CONDIÇÕES ESPECIAIS DE TRABALHO PARA MAGISTRADOS COM DEFICIÊNCIA, NECESSIDADES ESPECIAIS OU DOENÇA GRAVE, OU QUE SEJAM PAIS OS RESPONSÁVEIS POR DEPENDENTES NESSA MESMA CONDIÇÃO E DÁ OUTRAS PROVIDÊNCIAS.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pacing w:after="0" w:line="240" w:lineRule="auto"/>
        <w:jc w:val="both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Vista Regimental: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 Desa. Mirza Telma de Oliveira Cunha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(em 02.05.2023)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spacing w:after="0" w:line="240" w:lineRule="auto"/>
        <w:jc w:val="both"/>
        <w:rPr>
          <w:rFonts w:ascii="Times New Roman" w:cs="Times New Roman" w:eastAsia="Times New Roman" w:hAnsi="Times New Roman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after="0" w:line="240" w:lineRule="auto"/>
        <w:jc w:val="both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03 – Processo Administrativo N.° 2023/000003096-00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spacing w:after="0" w:line="240" w:lineRule="auto"/>
        <w:jc w:val="both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MINUTA DE RESOLUÇÃO (Id.0978885) QUE INSTITUI CONDIÇÕES ESPECIAIS DE TRABALHO PARA SERVIDORES COM DEFICIÊNCIA, NECESSIDADES ESPECIAIS OU DOENÇA GRAVE, OU QUE SEJAM PAIS OS RESPONSÁVEIS POR DEPENDENTES NESSA MESMA CONDIÇÃO E DÁ OUTRAS PROVIDÊNCIAS.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spacing w:after="0" w:line="240" w:lineRule="auto"/>
        <w:jc w:val="both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Vista Regimental: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 Desa. Mirza Telma de Oliveira Cunha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(em 02.05.2023)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jc w:val="both"/>
        <w:rPr>
          <w:rFonts w:ascii="Times New Roman" w:cs="Times New Roman" w:eastAsia="Times New Roman" w:hAnsi="Times New Roman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jc w:val="both"/>
        <w:rPr>
          <w:rFonts w:ascii="Times New Roman" w:cs="Times New Roman" w:eastAsia="Times New Roman" w:hAnsi="Times New Roman"/>
          <w:b w:val="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spacing w:after="0" w:line="240" w:lineRule="auto"/>
        <w:jc w:val="both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04 – Processo Administrativo n.° 2023/000010157-00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spacing w:after="0" w:line="240" w:lineRule="auto"/>
        <w:jc w:val="both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MINUTA DE RESOLUÇÃO (Id. 0991592) QUE REGULAMENTA FÉRIAS, LICENÇA ESPECIAL E FOLGAS DE SERVIDORES E SERVENTUÁRIOS DO PODER JUDICIÁRIO DO ESTADO DO AMAZONAS.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after="0" w:line="240" w:lineRule="auto"/>
        <w:jc w:val="both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Apresentada na sessão do dia 25.04.2023.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05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–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Processo Administrativo nº 2023/000016186-00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MINUTA DE RESOLUÇÃO (ID. 1004242) QUE ESTABELECE AS CIRCUNSTÂNCIAS EM QUE SERÁ AUTORIZADA A REALIZAÇÃO DE EVENTOS NOS AUDITÓRIOS DES. ATALIBA DAVID ANTÔNIO E DES. ARTHUR VIRGÍLIO DO CARMO RIBEIRO, BEM COMO OS CRITÉRIOS A SEREM OBSERVADOS QUANDO DE SUA UTILIZAÇÃO.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jc w:val="both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Apresentada na sessão do dia 02.05.2023.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06 – Processo Administrativo nº 2023/000016206-00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MINUTA DE RESOLUÇÃO (ID. 1004281) QUE ESTABELECE AS CIRCUNSTÂNCIAS EM QUE SERÁ AUTORIZADA A REALIZAÇÃO DE EVENTOS NOS AUDITÓRIOS LOCALIZADOS NOS FÓRUNS MINISTRO HENOCH REIS, DESA. EUZA DE VASCONCELOS, DES. AZARIAS MENESCAL E DES. LÚCIO FONTE, BEM COMO OS CRITÉRIOS A SEREM OBSERVADOS QUANDO DE SUA UTILIZAÇÃO.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jc w:val="both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Apresentada na sessão do dia 02.05.2023.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07 – Processo Administrativo nº 2022/000040441-00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ANTEPROJETO DE LEI (ID. 0997229) QUE ALTERA A REDAÇÃO DO ART. 156-A, DA LEI COMPLEMENTAR N.º 17, DE 23 DE JANEIRO DE 1997, AMPLIANDO A COMPETÊNCIA DAS VARAS ESPECIALIZADAS EM CRIMES CONTRA A DIGNIDADE SEXUAL DE CRIANÇAS E ADOLESCENTES RENOMEANDO-AS PARA “VARA ESPECIALIZADA EM CRIMES CONTRA A CRIANÇA E ADOLESCENTE”.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jc w:val="both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Apresentada na sessão do dia 02.05.2023.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08 – Processo Administrativo nº 2023/000015014-00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MINUTA DE RESOLUÇÃO (ID. 0991684) QUE DISPÕE SOBRE FÉRIAS DOS MAGISTRADOS DE PRIMEIRO E SEGUNDO, NO ÂMBITO DO TRIBUNAL DE JUSTIÇA DO AMAZONAS, E DÁ OUTRAS PROVIDÊNCIAS.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Apresentada na sessão do dia 02.05.2023.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spacing w:after="0" w:line="240" w:lineRule="auto"/>
        <w:jc w:val="center"/>
        <w:rPr>
          <w:rFonts w:ascii="Times New Roman" w:cs="Times New Roman" w:eastAsia="Times New Roman" w:hAnsi="Times New Roman"/>
          <w:b w:val="0"/>
          <w:color w:val="00000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spacing w:after="0" w:line="240" w:lineRule="auto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09 – Processo Administrativo n.° 2023/000017558-00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spacing w:after="0" w:line="240" w:lineRule="auto"/>
        <w:jc w:val="both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MINUTA DE RESOLUÇÃO (ID. 1018383) QUE ALTERA O ART. 1º DA RESOLUÇÃO N.° 16, DE 12 DE JULHO DE 2022, A QUAL INSTITUI OS “NÚCLEOS DE JUSTIÇA 4.0” NO ÂMBITO DO TRIBUNAL DE JUSTIÇA DO ESTADO DO AMAZONAS E DÁ OUTRAS PROVIDÊNCIAS.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spacing w:after="0" w:line="240" w:lineRule="auto"/>
        <w:jc w:val="both"/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spacing w:after="0" w:line="240" w:lineRule="auto"/>
        <w:jc w:val="both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10 – Processo Administrativo n.° 2023/000017801-00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spacing w:after="0" w:line="240" w:lineRule="auto"/>
        <w:jc w:val="both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ANTEPROJETO DE LEI QUE DISPÕE SOBRE A EXTINÇÃO DO CONSELHO DA MAGISTRATURA, ALTERANDO DISPOSITIVOS DA LEI COMPLEMENTAR Nº 17, DE 23 DE JANEIRO DE 1997.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spacing w:after="0" w:line="240" w:lineRule="auto"/>
        <w:jc w:val="center"/>
        <w:rPr>
          <w:rFonts w:ascii="Times New Roman" w:cs="Times New Roman" w:eastAsia="Times New Roman" w:hAnsi="Times New Roman"/>
          <w:b w:val="0"/>
          <w:color w:val="00000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spacing w:after="0" w:line="240" w:lineRule="auto"/>
        <w:jc w:val="center"/>
        <w:rPr>
          <w:rFonts w:ascii="Times New Roman" w:cs="Times New Roman" w:eastAsia="Times New Roman" w:hAnsi="Times New Roman"/>
          <w:b w:val="0"/>
          <w:color w:val="00000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spacing w:after="0" w:line="240" w:lineRule="auto"/>
        <w:jc w:val="center"/>
        <w:rPr>
          <w:rFonts w:ascii="Times New Roman" w:cs="Times New Roman" w:eastAsia="Times New Roman" w:hAnsi="Times New Roman"/>
          <w:b w:val="0"/>
          <w:color w:val="00000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spacing w:after="0" w:line="240" w:lineRule="auto"/>
        <w:jc w:val="center"/>
        <w:rPr>
          <w:rFonts w:ascii="Times New Roman" w:cs="Times New Roman" w:eastAsia="Times New Roman" w:hAnsi="Times New Roman"/>
          <w:b w:val="0"/>
          <w:color w:val="00000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spacing w:after="0" w:line="240" w:lineRule="auto"/>
        <w:jc w:val="center"/>
        <w:rPr>
          <w:rFonts w:ascii="Times New Roman" w:cs="Times New Roman" w:eastAsia="Times New Roman" w:hAnsi="Times New Roman"/>
          <w:b w:val="0"/>
          <w:color w:val="00000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spacing w:after="0" w:line="240" w:lineRule="auto"/>
        <w:jc w:val="center"/>
        <w:rPr>
          <w:rFonts w:ascii="Times New Roman" w:cs="Times New Roman" w:eastAsia="Times New Roman" w:hAnsi="Times New Roman"/>
          <w:b w:val="0"/>
          <w:color w:val="00000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spacing w:after="0" w:line="240" w:lineRule="auto"/>
        <w:jc w:val="center"/>
        <w:rPr>
          <w:rFonts w:ascii="Times New Roman" w:cs="Times New Roman" w:eastAsia="Times New Roman" w:hAnsi="Times New Roman"/>
          <w:b w:val="0"/>
          <w:color w:val="00000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spacing w:after="0" w:line="240" w:lineRule="auto"/>
        <w:jc w:val="center"/>
        <w:rPr>
          <w:rFonts w:ascii="Times New Roman" w:cs="Times New Roman" w:eastAsia="Times New Roman" w:hAnsi="Times New Roman"/>
          <w:b w:val="0"/>
          <w:color w:val="00000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spacing w:after="0" w:line="240" w:lineRule="auto"/>
        <w:jc w:val="center"/>
        <w:rPr>
          <w:rFonts w:ascii="Times New Roman" w:cs="Times New Roman" w:eastAsia="Times New Roman" w:hAnsi="Times New Roman"/>
          <w:b w:val="0"/>
          <w:color w:val="00000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spacing w:after="0" w:line="240" w:lineRule="auto"/>
        <w:jc w:val="center"/>
        <w:rPr>
          <w:rFonts w:ascii="Times New Roman" w:cs="Times New Roman" w:eastAsia="Times New Roman" w:hAnsi="Times New Roman"/>
          <w:b w:val="0"/>
          <w:color w:val="00000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spacing w:after="0" w:line="240" w:lineRule="auto"/>
        <w:jc w:val="center"/>
        <w:rPr>
          <w:rFonts w:ascii="Times New Roman" w:cs="Times New Roman" w:eastAsia="Times New Roman" w:hAnsi="Times New Roman"/>
          <w:b w:val="0"/>
          <w:color w:val="00000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spacing w:after="0" w:line="240" w:lineRule="auto"/>
        <w:jc w:val="center"/>
        <w:rPr>
          <w:rFonts w:ascii="Times New Roman" w:cs="Times New Roman" w:eastAsia="Times New Roman" w:hAnsi="Times New Roman"/>
          <w:b w:val="0"/>
          <w:color w:val="00000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spacing w:after="0" w:line="240" w:lineRule="auto"/>
        <w:jc w:val="center"/>
        <w:rPr>
          <w:rFonts w:ascii="Times New Roman" w:cs="Times New Roman" w:eastAsia="Times New Roman" w:hAnsi="Times New Roman"/>
          <w:b w:val="0"/>
          <w:color w:val="00000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spacing w:after="0" w:line="240" w:lineRule="auto"/>
        <w:jc w:val="center"/>
        <w:rPr>
          <w:rFonts w:ascii="Times New Roman" w:cs="Times New Roman" w:eastAsia="Times New Roman" w:hAnsi="Times New Roman"/>
          <w:b w:val="0"/>
          <w:color w:val="00000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spacing w:after="0" w:line="240" w:lineRule="auto"/>
        <w:jc w:val="center"/>
        <w:rPr>
          <w:rFonts w:ascii="Times New Roman" w:cs="Times New Roman" w:eastAsia="Times New Roman" w:hAnsi="Times New Roman"/>
          <w:b w:val="0"/>
          <w:color w:val="00000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spacing w:after="0" w:line="240" w:lineRule="auto"/>
        <w:jc w:val="center"/>
        <w:rPr>
          <w:rFonts w:ascii="Times New Roman" w:cs="Times New Roman" w:eastAsia="Times New Roman" w:hAnsi="Times New Roman"/>
          <w:b w:val="0"/>
          <w:color w:val="00000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spacing w:after="0" w:line="240" w:lineRule="auto"/>
        <w:jc w:val="center"/>
        <w:rPr>
          <w:rFonts w:ascii="Times New Roman" w:cs="Times New Roman" w:eastAsia="Times New Roman" w:hAnsi="Times New Roman"/>
          <w:b w:val="0"/>
          <w:color w:val="00000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spacing w:after="0" w:line="240" w:lineRule="auto"/>
        <w:jc w:val="center"/>
        <w:rPr>
          <w:rFonts w:ascii="Times New Roman" w:cs="Times New Roman" w:eastAsia="Times New Roman" w:hAnsi="Times New Roman"/>
          <w:b w:val="0"/>
          <w:color w:val="00000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spacing w:after="0" w:line="240" w:lineRule="auto"/>
        <w:jc w:val="center"/>
        <w:rPr>
          <w:rFonts w:ascii="Times New Roman" w:cs="Times New Roman" w:eastAsia="Times New Roman" w:hAnsi="Times New Roman"/>
          <w:b w:val="0"/>
          <w:color w:val="00000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spacing w:after="0" w:line="240" w:lineRule="auto"/>
        <w:jc w:val="center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IV – Processos Administrativos – SAJ/SG5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spacing w:after="0" w:line="240" w:lineRule="auto"/>
        <w:rPr>
          <w:rFonts w:ascii="Times New Roman" w:cs="Times New Roman" w:eastAsia="Times New Roman" w:hAnsi="Times New Roman"/>
          <w:b w:val="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spacing w:after="0" w:line="240" w:lineRule="auto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09 – 0004864-30.2022.8.04.0000 – Recurso Administrativo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spacing w:after="0" w:line="240" w:lineRule="auto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Recorrente: Káthia Cilene de Lima Abreu.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Recorrido: Egrégio Tribunal Pleno do Tribunal de Justiça do Estado do Amazonas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spacing w:after="0" w:line="240" w:lineRule="auto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Presidente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: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Exma. Sra. Desa.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spacing w:after="0" w:line="240" w:lineRule="auto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Relator: Exmo. Sr. Des. Délcio Luís Santos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spacing w:after="0" w:line="240" w:lineRule="auto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Assunto: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Concessão indevida de Licença Especial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1">
      <w:pPr>
        <w:spacing w:after="0" w:line="240" w:lineRule="auto"/>
        <w:rPr>
          <w:rFonts w:ascii="Times New Roman" w:cs="Times New Roman" w:eastAsia="Times New Roman" w:hAnsi="Times New Roman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2">
      <w:pPr>
        <w:spacing w:after="0" w:line="240" w:lineRule="auto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10 – 0005343-23.2022.8.04.0000 – Recurso Administrativo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spacing w:after="0" w:line="240" w:lineRule="auto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Recorrente: Vera Maria da Cunha Ramos.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br w:type="textWrapping"/>
        <w:t xml:space="preserve">Advogado: Davi Mafra dos Anjos (9694/AM). </w:t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Recorrido: Egrégio Tribunal Pleno do Tribunal de Justiça do Estado do Amazonas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4">
      <w:pPr>
        <w:spacing w:after="0" w:line="240" w:lineRule="auto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Presidente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: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Exma. Sra. Desa.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spacing w:after="0" w:line="240" w:lineRule="auto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Relator: 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Exmo. Sr. Des. Délcio Luís Santos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6">
      <w:pPr>
        <w:spacing w:after="0" w:line="240" w:lineRule="auto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Assunto: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Pedido de Reconsideração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spacing w:after="0" w:line="240" w:lineRule="auto"/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8">
      <w:pPr>
        <w:spacing w:after="0" w:line="240" w:lineRule="auto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11 –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0000178-58.2023.8.04.0000 – Reclamação Disciplinar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spacing w:after="0" w:line="240" w:lineRule="auto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Reclamante: Presidência do Tribunal de Justiça/AM. </w:t>
        <w:br w:type="textWrapping"/>
        <w:t xml:space="preserve">Reclamado: F. L. A.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br w:type="textWrapping"/>
        <w:t xml:space="preserve">Advogado: Dr. Robson Halley Costa Rodrigues - (67.827/DF) e (27.422/ CE)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A">
      <w:pPr>
        <w:spacing w:after="0" w:line="240" w:lineRule="auto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Presidente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: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Exma. Sra. Desa.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B">
      <w:pPr>
        <w:spacing w:after="0" w:line="240" w:lineRule="auto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Relator: Exmo. Sr. Des. João de Jesus Abdala Simões.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C">
      <w:pPr>
        <w:spacing w:after="0" w:line="240" w:lineRule="auto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Questão de ordem: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Des. Airton Gentil, suscitou retorno dos autos à CGJ.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D">
      <w:pPr>
        <w:spacing w:after="0" w:line="240" w:lineRule="auto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Antecipou voto, acompanhando a questão de ordem suscitada, Des. Jomar Ricardo Saunders Fernandes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179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Julgamento suspenso: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Vista Des. Flávio Pascarelli (em 02.05.2023).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1179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0">
      <w:pPr>
        <w:spacing w:after="0" w:line="240" w:lineRule="auto"/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1">
      <w:pPr>
        <w:spacing w:after="0" w:line="240" w:lineRule="auto"/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2">
      <w:pPr>
        <w:spacing w:after="0" w:line="240" w:lineRule="auto"/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3">
      <w:pPr>
        <w:spacing w:after="0" w:line="240" w:lineRule="auto"/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4">
      <w:pPr>
        <w:spacing w:after="0" w:line="240" w:lineRule="auto"/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5">
      <w:pPr>
        <w:spacing w:after="0" w:line="240" w:lineRule="auto"/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6">
      <w:pPr>
        <w:spacing w:after="0" w:line="240" w:lineRule="auto"/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7">
      <w:pPr>
        <w:spacing w:after="0" w:line="240" w:lineRule="auto"/>
        <w:jc w:val="center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V – Pauta de Julgamentos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8">
      <w:pPr>
        <w:spacing w:after="0" w:line="240" w:lineRule="auto"/>
        <w:rPr>
          <w:rFonts w:ascii="Times New Roman" w:cs="Times New Roman" w:eastAsia="Times New Roman" w:hAnsi="Times New Roman"/>
          <w:b w:val="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9">
      <w:pPr>
        <w:spacing w:after="0" w:line="240" w:lineRule="auto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01 – 4004352-76.2022.8.04.0000  -  Mandado de Segurança Cível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A">
      <w:pPr>
        <w:spacing w:after="0" w:line="240" w:lineRule="auto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Impetrante: Manaus Transmissora de Energia S/A.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br w:type="textWrapping"/>
        <w:t xml:space="preserve">Advogado: Diego Barbosa Campos (27185/DF). </w:t>
        <w:br w:type="textWrapping"/>
        <w:t xml:space="preserve">Advogado: Alberto Simonetti Cabral Neto (2599/AM). </w:t>
        <w:br w:type="textWrapping"/>
        <w:t xml:space="preserve">Advogado: Juliano Aveiro (57727/DF). </w:t>
        <w:br w:type="textWrapping"/>
        <w:t xml:space="preserve">Advogado: José Alberto Ribeiro Simonetti Cabral (3725/AM). </w:t>
        <w:br w:type="textWrapping"/>
        <w:t xml:space="preserve">Advogado: Sylvio Clemente Carloni (228252/SP). </w:t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Impetrado: Exmo. Sr. Des. Wellington José de Araújo.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br w:type="textWrapping"/>
        <w:t xml:space="preserve">Impetrado: Tribunal de Justiça do Estado do Amazonas. </w:t>
        <w:br w:type="textWrapping"/>
        <w:t xml:space="preserve">Procuradoria-Geral: Procuradoria-Geral do Estado do Amazonas – PGE. </w:t>
        <w:br w:type="textWrapping"/>
        <w:t xml:space="preserve">LitsPassiv: Sebastião Siqueira de Souza. </w:t>
        <w:br w:type="textWrapping"/>
        <w:t xml:space="preserve">Advogado: Fábio Brandão Saraiva Júnior (10205/AM). </w:t>
        <w:br w:type="textWrapping"/>
        <w:t xml:space="preserve">ListPassiv: Verônica Severino de Souza. </w:t>
        <w:br w:type="textWrapping"/>
        <w:t xml:space="preserve">Advogado: Fábio Brandão Saraiva Júnior (10205/AM)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B">
      <w:pPr>
        <w:spacing w:after="0" w:line="240" w:lineRule="auto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Procurador-Geral de Justiça: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Exmo. Sr. Dr. Alberto Rodrigues do Nascimento Júnior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C">
      <w:pPr>
        <w:spacing w:after="0" w:line="240" w:lineRule="auto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Presidente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: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Exma. Sra. Desa.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D">
      <w:pPr>
        <w:spacing w:after="0" w:line="240" w:lineRule="auto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Relator: 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Exmo. Sr. Des. Délcio Luís Santos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E">
      <w:pPr>
        <w:spacing w:after="0" w:line="240" w:lineRule="auto"/>
        <w:rPr>
          <w:rFonts w:ascii="Times New Roman" w:cs="Times New Roman" w:eastAsia="Times New Roman" w:hAnsi="Times New Roman"/>
          <w:b w:val="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F">
      <w:pPr>
        <w:spacing w:after="0" w:line="240" w:lineRule="auto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02 – 4008340-42.2021.8.04.0000  -  Mandado de Segurança Cível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0">
      <w:pPr>
        <w:spacing w:after="0" w:line="240" w:lineRule="auto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Impetrante: Edvaldo de Souza Chaves. </w:t>
        <w:br w:type="textWrapping"/>
        <w:t xml:space="preserve">Advogado: Diego Magalhães de Andrade (14739/AM). </w:t>
        <w:br w:type="textWrapping"/>
        <w:t xml:space="preserve">Advogada: Waldemira Rodrigues Matos (9750/AM). </w:t>
        <w:br w:type="textWrapping"/>
        <w:t xml:space="preserve">Impetrado: Governador do Estado do Amazonas. </w:t>
        <w:br w:type="textWrapping"/>
        <w:t xml:space="preserve">Impetrado: O Estado do Amazonas. </w:t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Procurador-Geral de Justiça: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Exmo. Sr. Dr. Alberto Rodrigues do Nascimento Júnior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1">
      <w:pPr>
        <w:spacing w:after="0" w:line="240" w:lineRule="auto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Presidente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: Exma. Sra. Desa.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2">
      <w:pPr>
        <w:spacing w:after="0" w:line="240" w:lineRule="auto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Relator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: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Exmo. Sr. Des. Abraham Peixoto Campos Filho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3">
      <w:pPr>
        <w:spacing w:after="0" w:line="240" w:lineRule="auto"/>
        <w:rPr>
          <w:rFonts w:ascii="Times New Roman" w:cs="Times New Roman" w:eastAsia="Times New Roman" w:hAnsi="Times New Roman"/>
          <w:b w:val="0"/>
          <w:color w:val="00000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4">
      <w:pPr>
        <w:spacing w:after="0" w:line="240" w:lineRule="auto"/>
        <w:jc w:val="center"/>
        <w:rPr>
          <w:rFonts w:ascii="Times New Roman" w:cs="Times New Roman" w:eastAsia="Times New Roman" w:hAnsi="Times New Roman"/>
          <w:b w:val="0"/>
          <w:color w:val="00000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5">
      <w:pPr>
        <w:spacing w:after="0" w:line="240" w:lineRule="auto"/>
        <w:jc w:val="center"/>
        <w:rPr>
          <w:rFonts w:ascii="Times New Roman" w:cs="Times New Roman" w:eastAsia="Times New Roman" w:hAnsi="Times New Roman"/>
          <w:b w:val="0"/>
          <w:color w:val="00000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6">
      <w:pPr>
        <w:spacing w:after="0" w:line="240" w:lineRule="auto"/>
        <w:jc w:val="center"/>
        <w:rPr>
          <w:rFonts w:ascii="Times New Roman" w:cs="Times New Roman" w:eastAsia="Times New Roman" w:hAnsi="Times New Roman"/>
          <w:b w:val="0"/>
          <w:color w:val="00000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7">
      <w:pPr>
        <w:spacing w:after="0" w:line="240" w:lineRule="auto"/>
        <w:jc w:val="center"/>
        <w:rPr>
          <w:rFonts w:ascii="Times New Roman" w:cs="Times New Roman" w:eastAsia="Times New Roman" w:hAnsi="Times New Roman"/>
          <w:b w:val="0"/>
          <w:color w:val="00000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8">
      <w:pPr>
        <w:spacing w:after="0" w:line="240" w:lineRule="auto"/>
        <w:jc w:val="center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VI – Julgamentos em Mesa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9">
      <w:pPr>
        <w:spacing w:after="0" w:line="240" w:lineRule="auto"/>
        <w:rPr>
          <w:rFonts w:ascii="Times New Roman" w:cs="Times New Roman" w:eastAsia="Times New Roman" w:hAnsi="Times New Roman"/>
          <w:b w:val="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A">
      <w:pPr>
        <w:spacing w:after="0" w:line="240" w:lineRule="auto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03 – 0002803-65.2023.8.04.0000  -  Embargos de Declaração Cível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B">
      <w:pPr>
        <w:spacing w:after="0" w:line="240" w:lineRule="auto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Embargante: Procuradoria-Geral do Estado do Amazonas – PGE.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Embargado: Michel de Souza Marques.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br w:type="textWrapping"/>
        <w:t xml:space="preserve">Advogado: Miguel Francisco do Nascimento Marques (820/AM)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C">
      <w:pPr>
        <w:spacing w:after="0" w:line="240" w:lineRule="auto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Presidente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: Exma. Sra. Desa.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D">
      <w:pPr>
        <w:spacing w:after="0" w:line="240" w:lineRule="auto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Relator: 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Exmo. Sr. Des. Domingos Jorge Chalub Pereira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E">
      <w:pPr>
        <w:spacing w:after="0" w:line="240" w:lineRule="auto"/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F">
      <w:pPr>
        <w:spacing w:after="0" w:line="240" w:lineRule="auto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04 – 0001329-59.2023.8.04.0000  -  Embargos de Declaração Cível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0">
      <w:pPr>
        <w:spacing w:after="0" w:line="240" w:lineRule="auto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Embargante: Distribuidora Dinâmica Ltda.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br w:type="textWrapping"/>
        <w:t xml:space="preserve">*Advogado: Jean Cleuter Simões Mendonça (3808/AM). </w:t>
        <w:br w:type="textWrapping"/>
        <w:t xml:space="preserve">Advogado: Sérgio Alberto Corrêa de Araújo (3749/AM). </w:t>
        <w:br w:type="textWrapping"/>
        <w:t xml:space="preserve">*Advogado: Jonny Cleuter Simões Mendonça (8340/AM). </w:t>
        <w:br w:type="textWrapping"/>
        <w:t xml:space="preserve">Advogado: André de Souza Oliveira  (5219/AM). </w:t>
        <w:br w:type="textWrapping"/>
        <w:t xml:space="preserve">Advogado: Fued Cavalcante Sêmen Neto (10435/AM). </w:t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Embargado: Wave Telecom Ltda.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br w:type="textWrapping"/>
        <w:t xml:space="preserve">Advogado: Francisco Augusto Martins da Silva (1753/AM). </w:t>
        <w:br w:type="textWrapping"/>
        <w:t xml:space="preserve">Advogado: Juliano Luis Cerqueira Mendes (3940/AM). </w:t>
        <w:br w:type="textWrapping"/>
        <w:t xml:space="preserve">Advogado: José Luiz Franco de Moura Mattos Júnior (5517/AM). </w:t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Presidente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: Exma. Sra. Desa.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1">
      <w:pPr>
        <w:spacing w:after="0" w:line="240" w:lineRule="auto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Relator: 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Exmo. Sr. Des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superscript"/>
          <w:rtl w:val="0"/>
        </w:rPr>
        <w:t xml:space="preserve">.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 Jorge Manoel Lopes Lins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2">
      <w:pPr>
        <w:spacing w:after="0" w:line="240" w:lineRule="auto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*Impedido: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 Exmo. Sr. Des. João de Jesus Abdala Simões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3">
      <w:pPr>
        <w:spacing w:after="0" w:line="240" w:lineRule="auto"/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4">
      <w:pPr>
        <w:spacing w:after="0" w:line="240" w:lineRule="auto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05 – 0002451-10.2023.8.04.0000  -  Embargos de Declaração Cível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5">
      <w:pPr>
        <w:spacing w:after="0" w:line="240" w:lineRule="auto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Embargante: Estado do Amazonas.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br w:type="textWrapping"/>
        <w:t xml:space="preserve">Procuradora: Ingrid Monteiro (3629/AM). </w:t>
        <w:br w:type="textWrapping"/>
        <w:t xml:space="preserve">Procurador: Kerinne Maria Freitas Pinheiro (15194/AM). </w:t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Embargado: José Ribamar Marçal Martins.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br w:type="textWrapping"/>
        <w:t xml:space="preserve">Advogado: José Ribamar Marçal Martins (3670/AM). </w:t>
        <w:br w:type="textWrapping"/>
        <w:t xml:space="preserve">Advogado: Maria Yedda Guerra Furtado (478/AM). </w:t>
        <w:br w:type="textWrapping"/>
        <w:t xml:space="preserve">Advogado: Marcellus de Magalhães Cordeiro Júnior (7085/AM). </w:t>
        <w:br w:type="textWrapping"/>
        <w:t xml:space="preserve">Advogado: Fabrício Guerra Furtado (A346/AM). </w:t>
        <w:br w:type="textWrapping"/>
        <w:t xml:space="preserve">Procuradoria-Geral: Procuradoria-Geral do Estado do Amazonas – PGE. </w:t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Presidente/Relatora: Exma. Sra. Desa.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6">
      <w:pPr>
        <w:spacing w:after="0" w:line="240" w:lineRule="auto"/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7">
      <w:pPr>
        <w:spacing w:after="0" w:line="240" w:lineRule="auto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06 – 0001002-17.2023.8.04.0000  -  Agravo Interno Cível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8">
      <w:pPr>
        <w:spacing w:after="0" w:line="240" w:lineRule="auto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Agravante: Município de Manaus.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br w:type="textWrapping"/>
        <w:t xml:space="preserve">Advogado: João Victor Pereira Martins da Silva (8726/AM). </w:t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Agravado: Bringel Medical Distribuidora de Medicamentos Ltda.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br w:type="textWrapping"/>
        <w:t xml:space="preserve">Advogada: Érika Roberta Régis da Silva (4815/AM). </w:t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Presidente/Relatora: Exma. Sra. Desa.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9">
      <w:pPr>
        <w:spacing w:after="0" w:line="240" w:lineRule="auto"/>
        <w:rPr>
          <w:rFonts w:ascii="Times New Roman" w:cs="Times New Roman" w:eastAsia="Times New Roman" w:hAnsi="Times New Roman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A">
      <w:pPr>
        <w:spacing w:after="0" w:line="240" w:lineRule="auto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07 – 0000402-93.2023.8.04.0000  -  Conflito de Competência Cível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B">
      <w:pPr>
        <w:spacing w:after="0" w:line="240" w:lineRule="auto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Suscitante: Des. Airton Luís Corrêa Gentil. </w:t>
        <w:br w:type="textWrapping"/>
        <w:t xml:space="preserve">Suscitado: Des. João de Jesus Abdala Simões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C">
      <w:pPr>
        <w:spacing w:after="0" w:line="240" w:lineRule="auto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Presidente/Relatora: Exma. Sra. Desa. Nélia Caminha Jorge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D">
      <w:pPr>
        <w:spacing w:after="0" w:line="240" w:lineRule="auto"/>
        <w:rPr>
          <w:rFonts w:ascii="Times New Roman" w:cs="Times New Roman" w:eastAsia="Times New Roman" w:hAnsi="Times New Roman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E">
      <w:pPr>
        <w:spacing w:after="0" w:line="240" w:lineRule="auto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08 – 0001669-03.2023.8.04.0000  -  Conflito de Competência Cível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F">
      <w:pPr>
        <w:spacing w:after="0" w:line="240" w:lineRule="auto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Suscitante: Des. Délcio Luís Santos. </w:t>
        <w:br w:type="textWrapping"/>
        <w:t xml:space="preserve">Suscitada: Desa. Maria das Graças Pessôa Figueiredo.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br w:type="textWrapping"/>
        <w:t xml:space="preserve">Terceiro I: Ministério Público do Estado do Amazonas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0">
      <w:pPr>
        <w:spacing w:after="0" w:line="240" w:lineRule="auto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Presidente/Relatora: Exma. Sra. Desa.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1">
      <w:pPr>
        <w:spacing w:after="0" w:line="240" w:lineRule="auto"/>
        <w:jc w:val="both"/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2">
      <w:pPr>
        <w:tabs>
          <w:tab w:val="left" w:leader="none" w:pos="18733"/>
        </w:tabs>
        <w:spacing w:line="360" w:lineRule="auto"/>
        <w:jc w:val="center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PROCESSOS COM JULGAMENTOS SUSPENSOS/ADIADOS: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3">
      <w:pPr>
        <w:spacing w:after="0" w:line="240" w:lineRule="auto"/>
        <w:jc w:val="both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12 – 4009008-76.2022.8.04.0000 – Mandado de Segurança Cível 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4">
      <w:pPr>
        <w:spacing w:after="0" w:line="240" w:lineRule="auto"/>
        <w:jc w:val="both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Impetrante: Amazon Green Agroflorestal Ltda.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5">
      <w:pPr>
        <w:spacing w:after="0" w:line="240" w:lineRule="auto"/>
        <w:jc w:val="both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Advogado: Aurélio Alencar Soares de Oliveira (7103B/MT).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6">
      <w:pPr>
        <w:spacing w:after="0" w:line="240" w:lineRule="auto"/>
        <w:jc w:val="both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Advogado: Cristiano Alencar Soares de Oliveira (3477/TO).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7">
      <w:pPr>
        <w:spacing w:after="0" w:line="240" w:lineRule="auto"/>
        <w:jc w:val="both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Impetrado: Corregedoria-Geral de Justiça do Tribunal de Justiça do Estado do Amazonas.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8">
      <w:pPr>
        <w:spacing w:after="0" w:line="240" w:lineRule="auto"/>
        <w:jc w:val="both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Procurador: Clóvis Smith Frota Júnior.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9">
      <w:pPr>
        <w:spacing w:after="0" w:line="240" w:lineRule="auto"/>
        <w:jc w:val="both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Interessado: José Irandir Neves Amaral.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A">
      <w:pPr>
        <w:spacing w:after="0" w:line="240" w:lineRule="auto"/>
        <w:jc w:val="both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Advogado: Felipe Oliveira da Silva (15732/AM)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B">
      <w:pPr>
        <w:spacing w:after="0" w:line="240" w:lineRule="auto"/>
        <w:jc w:val="both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Procurador-Geral de Justiça: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 Exmo. Sr. Dr. Alberto Rodrigues do Nascimento Júnior.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C">
      <w:pPr>
        <w:spacing w:after="0" w:line="240" w:lineRule="auto"/>
        <w:jc w:val="both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Presidente: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Exma. Sra. Desa. Nélia Caminha Jorge.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D">
      <w:pPr>
        <w:spacing w:after="0" w:line="240" w:lineRule="auto"/>
        <w:jc w:val="both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Relatora: Exma. Sra. Desa. Maria do Perpétuo Socorro Guedes Moura.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E">
      <w:pPr>
        <w:spacing w:after="0" w:line="240" w:lineRule="auto"/>
        <w:jc w:val="both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Adiado: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 ausência justificada da Relatora (em 02.05.2023).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F">
      <w:pPr>
        <w:numPr>
          <w:ilvl w:val="0"/>
          <w:numId w:val="1"/>
        </w:numPr>
        <w:spacing w:after="0" w:line="240" w:lineRule="auto"/>
        <w:ind w:left="0" w:firstLine="0"/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Sustentação Oral requerida por Amazon Green Agroflorestal Ltda.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(Impetrante)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–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Advogado: Aurélio Alencar Soares de Oliveira (7103B/MT).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0">
      <w:pPr>
        <w:numPr>
          <w:ilvl w:val="0"/>
          <w:numId w:val="1"/>
        </w:numPr>
        <w:spacing w:after="0" w:line="240" w:lineRule="auto"/>
        <w:ind w:left="0" w:firstLine="0"/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Sustentação Oral requerida por José Irandir Neves Amaral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(Interessado) – Advogado: Felipe Oliveira da Silva (15732/AM)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1">
      <w:pPr>
        <w:spacing w:after="0" w:line="240" w:lineRule="auto"/>
        <w:ind w:left="720" w:firstLine="0"/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2">
      <w:pPr>
        <w:spacing w:after="0" w:line="240" w:lineRule="auto"/>
        <w:jc w:val="both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13 – 4007957-98.2020.8.04.0000 - Mandado de Segurança Cível 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3">
      <w:pPr>
        <w:spacing w:after="0" w:line="240" w:lineRule="auto"/>
        <w:jc w:val="both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Impetrante: Hissa Nagib Abrahão Filho.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4">
      <w:pPr>
        <w:spacing w:after="0" w:line="240" w:lineRule="auto"/>
        <w:jc w:val="both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Advogado: Júlio César de Almeida Lorenzoni (5545/AM).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5">
      <w:pPr>
        <w:spacing w:after="0" w:line="240" w:lineRule="auto"/>
        <w:jc w:val="both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Impetrado: Presidente do Tribunal de Contas do Estado Amazonas - TCE/AM.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6">
      <w:pPr>
        <w:spacing w:after="0" w:line="240" w:lineRule="auto"/>
        <w:jc w:val="both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8"/>
          <w:szCs w:val="28"/>
          <w:vertAlign w:val="baseline"/>
          <w:rtl w:val="0"/>
        </w:rPr>
        <w:t xml:space="preserve">Terceiro I: Procuradoria-Geral do Estado do Amazonas – PGE.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7">
      <w:pPr>
        <w:spacing w:after="0" w:line="240" w:lineRule="auto"/>
        <w:jc w:val="both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Procurador-Geral: Giordano Bruno Costa da Cruz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8">
      <w:pPr>
        <w:spacing w:after="0" w:line="240" w:lineRule="auto"/>
        <w:jc w:val="both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Procurador-Geral de Justiça: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 Exmo. Sr. Dr. Alberto Rodrigues do Nascimento Júnior.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9">
      <w:pPr>
        <w:spacing w:after="0" w:line="240" w:lineRule="auto"/>
        <w:jc w:val="both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Presidente: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 Exma. Sra. Desa. Nélia Caminha Jorge.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A">
      <w:pPr>
        <w:spacing w:after="0" w:line="240" w:lineRule="auto"/>
        <w:jc w:val="both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Relatora: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Exma. Sra. Desa. Onilza Abreu Gerth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8733"/>
        </w:tabs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Voto da Relatora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: Denega a Segurança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C">
      <w:pPr>
        <w:spacing w:after="0" w:line="240" w:lineRule="auto"/>
        <w:jc w:val="both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Julgamento Suspenso: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Vista Regimental, Des. Lafayette Carneiro Vieira Júnior (em 02.05.2023).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14 – 0007234-16.2021.8.04.0000 – Agravo Interno Cível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Agravante: Itaú Unibanco S/A.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Advogado: Wambier, Yamasaki, Bevervanço &amp; Lobo Advogados (2049/PR).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Advogado: Luiz Rodrigues Wambier (7295/PR).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Advogado: Mauri Marcelo Bevervanço Júnior (42277/PR).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Agravado: Friller Brasil Alimentos Ltda.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Advogado: Laureano Cezar Elias Muller (1633/AM) (367109/SP).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Presidente: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Exma. Sra. Desa.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Relatora: Exma. Sra.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Voto da Relatora: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Provimento do Agravo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Voto oral, Des. Flávio Pascarelli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: Perda do objeto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Impedido: Des. Paulo Lima (31.01.2023)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Julgamento Suspenso: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ausência justificada da Relatora (em 02.05.2023).</w:t>
      </w:r>
      <w:r w:rsidDel="00000000" w:rsidR="00000000" w:rsidRPr="00000000">
        <w:rPr>
          <w:rtl w:val="0"/>
        </w:rPr>
      </w:r>
    </w:p>
    <w:sectPr>
      <w:headerReference r:id="rId6" w:type="default"/>
      <w:headerReference r:id="rId7" w:type="first"/>
      <w:footerReference r:id="rId8" w:type="default"/>
      <w:footerReference r:id="rId9" w:type="first"/>
      <w:pgSz w:h="15840" w:w="12240" w:orient="portrait"/>
      <w:pgMar w:bottom="776" w:top="1702" w:left="1880" w:right="1325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  <w:font w:name="Liberation Serif"/>
  <w:font w:name="Noto Sans Symbols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B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righ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C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C1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200" w:before="0" w:line="276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C2">
    <w:pPr>
      <w:rPr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B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36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drawing>
        <wp:inline distB="0" distT="0" distL="114300" distR="114300">
          <wp:extent cx="742950" cy="64643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>
                    <a:alphaModFix amt="0"/>
                  </a:blip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42950" cy="64643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BC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TRIBUNAL DE JUSTIÇA DO ESTADO DO AMAZONAS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B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SECRETARIA DO TRIBUNAL PLENO</w:t>
    </w: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BE">
    <w:pPr>
      <w:rPr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  <w:rPr/>
    </w:lvl>
    <w:lvl w:ilvl="2">
      <w:start w:val="1"/>
      <w:numFmt w:val="bullet"/>
      <w:lvlText w:val=""/>
      <w:lvlJc w:val="left"/>
      <w:pPr>
        <w:ind w:left="0" w:firstLine="0"/>
      </w:pPr>
      <w:rPr/>
    </w:lvl>
    <w:lvl w:ilvl="3">
      <w:start w:val="1"/>
      <w:numFmt w:val="bullet"/>
      <w:lvlText w:val=""/>
      <w:lvlJc w:val="left"/>
      <w:pPr>
        <w:ind w:left="0" w:firstLine="0"/>
      </w:pPr>
      <w:rPr/>
    </w:lvl>
    <w:lvl w:ilvl="4">
      <w:start w:val="1"/>
      <w:numFmt w:val="bullet"/>
      <w:lvlText w:val=""/>
      <w:lvlJc w:val="left"/>
      <w:pPr>
        <w:ind w:left="0" w:firstLine="0"/>
      </w:pPr>
      <w:rPr/>
    </w:lvl>
    <w:lvl w:ilvl="5">
      <w:start w:val="1"/>
      <w:numFmt w:val="bullet"/>
      <w:lvlText w:val=""/>
      <w:lvlJc w:val="left"/>
      <w:pPr>
        <w:ind w:left="0" w:firstLine="0"/>
      </w:pPr>
      <w:rPr/>
    </w:lvl>
    <w:lvl w:ilvl="6">
      <w:start w:val="1"/>
      <w:numFmt w:val="bullet"/>
      <w:lvlText w:val=""/>
      <w:lvlJc w:val="left"/>
      <w:pPr>
        <w:ind w:left="0" w:firstLine="0"/>
      </w:pPr>
      <w:rPr/>
    </w:lvl>
    <w:lvl w:ilvl="7">
      <w:start w:val="1"/>
      <w:numFmt w:val="bullet"/>
      <w:lvlText w:val=""/>
      <w:lvlJc w:val="left"/>
      <w:pPr>
        <w:ind w:left="0" w:firstLine="0"/>
      </w:pPr>
      <w:rPr/>
    </w:lvl>
    <w:lvl w:ilvl="8">
      <w:start w:val="1"/>
      <w:numFmt w:val="bullet"/>
      <w:lvlText w:val=""/>
      <w:lvlJc w:val="left"/>
      <w:pPr>
        <w:ind w:left="0" w:firstLine="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pt-BR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2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header" Target="header2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