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</w:pPr>
      <w:r>
        <w:rPr>
          <w:color w:val="000000"/>
          <w:shd w:fill="ADCE00" w:color="auto" w:val="clear"/>
        </w:rPr>
        <w:t>ALTERAÇÃO</w:t>
      </w:r>
      <w:r>
        <w:rPr>
          <w:color w:val="000000"/>
          <w:spacing w:val="-24"/>
          <w:shd w:fill="ADCE00" w:color="auto" w:val="clear"/>
        </w:rPr>
        <w:t> </w:t>
      </w:r>
      <w:r>
        <w:rPr>
          <w:color w:val="000000"/>
          <w:shd w:fill="ADCE00" w:color="auto" w:val="clear"/>
        </w:rPr>
        <w:t>–</w:t>
      </w:r>
      <w:r>
        <w:rPr>
          <w:color w:val="000000"/>
          <w:spacing w:val="-15"/>
          <w:shd w:fill="ADCE00" w:color="auto" w:val="clear"/>
        </w:rPr>
        <w:t> </w:t>
      </w:r>
      <w:r>
        <w:rPr>
          <w:color w:val="000000"/>
          <w:shd w:fill="ADCE00" w:color="auto" w:val="clear"/>
        </w:rPr>
        <w:t>HORÁRIO</w:t>
      </w:r>
      <w:r>
        <w:rPr>
          <w:color w:val="000000"/>
          <w:spacing w:val="-14"/>
          <w:shd w:fill="ADCE00" w:color="auto" w:val="clear"/>
        </w:rPr>
        <w:t> </w:t>
      </w:r>
      <w:r>
        <w:rPr>
          <w:color w:val="000000"/>
          <w:shd w:fill="ADCE00" w:color="auto" w:val="clear"/>
        </w:rPr>
        <w:t>DA</w:t>
      </w:r>
      <w:r>
        <w:rPr>
          <w:color w:val="000000"/>
          <w:spacing w:val="-30"/>
          <w:shd w:fill="ADCE00" w:color="auto" w:val="clear"/>
        </w:rPr>
        <w:t> </w:t>
      </w:r>
      <w:r>
        <w:rPr>
          <w:color w:val="000000"/>
          <w:spacing w:val="-2"/>
          <w:shd w:fill="ADCE00" w:color="auto" w:val="clear"/>
        </w:rPr>
        <w:t>SESSÃO</w:t>
      </w:r>
    </w:p>
    <w:p>
      <w:pPr>
        <w:spacing w:line="276" w:lineRule="auto" w:before="414"/>
        <w:ind w:left="2" w:right="137" w:firstLine="1418"/>
        <w:jc w:val="both"/>
        <w:rPr>
          <w:b/>
          <w:sz w:val="36"/>
        </w:rPr>
      </w:pPr>
      <w:r>
        <w:rPr>
          <w:sz w:val="36"/>
        </w:rPr>
        <w:t>De ordem da Exma. Sra. Desa. Nélia Caminha Jorge, Presidente da</w:t>
      </w:r>
      <w:r>
        <w:rPr>
          <w:spacing w:val="-6"/>
          <w:sz w:val="36"/>
        </w:rPr>
        <w:t> </w:t>
      </w:r>
      <w:r>
        <w:rPr>
          <w:sz w:val="36"/>
        </w:rPr>
        <w:t>Terceira Câmara Cível, informamos que a </w:t>
      </w:r>
      <w:r>
        <w:rPr>
          <w:b/>
          <w:sz w:val="36"/>
        </w:rPr>
        <w:t>sessão do dia 19 de dezembro de 2019 iniciará, extraordinariamente, às 10 horas.</w:t>
      </w:r>
    </w:p>
    <w:sectPr>
      <w:type w:val="continuous"/>
      <w:pgSz w:w="11910" w:h="16840"/>
      <w:pgMar w:top="106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58"/>
      <w:ind w:left="523"/>
    </w:pPr>
    <w:rPr>
      <w:rFonts w:ascii="Times New Roman" w:hAnsi="Times New Roman" w:eastAsia="Times New Roman" w:cs="Times New Roman"/>
      <w:b/>
      <w:bCs/>
      <w:sz w:val="48"/>
      <w:szCs w:val="4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2025-05-21T15:57:17Z</dcterms:created>
  <dcterms:modified xsi:type="dcterms:W3CDTF">2025-05-21T15:57:17Z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2019-12-18T00:00:00Z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2019-12-18T00:00:00Z</vt:filetime>
  </property>
</Properties>
</file>