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16A" w:rsidRPr="00240E97" w:rsidRDefault="0022316A" w:rsidP="0070600B">
      <w:pPr>
        <w:pStyle w:val="Corpodetexto"/>
        <w:rPr>
          <w:rFonts w:ascii="Times New Roman" w:hAnsi="Times New Roman" w:cs="Times New Roman"/>
          <w:sz w:val="24"/>
          <w:szCs w:val="24"/>
        </w:rPr>
      </w:pPr>
    </w:p>
    <w:p w:rsidR="00456FA9" w:rsidRDefault="00456FA9" w:rsidP="00456FA9">
      <w:pPr>
        <w:pStyle w:val="Corpodetex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6FA9" w:rsidRDefault="00456FA9" w:rsidP="00456FA9">
      <w:pPr>
        <w:pStyle w:val="Corpodetex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6927" w:rsidRDefault="009834A9" w:rsidP="009834A9">
      <w:pPr>
        <w:pStyle w:val="NormalWeb"/>
        <w:spacing w:before="0" w:beforeAutospacing="0" w:after="0" w:afterAutospacing="0"/>
        <w:ind w:left="1701" w:right="1603" w:firstLine="284"/>
        <w:jc w:val="center"/>
        <w:rPr>
          <w:b/>
        </w:rPr>
      </w:pPr>
      <w:r>
        <w:rPr>
          <w:b/>
        </w:rPr>
        <w:t>COMUNIDADO URGENTE</w:t>
      </w:r>
    </w:p>
    <w:p w:rsidR="009834A9" w:rsidRDefault="009834A9" w:rsidP="009834A9">
      <w:pPr>
        <w:pStyle w:val="NormalWeb"/>
        <w:spacing w:before="0" w:beforeAutospacing="0" w:after="0" w:afterAutospacing="0"/>
        <w:ind w:left="2477" w:right="1603"/>
        <w:jc w:val="center"/>
        <w:rPr>
          <w:b/>
        </w:rPr>
      </w:pPr>
    </w:p>
    <w:p w:rsidR="009834A9" w:rsidRPr="009834A9" w:rsidRDefault="009834A9" w:rsidP="009834A9">
      <w:pPr>
        <w:pStyle w:val="NormalWeb"/>
        <w:jc w:val="both"/>
      </w:pPr>
      <w:r>
        <w:t xml:space="preserve">De ordem do Excelentíssimo Senhor Desembargador </w:t>
      </w:r>
      <w:proofErr w:type="spellStart"/>
      <w:r>
        <w:t>Yedo</w:t>
      </w:r>
      <w:proofErr w:type="spellEnd"/>
      <w:r>
        <w:t xml:space="preserve"> Simões de Oliveira, Presidente da Egrégia Segunda Câmara Cível, comunica-se que a Sessão Ordinária prevista para o dia 01/12 (segunda-feira) será transferida para o dia 4/12 (quinta-feira), em razão da realização da Sessão Solene de posse da Excelentíssima Senhora Conselheira </w:t>
      </w:r>
      <w:proofErr w:type="spellStart"/>
      <w:r>
        <w:t>Yara</w:t>
      </w:r>
      <w:proofErr w:type="spellEnd"/>
      <w:r>
        <w:t xml:space="preserve"> Amazônia Lins Rodrigues. </w:t>
      </w:r>
    </w:p>
    <w:p w:rsidR="00E46927" w:rsidRPr="00323B23" w:rsidRDefault="00E46927" w:rsidP="00E46927">
      <w:pPr>
        <w:pStyle w:val="Corpodetexto"/>
        <w:spacing w:before="186"/>
        <w:rPr>
          <w:rFonts w:ascii="Times New Roman" w:hAnsi="Times New Roman" w:cs="Times New Roman"/>
          <w:sz w:val="24"/>
          <w:szCs w:val="24"/>
        </w:rPr>
      </w:pPr>
    </w:p>
    <w:p w:rsidR="00E46927" w:rsidRPr="0090562D" w:rsidRDefault="00E46927" w:rsidP="00E46927">
      <w:pPr>
        <w:spacing w:before="1"/>
        <w:ind w:left="893" w:right="915"/>
        <w:jc w:val="center"/>
        <w:rPr>
          <w:rFonts w:ascii="Times New Roman" w:hAnsi="Times New Roman" w:cs="Times New Roman"/>
          <w:b/>
          <w:sz w:val="20"/>
          <w:szCs w:val="24"/>
        </w:rPr>
      </w:pPr>
      <w:r w:rsidRPr="0090562D">
        <w:rPr>
          <w:rFonts w:ascii="Times New Roman" w:hAnsi="Times New Roman" w:cs="Times New Roman"/>
          <w:b/>
          <w:sz w:val="20"/>
          <w:szCs w:val="24"/>
        </w:rPr>
        <w:t>Dra.</w:t>
      </w:r>
      <w:r>
        <w:rPr>
          <w:rFonts w:ascii="Times New Roman" w:hAnsi="Times New Roman" w:cs="Times New Roman"/>
          <w:b/>
          <w:sz w:val="20"/>
          <w:szCs w:val="24"/>
        </w:rPr>
        <w:t xml:space="preserve"> </w:t>
      </w:r>
      <w:r w:rsidR="009834A9">
        <w:rPr>
          <w:rFonts w:ascii="Times New Roman" w:hAnsi="Times New Roman" w:cs="Times New Roman"/>
          <w:b/>
          <w:sz w:val="20"/>
          <w:szCs w:val="24"/>
        </w:rPr>
        <w:t>Nelsilene Gomes</w:t>
      </w:r>
    </w:p>
    <w:p w:rsidR="00E46927" w:rsidRPr="0090562D" w:rsidRDefault="00E46927" w:rsidP="00E46927">
      <w:pPr>
        <w:spacing w:before="18"/>
        <w:ind w:left="893" w:right="915"/>
        <w:jc w:val="center"/>
        <w:rPr>
          <w:rFonts w:ascii="Times New Roman" w:hAnsi="Times New Roman" w:cs="Times New Roman"/>
          <w:color w:val="7F7F7F" w:themeColor="text1" w:themeTint="80"/>
          <w:sz w:val="20"/>
          <w:szCs w:val="24"/>
        </w:rPr>
      </w:pPr>
      <w:r w:rsidRPr="0090562D">
        <w:rPr>
          <w:rFonts w:ascii="Times New Roman" w:hAnsi="Times New Roman" w:cs="Times New Roman"/>
          <w:color w:val="7F7F7F" w:themeColor="text1" w:themeTint="80"/>
          <w:sz w:val="20"/>
          <w:szCs w:val="24"/>
        </w:rPr>
        <w:t xml:space="preserve">Secretária </w:t>
      </w:r>
      <w:r w:rsidR="009834A9">
        <w:rPr>
          <w:rFonts w:ascii="Times New Roman" w:hAnsi="Times New Roman" w:cs="Times New Roman"/>
          <w:color w:val="7F7F7F" w:themeColor="text1" w:themeTint="80"/>
          <w:sz w:val="20"/>
          <w:szCs w:val="24"/>
        </w:rPr>
        <w:t xml:space="preserve">em substituição, </w:t>
      </w:r>
      <w:r w:rsidRPr="0090562D">
        <w:rPr>
          <w:rFonts w:ascii="Times New Roman" w:hAnsi="Times New Roman" w:cs="Times New Roman"/>
          <w:color w:val="7F7F7F" w:themeColor="text1" w:themeTint="80"/>
          <w:sz w:val="20"/>
          <w:szCs w:val="24"/>
        </w:rPr>
        <w:t>2ª Câmara Cível</w:t>
      </w:r>
    </w:p>
    <w:p w:rsidR="00E46927" w:rsidRPr="0090562D" w:rsidRDefault="00E46927" w:rsidP="00E46927">
      <w:pPr>
        <w:spacing w:before="17"/>
        <w:ind w:left="908" w:right="915"/>
        <w:jc w:val="center"/>
        <w:rPr>
          <w:rFonts w:ascii="Times New Roman" w:hAnsi="Times New Roman" w:cs="Times New Roman"/>
          <w:i/>
          <w:color w:val="7F7F7F" w:themeColor="text1" w:themeTint="80"/>
          <w:sz w:val="20"/>
          <w:szCs w:val="24"/>
        </w:rPr>
      </w:pPr>
    </w:p>
    <w:p w:rsidR="00456FA9" w:rsidRPr="00E46927" w:rsidRDefault="00456FA9" w:rsidP="00E46927">
      <w:pPr>
        <w:spacing w:line="360" w:lineRule="auto"/>
        <w:ind w:right="6" w:firstLine="7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456FA9" w:rsidRPr="00E46927" w:rsidSect="00240E97">
      <w:headerReference w:type="first" r:id="rId7"/>
      <w:type w:val="continuous"/>
      <w:pgSz w:w="11910" w:h="16840"/>
      <w:pgMar w:top="700" w:right="992" w:bottom="280" w:left="1559" w:header="720" w:footer="720" w:gutter="0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B80" w:rsidRDefault="00676B80" w:rsidP="00240E97">
      <w:r>
        <w:separator/>
      </w:r>
    </w:p>
  </w:endnote>
  <w:endnote w:type="continuationSeparator" w:id="0">
    <w:p w:rsidR="00676B80" w:rsidRDefault="00676B80" w:rsidP="00240E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B80" w:rsidRDefault="00676B80" w:rsidP="00240E97">
      <w:r>
        <w:separator/>
      </w:r>
    </w:p>
  </w:footnote>
  <w:footnote w:type="continuationSeparator" w:id="0">
    <w:p w:rsidR="00676B80" w:rsidRDefault="00676B80" w:rsidP="00240E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Spacing w:w="0" w:type="dxa"/>
      <w:tblBorders>
        <w:top w:val="single" w:sz="6" w:space="0" w:color="000000"/>
        <w:bottom w:val="single" w:sz="6" w:space="0" w:color="000000"/>
      </w:tblBorders>
      <w:shd w:val="clear" w:color="auto" w:fill="F2F2F2" w:themeFill="background1" w:themeFillShade="F2"/>
      <w:tblCellMar>
        <w:left w:w="0" w:type="dxa"/>
        <w:right w:w="0" w:type="dxa"/>
      </w:tblCellMar>
      <w:tblLook w:val="04A0"/>
    </w:tblPr>
    <w:tblGrid>
      <w:gridCol w:w="1140"/>
      <w:gridCol w:w="8219"/>
    </w:tblGrid>
    <w:tr w:rsidR="00240E97" w:rsidRPr="007D282D" w:rsidTr="00240E97">
      <w:trPr>
        <w:tblCellSpacing w:w="0" w:type="dxa"/>
      </w:trPr>
      <w:tc>
        <w:tcPr>
          <w:tcW w:w="609" w:type="pct"/>
          <w:shd w:val="clear" w:color="auto" w:fill="F2F2F2" w:themeFill="background1" w:themeFillShade="F2"/>
          <w:vAlign w:val="center"/>
          <w:hideMark/>
        </w:tcPr>
        <w:p w:rsidR="00240E97" w:rsidRPr="007D282D" w:rsidRDefault="00240E97" w:rsidP="00154AEB">
          <w:pPr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pt-BR"/>
            </w:rPr>
          </w:pPr>
          <w:r>
            <w:rPr>
              <w:rFonts w:ascii="Times New Roman" w:eastAsia="Times New Roman" w:hAnsi="Times New Roman" w:cs="Times New Roman"/>
              <w:noProof/>
              <w:sz w:val="24"/>
              <w:szCs w:val="24"/>
              <w:lang w:val="pt-BR" w:eastAsia="pt-BR"/>
            </w:rPr>
            <w:drawing>
              <wp:inline distT="0" distB="0" distL="0" distR="0">
                <wp:extent cx="700294" cy="542925"/>
                <wp:effectExtent l="19050" t="0" r="4556" b="0"/>
                <wp:docPr id="7" name="Imagem 0" descr="am.jf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am.jfif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04335" cy="5460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0" w:type="auto"/>
          <w:shd w:val="clear" w:color="auto" w:fill="F2F2F2" w:themeFill="background1" w:themeFillShade="F2"/>
          <w:vAlign w:val="center"/>
          <w:hideMark/>
        </w:tcPr>
        <w:p w:rsidR="00240E97" w:rsidRPr="007D282D" w:rsidRDefault="00240E97" w:rsidP="00154AEB">
          <w:pPr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pt-BR"/>
            </w:rPr>
          </w:pP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lang w:eastAsia="pt-BR"/>
            </w:rPr>
            <w:t>PODER JUDICIÁRIO DO ESTADO DO AMAZONAS</w:t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shd w:val="clear" w:color="auto" w:fill="F3F3E2"/>
              <w:lang w:eastAsia="pt-BR"/>
            </w:rPr>
            <w:br/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lang w:eastAsia="pt-BR"/>
            </w:rPr>
            <w:t>SEGUNDA CÂMARA CÍVEL - PROJUDI</w:t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shd w:val="clear" w:color="auto" w:fill="F3F3E2"/>
              <w:lang w:eastAsia="pt-BR"/>
            </w:rPr>
            <w:br/>
          </w:r>
          <w:r w:rsidRPr="007D282D">
            <w:rPr>
              <w:rFonts w:ascii="Times New Roman" w:eastAsia="Times New Roman" w:hAnsi="Times New Roman" w:cs="Times New Roman"/>
              <w:b/>
              <w:bCs/>
              <w:color w:val="3E4034"/>
              <w:sz w:val="24"/>
              <w:szCs w:val="24"/>
              <w:lang w:eastAsia="pt-BR"/>
            </w:rPr>
            <w:t>Avenida André Araújo, s/n - Ed. Des. Arnoldo Péres - Aleixo - Manaus/AM - CEP: 69.060-000 - Fone: 2129-6732</w:t>
          </w:r>
        </w:p>
      </w:tc>
    </w:tr>
  </w:tbl>
  <w:p w:rsidR="00240E97" w:rsidRDefault="00240E9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0F664E"/>
    <w:multiLevelType w:val="multilevel"/>
    <w:tmpl w:val="064CD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7C04306"/>
    <w:multiLevelType w:val="multilevel"/>
    <w:tmpl w:val="0F9E9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506">
      <o:colormenu v:ext="edit" fillcolor="none [3212]" strokecolor="non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2316A"/>
    <w:rsid w:val="000B25B9"/>
    <w:rsid w:val="0022316A"/>
    <w:rsid w:val="00240E97"/>
    <w:rsid w:val="00246F6B"/>
    <w:rsid w:val="0043385E"/>
    <w:rsid w:val="00456FA9"/>
    <w:rsid w:val="00664C77"/>
    <w:rsid w:val="00676B80"/>
    <w:rsid w:val="006D1974"/>
    <w:rsid w:val="006F07B1"/>
    <w:rsid w:val="0070600B"/>
    <w:rsid w:val="00763AF7"/>
    <w:rsid w:val="00784066"/>
    <w:rsid w:val="008C01FD"/>
    <w:rsid w:val="0090562D"/>
    <w:rsid w:val="009834A9"/>
    <w:rsid w:val="009E0AB8"/>
    <w:rsid w:val="00A10784"/>
    <w:rsid w:val="00A46615"/>
    <w:rsid w:val="00A8261E"/>
    <w:rsid w:val="00A87049"/>
    <w:rsid w:val="00B9117E"/>
    <w:rsid w:val="00CC45CF"/>
    <w:rsid w:val="00E4387C"/>
    <w:rsid w:val="00E46927"/>
    <w:rsid w:val="00FC6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>
      <o:colormenu v:ext="edit" fillcolor="none [3212]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2316A"/>
    <w:rPr>
      <w:rFonts w:ascii="Palatino Linotype" w:eastAsia="Palatino Linotype" w:hAnsi="Palatino Linotype" w:cs="Palatino Linotype"/>
      <w:lang w:val="pt-PT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F07B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31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2316A"/>
    <w:rPr>
      <w:sz w:val="25"/>
      <w:szCs w:val="25"/>
    </w:rPr>
  </w:style>
  <w:style w:type="paragraph" w:customStyle="1" w:styleId="Heading1">
    <w:name w:val="Heading 1"/>
    <w:basedOn w:val="Normal"/>
    <w:uiPriority w:val="1"/>
    <w:qFormat/>
    <w:rsid w:val="0022316A"/>
    <w:pPr>
      <w:ind w:left="23"/>
      <w:jc w:val="center"/>
      <w:outlineLvl w:val="1"/>
    </w:pPr>
    <w:rPr>
      <w:sz w:val="26"/>
      <w:szCs w:val="26"/>
    </w:rPr>
  </w:style>
  <w:style w:type="paragraph" w:styleId="Ttulo">
    <w:name w:val="Title"/>
    <w:basedOn w:val="Normal"/>
    <w:uiPriority w:val="1"/>
    <w:qFormat/>
    <w:rsid w:val="0022316A"/>
    <w:pPr>
      <w:spacing w:before="303"/>
      <w:ind w:left="886" w:right="915"/>
      <w:jc w:val="center"/>
    </w:pPr>
    <w:rPr>
      <w:rFonts w:ascii="Times New Roman" w:eastAsia="Times New Roman" w:hAnsi="Times New Roman" w:cs="Times New Roman"/>
      <w:b/>
      <w:bCs/>
      <w:sz w:val="29"/>
      <w:szCs w:val="29"/>
      <w:u w:val="single" w:color="000000"/>
    </w:rPr>
  </w:style>
  <w:style w:type="paragraph" w:styleId="PargrafodaLista">
    <w:name w:val="List Paragraph"/>
    <w:basedOn w:val="Normal"/>
    <w:uiPriority w:val="1"/>
    <w:qFormat/>
    <w:rsid w:val="0022316A"/>
  </w:style>
  <w:style w:type="paragraph" w:customStyle="1" w:styleId="TableParagraph">
    <w:name w:val="Table Paragraph"/>
    <w:basedOn w:val="Normal"/>
    <w:uiPriority w:val="1"/>
    <w:qFormat/>
    <w:rsid w:val="0022316A"/>
  </w:style>
  <w:style w:type="paragraph" w:styleId="Textodebalo">
    <w:name w:val="Balloon Text"/>
    <w:basedOn w:val="Normal"/>
    <w:link w:val="TextodebaloChar"/>
    <w:uiPriority w:val="99"/>
    <w:semiHidden/>
    <w:unhideWhenUsed/>
    <w:rsid w:val="00240E9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40E97"/>
    <w:rPr>
      <w:rFonts w:ascii="Tahoma" w:eastAsia="Palatino Linotype" w:hAnsi="Tahoma" w:cs="Tahoma"/>
      <w:sz w:val="16"/>
      <w:szCs w:val="16"/>
      <w:lang w:val="pt-PT"/>
    </w:rPr>
  </w:style>
  <w:style w:type="paragraph" w:styleId="Cabealho">
    <w:name w:val="header"/>
    <w:basedOn w:val="Normal"/>
    <w:link w:val="CabealhoChar"/>
    <w:uiPriority w:val="99"/>
    <w:semiHidden/>
    <w:unhideWhenUsed/>
    <w:rsid w:val="00240E9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40E97"/>
    <w:rPr>
      <w:rFonts w:ascii="Palatino Linotype" w:eastAsia="Palatino Linotype" w:hAnsi="Palatino Linotype" w:cs="Palatino Linotype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240E9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240E97"/>
    <w:rPr>
      <w:rFonts w:ascii="Palatino Linotype" w:eastAsia="Palatino Linotype" w:hAnsi="Palatino Linotype" w:cs="Palatino Linotype"/>
      <w:lang w:val="pt-PT"/>
    </w:rPr>
  </w:style>
  <w:style w:type="character" w:styleId="Hyperlink">
    <w:name w:val="Hyperlink"/>
    <w:basedOn w:val="Fontepargpadro"/>
    <w:uiPriority w:val="99"/>
    <w:unhideWhenUsed/>
    <w:rsid w:val="0090562D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56FA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43385E"/>
    <w:rPr>
      <w:rFonts w:ascii="Palatino Linotype" w:eastAsia="Palatino Linotype" w:hAnsi="Palatino Linotype" w:cs="Palatino Linotype"/>
      <w:sz w:val="25"/>
      <w:szCs w:val="25"/>
      <w:lang w:val="pt-PT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F07B1"/>
    <w:rPr>
      <w:rFonts w:asciiTheme="majorHAnsi" w:eastAsiaTheme="majorEastAsia" w:hAnsiTheme="majorHAnsi" w:cstheme="majorBidi"/>
      <w:b/>
      <w:bCs/>
      <w:color w:val="4F81BD" w:themeColor="accent1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0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2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9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0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Valéria Maria Faris Pacheco</dc:creator>
  <cp:lastModifiedBy>eduardo.nascimento</cp:lastModifiedBy>
  <cp:revision>2</cp:revision>
  <dcterms:created xsi:type="dcterms:W3CDTF">2025-11-26T17:02:00Z</dcterms:created>
  <dcterms:modified xsi:type="dcterms:W3CDTF">2025-11-26T17:02:00Z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2024-10-07T00:00:00Z</vt:filetime>
  </property>
  <property fmtid="{D5CDD505-2E9C-101B-9397-08002B2CF9AE}" pid="3" name="LastSaved">
    <vt:filetime>2025-02-07T00:00:00Z</vt:filetime>
  </property>
  <property fmtid="{D5CDD505-2E9C-101B-9397-08002B2CF9AE}" pid="4" name="Producer">
    <vt:lpwstr>Microsoft: Print To PDF</vt:lpwstr>
  </property>
</Properties>
</file>