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25/2026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04.08.2026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sec.tribunal.pleno@tjam.jus.br</w:t>
        </w:r>
      </w:hyperlink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Leitura da Ata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 da Pauta Ordinária - PROJUDI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-Processos Administrativos - PROJUDI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 - Processos Administrativos – SEI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0623977-73.2025.8.04.9001- Mandado de Segurança Cível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Allann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Leite Amaral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Jackson Gama Feitosa (14.766/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Representante: Estado do Amazonas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Silva Filho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Des.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Ernesto Anselmo Queiroz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Chíxaro</w:t>
      </w:r>
      <w:proofErr w:type="spellEnd"/>
    </w:p>
    <w:p w:rsidR="00CB247B" w:rsidRDefault="00AC163A" w:rsidP="00340D0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Allann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Leite Amaral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Jackson Gama Feitosa (14.766/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2- 0625931 -62.2023.8.04.0001-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Queixa-Crime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Querelante: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Catharina de Souza Cruz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Estrella</w:t>
      </w:r>
      <w:proofErr w:type="spell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Alberto Zacharias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Toron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(65.371/SP)  Renato Marques Martins(145.976;SP)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Querelado: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Walber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Silva do Nasci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mento,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Bruno Infante Fonseca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16.619;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Luis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Santos</w:t>
      </w:r>
      <w:proofErr w:type="gramEnd"/>
    </w:p>
    <w:p w:rsidR="00CB247B" w:rsidRDefault="00AC163A" w:rsidP="00340D0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Catharina de Souza Cruz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Estrella</w:t>
      </w:r>
      <w:proofErr w:type="spell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Alberto Zacharias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Toron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(65.371/SP) .</w:t>
      </w:r>
    </w:p>
    <w:p w:rsidR="00CB247B" w:rsidRDefault="00AC163A" w:rsidP="00340D0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Walber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Silva do Nascimento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Bruno Infante Fonseca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16.619;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AM).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ind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- 0473788-54.2024.8.04.0001 - Apelação Cível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 (Foto Nascimento)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Advogados: Henrique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Ademar de Andrade Mourão Neto (16.873/AM).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Sustentação oral realizada em (em 26.05.2026)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Dra. Vivian Maria Oliveira 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Frota .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Conhece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recurso de Apelação Cível para, no mérito, negar-lhe provimento, mantendo inalterada a sentença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primeiro grau em todos os seus termos.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a Relatora: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Airton Luis Corrêa Gentil (em 09.06.2026).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 do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Luis Santos (em 14/07/2026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Conhece e dá provimento ao recurso.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ausência justificada da Relatora (em 28.07.2026).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- 0018587-74.2025.8.04.9001 – Agravo Interno Cível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Cesar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– Presidente.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Dra. Ana Maria Diógenes (em 14.04.2026).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 do recurso para negar-lhe provimento.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05.05.2026).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Voto-vista divergente: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e Des. José Hamilton Saraiva dos Santos (em 05.05.2026).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*Vista para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Maria do Perpétuo Socorro Guedes Moura (em 16.06.2026).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do Relator (em 28.07.2026).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ind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- 4007986-12.2024.8.04.0000 - Mandado de Segurança Cível  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Juliana Andrade de Sousa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Nascimento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Carvalho(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13.780/AM) e Roberta Carvalho Feio (12.676/AM).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 Comandante-Geral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 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Bombeiros Militar do Estado do Amazonas.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403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Bandeira Dias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Koenow</w:t>
      </w:r>
      <w:proofErr w:type="spell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Ida Maria  Costa de Andrade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Vista do Des. Flávio Humberto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Pascarelli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Lopes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Concede a Segurança.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Relatora (em 28.07.2026).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- 0622822-35.2025.8.04.9001 - Mandado de Segurança Cível  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Jefferson Carlos Nogueira de Araújo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Ênio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Sociedade Individual de Advocacia; Ênio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(17.332/AM).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Governador do Estado do Amazonas e Comandante-Geral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Corpo de Bombeiros Militar do Estado do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Amazonas.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403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Silva Filho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Lia Maria Guedes de Freitas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 Relatora (em 28.07.2026).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ind w:right="-590"/>
        <w:rPr>
          <w:rFonts w:ascii="Times New Roman" w:eastAsia="Times New Roman" w:hAnsi="Times New Roman" w:cs="Times New Roman"/>
          <w:sz w:val="24"/>
          <w:szCs w:val="24"/>
        </w:rPr>
      </w:pP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ind w:right="-590"/>
        <w:rPr>
          <w:rFonts w:ascii="Times New Roman" w:eastAsia="Times New Roman" w:hAnsi="Times New Roman" w:cs="Times New Roman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 da Pauta Ordinária – PROJUDI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- 0025800-34.2025.8.04.9001 – Medida Cautelar em Ação Direta de Inconstitucionalida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rt. 4º, § 2º, da Lei Delegada n.º 102, de 18 de maio de 2007, que dispõe sobre a estrutura organizacional do Instituto de Proteção Ambiental do Amazonas (IPAAM).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Ministério Público do Estado do Amazonas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Interessado: Governador do Estado do Amazonas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Representante: Procuradoria-Geral do Estado do Amazonas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Exmo. Sr. Dr. Giordano Bruno Costa da Cruz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 Assembleia Legislativa do Estado do Amazonas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Procurador-Geral: Robert Wagner Fonseca de Oliveira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Telma de Oliveira Cunha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ind w:right="-59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ind w:right="-59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 Processos Administrativos - PROJUDI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0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8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0019733-19.2026.8.04.9001- Processo Administrativo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Tribunal Pleno do Tribunal de Justiça do Estado do Amazonas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Celso Souza de Paula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Presidente/ 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Fernandes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Aposentadoria Compulsória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9-0024510-47.2026.8.04.9001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Denize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Maria da Silva de Oliveira, Analista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Judiciário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Tribunal de Justiça do Estado do Amazonas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Presidente/ 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Fernandes</w:t>
      </w:r>
      <w:proofErr w:type="gramEnd"/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Aposentadoria voluntária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ind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VII - Processos Administrativos - SEI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01 - Processo Administrativo n.º 2026/000025531-00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EDITAL N.° 15/2026 – PTJ - REMOÇÃO PARA A VARA DE GARANTIAS PENAIS E INQUÉRITOS POLICIAIS DA COMARCA DE MANAUS DO ESTADO DO AMAZONAS - JUIZ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(CRITÉRIO: MERECIMENTO)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Inscrita: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Dra. Priscila Pinheiro Pe</w:t>
      </w:r>
      <w:r>
        <w:rPr>
          <w:rFonts w:ascii="Times New Roman" w:eastAsia="Times New Roman" w:hAnsi="Times New Roman" w:cs="Times New Roman"/>
          <w:sz w:val="24"/>
          <w:szCs w:val="24"/>
        </w:rPr>
        <w:t>reira, Titular da 2ª Vara Especializada em Crimes contra Dignidade Sexual e de Violência Doméstica contra Crianças e Adolescentes (PA n.º 2026/000029332-00) – 13º Quinto.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2026/000034970-00 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N.º 27/2026 – PTJ - PROMO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ÇÃO PARA A 1ª VARA DO TRIBUNAL DO JÚRI DA COMARCA DE MANAUS DO ESTADO DO AMAZONAS - JUIZ PRESIDENTE (CRITÉRIO: ANTIGUIDADE)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Inscritos: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Geildson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Souza Lima, titular da Vara Única da Comarca do Careiro Castanho (PA n.º 2026/000035734-00);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Dr. Anderson Luiz Franco de Oliveira, titular do 1º Juizado Especial Cível e Criminal da Comarca de Parintins (PA n.º 2026/000037756-00);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Dra.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Joseilda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Pereira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titular da 2ª Vara da Comarca de Manacapuru (PA n.º 2026/000036610-00);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Dr. Saul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Góes Pinto, titular da 2ª Vara da Comarca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Iranduba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(PA n.º 2026/000036404-00);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Dra.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Rossendy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titular da 3ª Vara da Comarca de Manacapuru (PA n.º 2026/000035832-00);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Dra.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Luiziana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Teles Feitosa Anacleto, titular da Vara Única d</w:t>
      </w:r>
      <w:r>
        <w:rPr>
          <w:rFonts w:ascii="Times New Roman" w:eastAsia="Times New Roman" w:hAnsi="Times New Roman" w:cs="Times New Roman"/>
          <w:sz w:val="24"/>
          <w:szCs w:val="24"/>
        </w:rPr>
        <w:t>a Comarca de Benjamin Constant (PA n.º 2026/000038279-00);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Garcia Barros Silva, titular do 1º Juizado Especial Cível e Criminal da Comarca de Itacoatiara (PA n.º 2026/000035350-00);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Dra.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Mychelle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Martins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Auatt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Freitas, titular da 2ª Vara d</w:t>
      </w:r>
      <w:r>
        <w:rPr>
          <w:rFonts w:ascii="Times New Roman" w:eastAsia="Times New Roman" w:hAnsi="Times New Roman" w:cs="Times New Roman"/>
          <w:sz w:val="24"/>
          <w:szCs w:val="24"/>
        </w:rPr>
        <w:t>a Comarca de Itacoatiara (PA n.º 2026/000037746-00);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Dr. Nilo da Rocha Marinho Neto, titular da 2ª Vara da Comarca de Parintins (PA n.º 2026/000035629-00).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03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n.° 2025/000025092-00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DISPÕE SOBRE A COMPETÊNCIA E AS ATRIBUIÇÕES DE MAGISTRADOS QUANDO NO EXERCÍCIO DAS FUNÇÕES DE DIRETOR DE FÓRUM, EM CUMPRIMENTO AO DISPOSTO NA LEI COMPLEMENTAR Nº 261, DE 28 DE DEZEMBRO DE 2023, E DÁ OUTRAS PROVIDÊNCIAS.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Apreciação 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uspensa: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Des. Presidente (em 28.07.2026).</w:t>
      </w:r>
    </w:p>
    <w:p w:rsidR="00033557" w:rsidRDefault="0003355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3557" w:rsidRDefault="0003355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3557" w:rsidRDefault="0003355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3557" w:rsidRDefault="0003355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n.º  2026/000037950-00</w:t>
      </w:r>
    </w:p>
    <w:p w:rsidR="00CB247B" w:rsidRDefault="00AC163A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DISPÕE SOBRE A DESIGNAÇÃO E O EXERCÍCIO DAS FUNÇÕES DE COORDENADOR(A) E SUBCOORDENADOR(A) DAS COORDENADORIAS  DO TRIBUNAL DE JUSTIÇA DO ESTADO DO AMAZONAS, E DÁ OUTRAS PROVIDÊNCIAS.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Apreciação suspensa: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Des. Presidente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28.07.2026).</w:t>
      </w:r>
    </w:p>
    <w:p w:rsidR="00CB247B" w:rsidRDefault="00CB247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05 -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2026/000030238-00</w:t>
      </w:r>
    </w:p>
    <w:p w:rsidR="00CB247B" w:rsidRDefault="00AC163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CONDUTORA DE PROJETO DE LEI PARA ALTERAÇÃO DO ART. 129 DA LEI COMPLEMENTAR N.° 261/2023.</w:t>
      </w:r>
    </w:p>
    <w:sectPr w:rsidR="00CB247B" w:rsidSect="00CB24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3" w:bottom="426" w:left="1418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63A" w:rsidRDefault="00AC163A" w:rsidP="00CB247B">
      <w:pPr>
        <w:spacing w:line="240" w:lineRule="auto"/>
      </w:pPr>
      <w:r>
        <w:separator/>
      </w:r>
    </w:p>
  </w:endnote>
  <w:endnote w:type="continuationSeparator" w:id="0">
    <w:p w:rsidR="00AC163A" w:rsidRDefault="00AC163A" w:rsidP="00CB24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F3DB1B40-0D33-4C02-8E9D-5974A387CA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A8CB3C5-1632-4866-BB3C-145EFCDAC7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46AA9C7-3844-4383-8E23-4FB159382C5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7B" w:rsidRDefault="00CB247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C163A">
      <w:rPr>
        <w:color w:val="000000"/>
      </w:rPr>
      <w:instrText>PAGE</w:instrText>
    </w:r>
    <w:r>
      <w:rPr>
        <w:color w:val="000000"/>
      </w:rPr>
      <w:fldChar w:fldCharType="end"/>
    </w:r>
  </w:p>
  <w:p w:rsidR="00CB247B" w:rsidRDefault="00CB247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7B" w:rsidRDefault="00CB247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C163A">
      <w:rPr>
        <w:color w:val="000000"/>
      </w:rPr>
      <w:instrText>PAGE</w:instrText>
    </w:r>
    <w:r w:rsidR="00C54C59">
      <w:rPr>
        <w:color w:val="000000"/>
      </w:rPr>
      <w:fldChar w:fldCharType="separate"/>
    </w:r>
    <w:r w:rsidR="00033557">
      <w:rPr>
        <w:noProof/>
        <w:color w:val="000000"/>
      </w:rPr>
      <w:t>5</w:t>
    </w:r>
    <w:r>
      <w:rPr>
        <w:color w:val="000000"/>
      </w:rPr>
      <w:fldChar w:fldCharType="end"/>
    </w:r>
  </w:p>
  <w:p w:rsidR="00CB247B" w:rsidRDefault="00CB247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7B" w:rsidRDefault="00CB247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C163A">
      <w:rPr>
        <w:color w:val="000000"/>
      </w:rPr>
      <w:instrText>PAGE</w:instrText>
    </w:r>
    <w:r>
      <w:rPr>
        <w:color w:val="000000"/>
      </w:rPr>
      <w:fldChar w:fldCharType="end"/>
    </w:r>
  </w:p>
  <w:p w:rsidR="00CB247B" w:rsidRDefault="00CB247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63A" w:rsidRDefault="00AC163A" w:rsidP="00CB247B">
      <w:pPr>
        <w:spacing w:line="240" w:lineRule="auto"/>
      </w:pPr>
      <w:r>
        <w:separator/>
      </w:r>
    </w:p>
  </w:footnote>
  <w:footnote w:type="continuationSeparator" w:id="0">
    <w:p w:rsidR="00AC163A" w:rsidRDefault="00AC163A" w:rsidP="00CB24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7B" w:rsidRDefault="00AC163A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-329563</wp:posOffset>
          </wp:positionV>
          <wp:extent cx="432435" cy="49339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B247B" w:rsidRDefault="00AC163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7B" w:rsidRDefault="00AC163A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2686050</wp:posOffset>
          </wp:positionH>
          <wp:positionV relativeFrom="paragraph">
            <wp:posOffset>-380999</wp:posOffset>
          </wp:positionV>
          <wp:extent cx="431800" cy="4965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1800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B247B" w:rsidRDefault="00AC163A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7B" w:rsidRDefault="00AC163A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-329563</wp:posOffset>
          </wp:positionV>
          <wp:extent cx="432435" cy="4933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B247B" w:rsidRDefault="00AC163A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E015D"/>
    <w:multiLevelType w:val="hybridMultilevel"/>
    <w:tmpl w:val="128848D2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FBD3350"/>
    <w:multiLevelType w:val="multilevel"/>
    <w:tmpl w:val="A1744B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7B"/>
    <w:rsid w:val="00033557"/>
    <w:rsid w:val="00340D0B"/>
    <w:rsid w:val="00AC163A"/>
    <w:rsid w:val="00C54C59"/>
    <w:rsid w:val="00CB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CB247B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rsid w:val="00CB247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rsid w:val="00CB247B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CB247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CB247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CB247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CB247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CB247B"/>
  </w:style>
  <w:style w:type="paragraph" w:styleId="Ttulo">
    <w:name w:val="Title"/>
    <w:basedOn w:val="normal0"/>
    <w:next w:val="normal0"/>
    <w:rsid w:val="00CB247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0"/>
    <w:next w:val="normal0"/>
    <w:rsid w:val="00CB247B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.tribunal.pleno@tjam.jus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tdvR60Yr3zuucgj28/eHu3wdng==">CgMxLjA4AHIhMWFzQkNiaW9ZM2dEWE5UbW1pOHhLc1JneTdlMTZoemJ4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1436</Words>
  <Characters>7759</Characters>
  <Application>Microsoft Office Word</Application>
  <DocSecurity>0</DocSecurity>
  <Lines>64</Lines>
  <Paragraphs>18</Paragraphs>
  <ScaleCrop>false</ScaleCrop>
  <Company/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3</cp:revision>
  <dcterms:created xsi:type="dcterms:W3CDTF">2026-07-31T16:12:00Z</dcterms:created>
  <dcterms:modified xsi:type="dcterms:W3CDTF">2026-07-31T16:12:00Z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EDA8F3160C484EA8A51F8F929B4CCF95_12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