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Sessão n.º 18/2026</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Data: 16.06.2026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3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e-mail: </w:t>
      </w:r>
      <w:hyperlink r:id="rId7">
        <w:r w:rsidDel="00000000" w:rsidR="00000000" w:rsidRPr="00000000">
          <w:rPr>
            <w:rFonts w:ascii="Times New Roman" w:cs="Times New Roman" w:eastAsia="Times New Roman" w:hAnsi="Times New Roman"/>
            <w:b w:val="1"/>
            <w:bCs w:val="1"/>
            <w:i w:val="0"/>
            <w:iCs w:val="0"/>
            <w:smallCaps w:val="0"/>
            <w:strike w:val="0"/>
            <w:color w:val="1155cc"/>
            <w:sz w:val="24"/>
            <w:szCs w:val="24"/>
            <w:u w:val="single"/>
            <w:shd w:fill="auto" w:val="clear"/>
            <w:vertAlign w:val="baseline"/>
            <w:rtl w:val="0"/>
          </w:rPr>
          <w:t xml:space="preserve">sec.tribunal.pleno@tjam.jus.br</w:t>
        </w:r>
      </w:hyperlink>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3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567"/>
        </w:tabs>
        <w:spacing w:after="0" w:before="0" w:line="240" w:lineRule="auto"/>
        <w:ind w:left="-140" w:right="-33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I  - Leitura da Ata</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33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 - Leitura de Acórdão</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33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III - Processos com Sustentação oral</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33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IV - Processos com Julgamentos Suspensos/Adiados – PROJUDI</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 - Processos Administrativos – PROJUDI</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VI- Processos Administrativos – SEI</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80" w:right="-33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80" w:right="-33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III - Processos com Sustentação oral</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8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1</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- 0000699-58.2026.8.04.9001- Mandado de Segurança Cível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Rogério de Andrade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Marília Meyrely Ferreira e Silva Alves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88"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 Rogério de Andrade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pedido do Relator (em 09/06/2026)</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2</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- 0002210-91.2026.8.04.9001- Mandado de Segurança Cível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Silvia Luiza Barroso</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Ingrid Khamylla Monteiro Ximenes De Sousa</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88"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 Silvia Luiza Barroso</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pedido do Relator (em 09/06/2026)</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3</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- 0002212-61.2026.8.04.9001 - Mandado de Segurança Cível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Josenildo Fonseca dos Santos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 Paulo Victor Costa Brito</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88"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 Josenildo Fonseca dos Santos</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pedido do Relator (em 09/06/2026)</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4</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- 0600088-56.2026.8.04.9001- Mandado de Segurança Cível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Lindemberg Bonfim de Souza</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Mariana Ferroz Gagliano</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88"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 Lindemberg Bonfim de Souza</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pedido do Relator (em 09/06/2026)</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5</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- 0000716-94.2026.8.04.9001 - Mandado de Segurança Cível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Marcos Heraldo de Souza Cardoso</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Ellen Florencio Santos Rocha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88"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 Marcos Heraldo de Souza Cardoso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Advogado: Douglas Herculano Barbosa (6.407/Am).</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pedido do Relator (em 09/06/2026)</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6</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- 0004074-67.2026.8.04.9001 - Mandado de Segurança Cível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Midory Lima Hiraoka</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Marcelo Augusto Cruz Pedrosa (9.290/Am)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Ingrid Khamylla Monteiro Ximenes De Sousa</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    </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88"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 Midory Lima Hiraoka</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Advogado: Marcelo Augusto Cruz Pedrosa (9.290/Am)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pedido do Relator (em 09/06/2026)</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7</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0600040-97.2026.8.04.9001 - Mandado de Segurança Cível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Elida Maria Cardoso Ferreira</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  Victor Hugo Freire Saldanha</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Desa.  Mirza Telma de Oliveira Cunha</w:t>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88"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 Elida Maria Cardoso Ferreira</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pedido da Relatora (em 09/06/2026)</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8</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- 0004144-84.2026.8.04.9001 – Mandado de Segurança Cível</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Roberta de Lima Braga </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(OAB/AM 9.290)</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da Polícia Civil do Estado do Amazonas</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Representante: Estado do Amazonas</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Ellen Florencio Santos Rocha (OAB/AM 2.752)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João de Jesus Abdala Simões</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88" w:right="-33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w:t>
      </w:r>
      <w:r w:rsidDel="00000000" w:rsidR="00000000" w:rsidRPr="00000000">
        <w:rPr>
          <w:rFonts w:ascii="Times New Roman" w:cs="Times New Roman" w:eastAsia="Times New Roman" w:hAnsi="Times New Roman"/>
          <w:b w:val="1"/>
          <w:bCs w:val="1"/>
          <w:i w:val="0"/>
          <w:iCs w:val="0"/>
          <w:smallCaps w:val="0"/>
          <w:strike w:val="0"/>
          <w:color w:val="3e403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Roberta de Lima Braga</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33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(OAB/AM 9.290)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33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ausência justificada do Relator (em 09.06.2026).</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33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9</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- 0004542-31.2026.8.04.9001 – Mandado de Segurança Cível</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Roberta Cardoso Amud</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Marcelo Augusto Cruz Pedrosa (OAB/AM 9.290)</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da Polícia Civil do Estado do Amazonas</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Representante: Estado do Amazonas</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Ingrid Khamylla Monteiro Ximenes De Sousa  (OAB/AM Nº 3.629)</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João de Jesus Abdala Simões</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88" w:right="-33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w:t>
      </w:r>
      <w:r w:rsidDel="00000000" w:rsidR="00000000" w:rsidRPr="00000000">
        <w:rPr>
          <w:rFonts w:ascii="Times New Roman" w:cs="Times New Roman" w:eastAsia="Times New Roman" w:hAnsi="Times New Roman"/>
          <w:b w:val="1"/>
          <w:bCs w:val="1"/>
          <w:i w:val="0"/>
          <w:iCs w:val="0"/>
          <w:smallCaps w:val="0"/>
          <w:strike w:val="0"/>
          <w:color w:val="3e403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Roberta Cardoso Amud</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0"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Marcelo Augusto Cruz Pedrosa (OAB/AM 9.290)</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33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ausência justificada do Relator (em 09.06.2026).</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1"/>
          <w:bCs w:val="1"/>
          <w:sz w:val="24"/>
          <w:szCs w:val="24"/>
          <w:rtl w:val="0"/>
        </w:rPr>
        <w:t xml:space="preserve">0</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- 0005652-65.2026.8.04.9001 – Mandado de Segurança Cível</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Daniela Koshikene </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Marcelo Augusto Cruz Pedrosa (OAB/AM 9.290)</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da Polícia Civil do Estado do Amazonas</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Representante: Estado do Amazonas</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Ellen Florencio Santos Rocha (OAB/AM 2.752)</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88" w:right="-33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w:t>
      </w:r>
      <w:r w:rsidDel="00000000" w:rsidR="00000000" w:rsidRPr="00000000">
        <w:rPr>
          <w:rFonts w:ascii="Times New Roman" w:cs="Times New Roman" w:eastAsia="Times New Roman" w:hAnsi="Times New Roman"/>
          <w:b w:val="1"/>
          <w:bCs w:val="1"/>
          <w:i w:val="0"/>
          <w:iCs w:val="0"/>
          <w:smallCaps w:val="0"/>
          <w:strike w:val="0"/>
          <w:color w:val="3e403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Daniela Koshikene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0"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Marcelo Augusto Cruz Pedrosa (OAB/AM 9.290)</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pedido do Relator (em 09/06/2026)</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33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IV- Processos com Julgamentos Suspensos/Adiados – PROJUDI</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2">
      <w:pPr>
        <w:spacing w:line="240" w:lineRule="auto"/>
        <w:ind w:left="-142"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11- 0013499-55.2025.8.04.9001 - Incidente de Resolução de Demandas Repetitivas</w:t>
      </w:r>
    </w:p>
    <w:p w:rsidR="00000000" w:rsidDel="00000000" w:rsidP="00000000" w:rsidRDefault="00000000" w:rsidRPr="00000000" w14:paraId="00000093">
      <w:pPr>
        <w:spacing w:line="240" w:lineRule="auto"/>
        <w:ind w:left="-142"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Pressupostos necessários para o reconhecimento do direito líquido e certo à promoção de servidores militares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94">
      <w:pPr>
        <w:spacing w:line="240" w:lineRule="auto"/>
        <w:ind w:left="-142"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Suscitante: Ministério Público do Estado do Amazonas</w:t>
      </w:r>
    </w:p>
    <w:p w:rsidR="00000000" w:rsidDel="00000000" w:rsidP="00000000" w:rsidRDefault="00000000" w:rsidRPr="00000000" w14:paraId="00000095">
      <w:pPr>
        <w:spacing w:line="240" w:lineRule="auto"/>
        <w:ind w:left="-14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Procuradora-Geral de Justiça: Exma. Sra. Dra. Leda Mara Nascimento Albuquerque</w:t>
      </w:r>
    </w:p>
    <w:p w:rsidR="00000000" w:rsidDel="00000000" w:rsidP="00000000" w:rsidRDefault="00000000" w:rsidRPr="00000000" w14:paraId="00000096">
      <w:pPr>
        <w:spacing w:line="240" w:lineRule="auto"/>
        <w:ind w:left="-14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Presidente: Exmo. Sr. Des. Jomar Ricardo Saunders Fernandes</w:t>
      </w:r>
    </w:p>
    <w:p w:rsidR="00000000" w:rsidDel="00000000" w:rsidP="00000000" w:rsidRDefault="00000000" w:rsidRPr="00000000" w14:paraId="00000097">
      <w:pPr>
        <w:ind w:left="-14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Relator: Exmo. Sr. Des. Abraham Peixoto Campos Filho </w:t>
      </w:r>
      <w:r w:rsidDel="00000000" w:rsidR="00000000" w:rsidRPr="00000000">
        <w:rPr>
          <w:rtl w:val="0"/>
        </w:rPr>
      </w:r>
    </w:p>
    <w:p w:rsidR="00000000" w:rsidDel="00000000" w:rsidP="00000000" w:rsidRDefault="00000000" w:rsidRPr="00000000" w14:paraId="00000098">
      <w:pPr>
        <w:pBdr>
          <w:top w:color="000000" w:space="0" w:sz="0" w:val="none"/>
          <w:left w:color="000000" w:space="0" w:sz="0" w:val="none"/>
          <w:bottom w:color="000000" w:space="0" w:sz="0" w:val="none"/>
          <w:right w:color="000000" w:space="0" w:sz="0" w:val="none"/>
          <w:between w:color="000000" w:space="0" w:sz="0" w:val="none"/>
        </w:pBdr>
        <w:spacing w:line="240"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Voto do Relator</w:t>
      </w:r>
      <w:r w:rsidDel="00000000" w:rsidR="00000000" w:rsidRPr="00000000">
        <w:rPr>
          <w:rFonts w:ascii="Times New Roman" w:cs="Times New Roman" w:eastAsia="Times New Roman" w:hAnsi="Times New Roman"/>
          <w:sz w:val="24"/>
          <w:szCs w:val="24"/>
          <w:rtl w:val="0"/>
        </w:rPr>
        <w:t xml:space="preserve">: Pela admissão do Incidente de Resolução de Demandas Repetitivas. </w:t>
      </w:r>
    </w:p>
    <w:p w:rsidR="00000000" w:rsidDel="00000000" w:rsidP="00000000" w:rsidRDefault="00000000" w:rsidRPr="00000000" w14:paraId="00000099">
      <w:pPr>
        <w:pBdr>
          <w:top w:color="000000" w:space="0" w:sz="0" w:val="none"/>
          <w:left w:color="000000" w:space="0" w:sz="0" w:val="none"/>
          <w:bottom w:color="000000" w:space="0" w:sz="0" w:val="none"/>
          <w:right w:color="000000" w:space="0" w:sz="0" w:val="none"/>
          <w:between w:color="000000" w:space="0" w:sz="0" w:val="none"/>
        </w:pBdr>
        <w:spacing w:line="240"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Voto divergente:</w:t>
      </w:r>
      <w:r w:rsidDel="00000000" w:rsidR="00000000" w:rsidRPr="00000000">
        <w:rPr>
          <w:rFonts w:ascii="Times New Roman" w:cs="Times New Roman" w:eastAsia="Times New Roman" w:hAnsi="Times New Roman"/>
          <w:sz w:val="24"/>
          <w:szCs w:val="24"/>
          <w:rtl w:val="0"/>
        </w:rPr>
        <w:t xml:space="preserve"> Des. Cezar Bandiera (em 09/06/2026)):Vota pela não admissão do Incidente de Resolução de Demandas Repetitivas, por ausência de efetiva controvérsia jurídica, devendo prosseguir regularmente os processos individuais, nos quais deverá ser aplicada, em cada caso concreto, a Lei Estadual nº 4.044/2014, conforme a modalidade promocional efetivamente pleiteada.</w:t>
      </w:r>
    </w:p>
    <w:p w:rsidR="00000000" w:rsidDel="00000000" w:rsidP="00000000" w:rsidRDefault="00000000" w:rsidRPr="00000000" w14:paraId="0000009A">
      <w:pPr>
        <w:pBdr>
          <w:top w:color="000000" w:space="0" w:sz="0" w:val="none"/>
          <w:left w:color="000000" w:space="0" w:sz="0" w:val="none"/>
          <w:bottom w:color="000000" w:space="0" w:sz="0" w:val="none"/>
          <w:right w:color="000000" w:space="0" w:sz="0" w:val="none"/>
          <w:between w:color="000000" w:space="0" w:sz="0" w:val="none"/>
        </w:pBdr>
        <w:spacing w:line="360"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Julgamento suspenso</w:t>
      </w:r>
      <w:r w:rsidDel="00000000" w:rsidR="00000000" w:rsidRPr="00000000">
        <w:rPr>
          <w:rFonts w:ascii="Times New Roman" w:cs="Times New Roman" w:eastAsia="Times New Roman" w:hAnsi="Times New Roman"/>
          <w:sz w:val="24"/>
          <w:szCs w:val="24"/>
          <w:rtl w:val="0"/>
        </w:rPr>
        <w:t xml:space="preserve">: a pedido do Relator (em 09/06/2026).</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12 - 0622145-05.2025.8.04.9001 -Mandado de Segurança Cível</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Isabella Erthal Villarroel</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755"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Advogados: Marcelo Augusto Cruz Pedrosa (9.290/AM), Ana Luiza Moraes Rebouças (5.891/AM) e Juliane Elizabete de Souza Maia (12.643/AM) e Antonio Augusto Castelo de Castro Filho.</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 Governador do Estado do Amazonas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Procurador: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Laércio de Castro Dourado Junior</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realizada (em 14.04.2026).</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33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 dissonância do parecer ministerial, concede a segurança vindicada.</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 com o Relator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 Airton Luis Corrêa Gentil, Cézar Luiz Bandiera e Mirza Telma de Oliveira Cunha.</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Vista  ao Desdor. José Hamilton Saraiva dos Santos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 14.04.2026).</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pedido do Relator (em 09/06/2026) </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13- 0002713-15.2026.8.04.9001 - Mandado de Segurança Cível </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Gleison dos Santos Almeida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Advogado: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Marcelo Augusto Cruz Pedrosa (9.290/AM)</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 Geral da Polícia Civil do Estado do Amazonas.</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Representante:Estado do amazonas</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Mariana Ferroz Gagliano  </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330" w:firstLine="0"/>
        <w:jc w:val="both"/>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330" w:firstLine="0"/>
        <w:jc w:val="both"/>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330" w:firstLine="0"/>
        <w:jc w:val="both"/>
        <w:rPr>
          <w:rFonts w:ascii="Times New Roman" w:cs="Times New Roman" w:eastAsia="Times New Roman" w:hAnsi="Times New Roman"/>
          <w:b w:val="1"/>
          <w:bCs w:val="1"/>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Airton Luis Corrêa Gentil </w:t>
      </w: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Realizada sustentação oral pelo</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Marcelo Augusto Cruz Pedrosa (9.290/AM)</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 26.05.2026).</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Concede a segurança</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vista convergente com o Relator: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Desa. Vânia Marques Marinho (09.06.2026)</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Prorrogada vista para a Desa. Mirza Telma de Oliveira Cunha (em 09.06.2026).</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14 - 0012741-76.2025.8.04.9001 - Mandado de Segurança Cível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Ayslan Christennes Carvalho Marques </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Mario Vitor Magalhães Aufiero (8.787/Am)</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 Governador do Estado do Amazonas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Marilia Meyrely Ferreira e Silva Alves</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Cézar Luiz Bandiera</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Denega a segurança (em 26.05.2026).</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vista convergente com o Relator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Denegação a segurança. Desa. Vânia Marques Marinho (09.06.2026).</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Prorrogada vista para a Desa. Mirza Telma de Oliveira Cunha (em 09.06.2026).</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15 - 0000720-34.2026.8.04.9001 - Mandado de Segurança Cível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Julio Antonio Duarte Arce Junior</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 do Amazonas.</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Ellen Florencio Santos Rocha </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Desa.  Mirza Telma de Oliveira Cunha   </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8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Realizada sustentação oral pelo</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(em 26.05.2026).</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Rejeita a preliminar de ilegitimidade passiva do Governador do Estado do Amazonas e denega a segurança pleiteada.</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Voto-vista da Desa. Vânia Marinho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(em 09/06/2026): Diverge da relatora quanto ao mérito, no sentido de conceder parcialmente a segurança.</w:t>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pedido da Relatora (em 09/06/2026).</w:t>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16 - 0473788-54.2024.8.04.0001 - Apelação Cível </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Apelante: Estado do Amazonas</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Vivian Maria Oliveira da Frota</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Apelado: Antonio Rodrigues &amp; CIA LTDA. (Foto Nascimento)</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33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Advogados: Henrique Luã Furtado Grangeiro (12.024/ AM) e Ademar de Andrade Mourão Neto (16.873/AM).</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Desdora. Mirza Telma de Oliveira Cunha</w:t>
      </w:r>
    </w:p>
    <w:p w:rsidR="00000000" w:rsidDel="00000000" w:rsidP="00000000" w:rsidRDefault="00000000" w:rsidRPr="00000000" w14:paraId="000000D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862"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Realizada sustentação oral pela Dra. Vivian Maria Oliveira da Frota, Procuradora do Estado do Amazonas (em 26.05.2026).</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Conhece do recurso de Apelação Cível para, no mérito, negar-lhe provimento, mantendo inalterada a sentença de primeiro grau em todos os seus termos.</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Des. Airton Luis Corrêa Gentil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Devolveu o processo acompanhando a Relatora (em 09.06.2026).</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pedido de vista do Des. Délcio Luis Santos (em 09/06/2026)</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17- 0018587-74.2025.8.04.9001 – Agravo Interno Cível</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Agravante: Rodrigo Pereira Alves</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Ivan Silva Pires (OAB/BA n.º 55518)</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Agravado: Presidente da Comissão do Concurso Público para ingresso na Magistratura do Tribunal de Justiça do Estado do Amazonas</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Agravado: Fundação Getúlio Vargas</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Cláudio Cesar Ramalheira Roessing</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Impedidos: </w:t>
      </w: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Exmo. Sr. Des. Jomar Ricardo Saunders Fernandes – Presidente.</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Dra. Ana Maria Diógenes (em 14.04.2026).</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Conhece do recurso para negar-lhe provimento.</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 voto com o Relator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 Cézar Luiz Bandiera (em 05.05.2026).</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vista divergente: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 João de Jesus Abdala Simões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 05.05.2026)</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perda superveniente do objeto.</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 voto com a divergência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Desa. Nélia Caminha Jorge e Des. José Hamilton Saraiva dos Santos</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 05.05.2026).</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ausência justificada da Vistante, Desa. Maria do Perpétuo Socorro Guedes Moura (em 09.06.2026).</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18 - 0624336-23.2025.8.04.9001 - Mandado de Segurança Cível  </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Aristeu Teixeira da Silva Júnior </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Advogados: Marcelo Augusto Cruz Pedrosa (9.290/AM) e Antonio Augusto Castelo de Castro Filho (15.917/AM)</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 Geral da Polícia Civil do Estado do Amazonas. </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Procurador: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Laércio de Castro Dourado Júnior  </w:t>
      </w: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330" w:firstLine="0"/>
        <w:jc w:val="both"/>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330" w:firstLine="0"/>
        <w:jc w:val="both"/>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FA">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33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Desa. Carla Maria Santos dos Reis</w:t>
      </w:r>
    </w:p>
    <w:p w:rsidR="00000000" w:rsidDel="00000000" w:rsidP="00000000" w:rsidRDefault="00000000" w:rsidRPr="00000000" w14:paraId="000000FB">
      <w:pPr>
        <w:keepNext w:val="0"/>
        <w:keepLines w:val="1"/>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851" w:right="-33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Realiza sustentação oral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 02.06.2026).</w:t>
      </w:r>
      <w:r w:rsidDel="00000000" w:rsidR="00000000" w:rsidRPr="00000000">
        <w:rPr>
          <w:rtl w:val="0"/>
        </w:rPr>
      </w:r>
    </w:p>
    <w:p w:rsidR="00000000" w:rsidDel="00000000" w:rsidP="00000000" w:rsidRDefault="00000000" w:rsidRPr="00000000" w14:paraId="000000FC">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33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Marcelo Augusto Cruz Pedrosa (9.290/AM)  </w:t>
      </w:r>
      <w:r w:rsidDel="00000000" w:rsidR="00000000" w:rsidRPr="00000000">
        <w:rPr>
          <w:rtl w:val="0"/>
        </w:rPr>
      </w:r>
    </w:p>
    <w:p w:rsidR="00000000" w:rsidDel="00000000" w:rsidP="00000000" w:rsidRDefault="00000000" w:rsidRPr="00000000" w14:paraId="000000FD">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33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Denega a segurança.</w:t>
      </w: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Voto-vista da Desa. Onilza Gerth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 09/06/2026): Diverge da Relatora para  conceder a</w:t>
      </w: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segurança pleiteada.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pedido da Relatora (em 09/06/2026).</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19-0000963-75.2026.8.04.9001 - Mandado de Segurança Cível  </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Marcelo Guimarães Cardoso</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Ellen Florencio Santos Rocha </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Desa.  Vânia Maria  Marques Marinho</w:t>
      </w:r>
    </w:p>
    <w:p w:rsidR="00000000" w:rsidDel="00000000" w:rsidP="00000000" w:rsidRDefault="00000000" w:rsidRPr="00000000" w14:paraId="000001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4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Realizada Sustentação oral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 09.06.2026)</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concede parcialmente a segurança.</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divergente do Des. Paulo Cesar Caminha e Lima: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 denegação da segurança (em 09/06/2026).</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 com a Relatora (em 09/06/2026)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F">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Des. Abraham Peixoto Campos Filho;</w:t>
      </w:r>
    </w:p>
    <w:p w:rsidR="00000000" w:rsidDel="00000000" w:rsidP="00000000" w:rsidRDefault="00000000" w:rsidRPr="00000000" w14:paraId="00000110">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Desa. Onilza Abreu Gerth;</w:t>
      </w:r>
    </w:p>
    <w:p w:rsidR="00000000" w:rsidDel="00000000" w:rsidP="00000000" w:rsidRDefault="00000000" w:rsidRPr="00000000" w14:paraId="0000011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Des. Cezar Luiz Bandiera;</w:t>
      </w:r>
    </w:p>
    <w:p w:rsidR="00000000" w:rsidDel="00000000" w:rsidP="00000000" w:rsidRDefault="00000000" w:rsidRPr="00000000" w14:paraId="0000011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Desa. Ida Maria Costa de Andrade;</w:t>
      </w:r>
    </w:p>
    <w:p w:rsidR="00000000" w:rsidDel="00000000" w:rsidP="00000000" w:rsidRDefault="00000000" w:rsidRPr="00000000" w14:paraId="0000011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Desa. Lia Maria Guedes de Freitas;</w:t>
      </w:r>
    </w:p>
    <w:p w:rsidR="00000000" w:rsidDel="00000000" w:rsidP="00000000" w:rsidRDefault="00000000" w:rsidRPr="00000000" w14:paraId="0000011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Desa. Maria do Perpétuo Socorro Guedes Moura</w:t>
      </w:r>
    </w:p>
    <w:p w:rsidR="00000000" w:rsidDel="00000000" w:rsidP="00000000" w:rsidRDefault="00000000" w:rsidRPr="00000000" w14:paraId="0000011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Des. Flávio Humberto Pascarelli Lopes;</w:t>
      </w:r>
    </w:p>
    <w:p w:rsidR="00000000" w:rsidDel="00000000" w:rsidP="00000000" w:rsidRDefault="00000000" w:rsidRPr="00000000" w14:paraId="0000011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Des. Cláudio César Ramalheira Roessing;</w:t>
      </w:r>
    </w:p>
    <w:p w:rsidR="00000000" w:rsidDel="00000000" w:rsidP="00000000" w:rsidRDefault="00000000" w:rsidRPr="00000000" w14:paraId="0000011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Des. Jorge Manoel Lopes Lins.</w:t>
      </w:r>
    </w:p>
    <w:p w:rsidR="00000000" w:rsidDel="00000000" w:rsidP="00000000" w:rsidRDefault="00000000" w:rsidRPr="00000000" w14:paraId="00000118">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  divergente do Des. Paulo Lima (em 09/06/2026)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1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 Dídimo Santana Barros Filho.</w:t>
      </w:r>
    </w:p>
    <w:p w:rsidR="00000000" w:rsidDel="00000000" w:rsidP="00000000" w:rsidRDefault="00000000" w:rsidRPr="00000000" w14:paraId="0000011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pedido de vista da Desa. Mirza Telma de Oliveira Cunha (em 09/06/2026)</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20 - 0001123-03.2026.8.04.9001 - Mandado de Segurança Cível   </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Maykel Célio Costa de Souza </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Marcelo Augusto Cruz Pedrosa (9.290/Am)</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 Geral da Polícia Civil do Estado do Amazonas</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Ellen Florencio Santos Rocha </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Desa.  Vânia Maria  Marques Marinho</w:t>
      </w:r>
    </w:p>
    <w:p w:rsidR="00000000" w:rsidDel="00000000" w:rsidP="00000000" w:rsidRDefault="00000000" w:rsidRPr="00000000" w14:paraId="000001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68"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Realizada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Sustentação oral (em 09.06.2026) </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Marcelo Augusto Cruz Pedrosa (9.290/Am)</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Voto da Relatora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Rejeita a preliminar de ilegitimidade passiva do Governador do Estado do Amazonas e no mérito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concede a segurança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8">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 com a Relatora (em 09/06/2026)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Desa. Onilza Abreu Gerth;</w:t>
      </w:r>
    </w:p>
    <w:p w:rsidR="00000000" w:rsidDel="00000000" w:rsidP="00000000" w:rsidRDefault="00000000" w:rsidRPr="00000000" w14:paraId="0000012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Des. Cezar Luiz Bandiera</w:t>
      </w:r>
    </w:p>
    <w:p w:rsidR="00000000" w:rsidDel="00000000" w:rsidP="00000000" w:rsidRDefault="00000000" w:rsidRPr="00000000" w14:paraId="0000012B">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Des. Abraham Peixoto Campos Filho, </w:t>
      </w:r>
    </w:p>
    <w:p w:rsidR="00000000" w:rsidDel="00000000" w:rsidP="00000000" w:rsidRDefault="00000000" w:rsidRPr="00000000" w14:paraId="0000012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Desa. Lia Maria Guedes de Freitas;</w:t>
      </w:r>
    </w:p>
    <w:p w:rsidR="00000000" w:rsidDel="00000000" w:rsidP="00000000" w:rsidRDefault="00000000" w:rsidRPr="00000000" w14:paraId="0000012D">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Desa. Ida Maria Costa de Andrade;</w:t>
      </w:r>
    </w:p>
    <w:p w:rsidR="00000000" w:rsidDel="00000000" w:rsidP="00000000" w:rsidRDefault="00000000" w:rsidRPr="00000000" w14:paraId="0000012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Des. Cláudio César Ramalheira Roessing;</w:t>
      </w:r>
    </w:p>
    <w:p w:rsidR="00000000" w:rsidDel="00000000" w:rsidP="00000000" w:rsidRDefault="00000000" w:rsidRPr="00000000" w14:paraId="0000012F">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Des. Jorge Manoel Lopes Lins.</w:t>
      </w:r>
    </w:p>
    <w:p w:rsidR="00000000" w:rsidDel="00000000" w:rsidP="00000000" w:rsidRDefault="00000000" w:rsidRPr="00000000" w14:paraId="00000130">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pedido de vista da Desa. Mirza Telma de Oliveira Cunha (em 09/06/2026).</w:t>
      </w:r>
    </w:p>
    <w:p w:rsidR="00000000" w:rsidDel="00000000" w:rsidP="00000000" w:rsidRDefault="00000000" w:rsidRPr="00000000" w14:paraId="0000013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21 - 0001217-48.2026.8.04.9001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Mandado de Segurança Cível   </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Rui Nascimento Fortes Junior</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Ellen Florencio Santos Rocha </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Desa.  Lia  Maria Guedes de Freitas</w:t>
      </w:r>
    </w:p>
    <w:p w:rsidR="00000000" w:rsidDel="00000000" w:rsidP="00000000" w:rsidRDefault="00000000" w:rsidRPr="00000000" w14:paraId="000001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88"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Realizada Sustentação oral (em 09.06.2026)</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Rejeita as preliminares arguidas pelo Estado do Amazonas.</w:t>
      </w:r>
    </w:p>
    <w:p w:rsidR="00000000" w:rsidDel="00000000" w:rsidP="00000000" w:rsidRDefault="00000000" w:rsidRPr="00000000" w14:paraId="0000013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 com a Relatora quanto à Preliminar (em 09/06/2026)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3F">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Desa. Ida Maria Costa de Andrade;</w:t>
      </w:r>
    </w:p>
    <w:p w:rsidR="00000000" w:rsidDel="00000000" w:rsidP="00000000" w:rsidRDefault="00000000" w:rsidRPr="00000000" w14:paraId="00000140">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Desa. Onilza Abreu Gerth;</w:t>
      </w:r>
    </w:p>
    <w:p w:rsidR="00000000" w:rsidDel="00000000" w:rsidP="00000000" w:rsidRDefault="00000000" w:rsidRPr="00000000" w14:paraId="0000014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Des. Yedo Simões de Oliveira;</w:t>
      </w:r>
    </w:p>
    <w:p w:rsidR="00000000" w:rsidDel="00000000" w:rsidP="00000000" w:rsidRDefault="00000000" w:rsidRPr="00000000" w14:paraId="0000014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Desa. Vânia Maria Marques Marinho;</w:t>
      </w:r>
    </w:p>
    <w:p w:rsidR="00000000" w:rsidDel="00000000" w:rsidP="00000000" w:rsidRDefault="00000000" w:rsidRPr="00000000" w14:paraId="0000014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pedido de vista da Desa. Mirza Telma de Oliveira Cunha (em 09/06/2026).</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40" w:right="-33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 – Processo Administrativo - PROJUDI</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568"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568"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22-0014163-52.2026.8.04.9001 - Sindicância</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Sindicante: Corregedoria-Geral de Justiça </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Sindicado: Jânio Tutomu Takeda</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852"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Corregedor-Geral de Justiça/Relator:</w:t>
      </w: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 Exmo. Sr. Des. José Hamilton Saraiva dos Santos</w:t>
      </w: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40" w:right="-33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40" w:right="-33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VI - Processos Administrativos - SEI</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01 -  Processo Administrativo nº 2025/000046274-00</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33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REGULAMENTA O USO DE SOLUÇÕES DE INTELIGÊNCIA ARTIFICIAL NO ÂMBITO DO TRIBUNAL DE JUSTIÇA DO ESTADO DO AMAZONAS, EM CONFORMIDADE COM A RESOLUÇÃO CNJ Nº 615, DE 11 DE MARÇO DE 2025, E A POLÍTICA INSTITUCIONAL DE USO DE INTELIGÊNCIA ARTIFICIAL.</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Prorrogada vista ao Des. Délcio Luís Santos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em</w:t>
      </w: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28.04.2026)</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306"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single"/>
          <w:shd w:fill="auto" w:val="clear"/>
          <w:vertAlign w:val="baseline"/>
          <w:rtl w:val="0"/>
        </w:rPr>
        <w:t xml:space="preserve">Apreciação suspensa</w:t>
      </w: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por ausência justificada do Vistor (em 09.06.2026).</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02 - Processo Administrativo n.º 2026/000027167-00</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MINUTA DE RESOLUÇÃO QUE DISPÕE SOBRE AS FOLGAS PREVISTAS NO ART. 49 DA RESOLUÇÃO TJAM Nº 36, DE 18 DE JULHO DE 2023.</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Adiado: </w:t>
      </w: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 pelo Presidente para ajustes (em 09/06/2026).</w:t>
      </w: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0"/>
          <w:bCs w:val="0"/>
          <w:i w:val="0"/>
          <w:iCs w:val="0"/>
          <w:smallCaps w:val="0"/>
          <w:strike w:val="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03 - Processo Administrativo n.° 2025/000017651-00</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MINUTA DE RESOLUÇÃO QUE REGULAMENTA OS PROCEDIMENTOS RELACIONADOS AO PROCESSO ADMINISTRATIVO DISCIPLINAR E À SINDICÂNCIA NO ÂMBITO DO TRIBUNAL DE JUSTIÇA DO ESTADO DO AMAZONAS E DÁ OUTRAS PROVIDÊNCIAS.</w:t>
      </w:r>
    </w:p>
    <w:p w:rsidR="00000000" w:rsidDel="00000000" w:rsidP="00000000" w:rsidRDefault="00000000" w:rsidRPr="00000000" w14:paraId="0000015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142"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por ausência justificada do Des. José Hamilton Saraiva dos Santos (09/06/2026).</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04 - Processo Administrativo n.° 2024/000054972</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00</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REQUERIMENTO DE RENOVAÇÃO DA CONDIÇÃO ESPECIAL DE TRABALHO, NA MODALIDADE DE TRABALHO REMOTO, FORMULADO PELO SERVIDOR F.C.M.C.G.P., NOS TERMOS DA RESOLUÇÃO TJAM N.° 24/2023.</w:t>
      </w:r>
    </w:p>
    <w:p w:rsidR="00000000" w:rsidDel="00000000" w:rsidP="00000000" w:rsidRDefault="00000000" w:rsidRPr="00000000" w14:paraId="00000160">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142"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por ausência justificada do Des. José Hamilton Saraiva dos Santos (09/06/2026).</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05 - Processo Administrativo n.° 2023/000033660-00</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REQUERIMENTO DE RENOVAÇÃO DA CONDIÇÃO ESPECIAL DE TRABALHO, NA MODALIDADE DE TRABALHO REMOTO, FORMULADO PELO SERVIDOR E. A. da S., NOS TERMOS DA RESOLUÇÃO TJAM N.° 24/2023.</w:t>
      </w:r>
    </w:p>
    <w:p w:rsidR="00000000" w:rsidDel="00000000" w:rsidP="00000000" w:rsidRDefault="00000000" w:rsidRPr="00000000" w14:paraId="00000168">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142"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por ausência justificada do Des. José Hamilton Saraiva dos Santos (09/06/2026).</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2"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426" w:top="1440" w:left="1440" w:right="1133"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6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TRIBUNAL DE JUSTIÇA DO ESTADO DO AMAZONAS</w:t>
    </w:r>
    <w:r w:rsidDel="00000000" w:rsidR="00000000" w:rsidRPr="00000000">
      <w:drawing>
        <wp:anchor allowOverlap="1" behindDoc="1" distB="0" distT="0" distL="0" distR="0" hidden="0" layoutInCell="1" locked="0" relativeHeight="0" simplePos="0">
          <wp:simplePos x="0" y="0"/>
          <wp:positionH relativeFrom="column">
            <wp:posOffset>2781300</wp:posOffset>
          </wp:positionH>
          <wp:positionV relativeFrom="paragraph">
            <wp:posOffset>-332738</wp:posOffset>
          </wp:positionV>
          <wp:extent cx="433705" cy="49657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33705" cy="496570"/>
                  </a:xfrm>
                  <a:prstGeom prst="rect"/>
                  <a:ln/>
                </pic:spPr>
              </pic:pic>
            </a:graphicData>
          </a:graphic>
        </wp:anchor>
      </w:drawing>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Secretaria do Tribunal Pleno</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6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TRIBUNAL DE JUSTIÇA DO ESTADO DO AMAZONAS</w:t>
    </w:r>
    <w:r w:rsidDel="00000000" w:rsidR="00000000" w:rsidRPr="00000000">
      <w:drawing>
        <wp:anchor allowOverlap="1" behindDoc="1" distB="0" distT="0" distL="0" distR="0" hidden="0" layoutInCell="1" locked="0" relativeHeight="0" simplePos="0">
          <wp:simplePos x="0" y="0"/>
          <wp:positionH relativeFrom="column">
            <wp:posOffset>2781300</wp:posOffset>
          </wp:positionH>
          <wp:positionV relativeFrom="paragraph">
            <wp:posOffset>-332738</wp:posOffset>
          </wp:positionV>
          <wp:extent cx="433705" cy="496570"/>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33705" cy="496570"/>
                  </a:xfrm>
                  <a:prstGeom prst="rect"/>
                  <a:ln/>
                </pic:spPr>
              </pic:pic>
            </a:graphicData>
          </a:graphic>
        </wp:anchor>
      </w:drawing>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Secretaria do Tribunal Pleno</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44" w:hanging="359.99999999999994"/>
      </w:pPr>
      <w:rPr>
        <w:rFonts w:ascii="Noto Sans Symbols" w:cs="Noto Sans Symbols" w:eastAsia="Noto Sans Symbols" w:hAnsi="Noto Sans Symbols"/>
        <w:u w:val="none"/>
      </w:rPr>
    </w:lvl>
    <w:lvl w:ilvl="1">
      <w:start w:val="1"/>
      <w:numFmt w:val="bullet"/>
      <w:lvlText w:val="🌕"/>
      <w:lvlJc w:val="left"/>
      <w:pPr>
        <w:ind w:left="1364" w:hanging="360"/>
      </w:pPr>
      <w:rPr>
        <w:rFonts w:ascii="Noto Sans Symbols" w:cs="Noto Sans Symbols" w:eastAsia="Noto Sans Symbols" w:hAnsi="Noto Sans Symbols"/>
        <w:u w:val="none"/>
      </w:rPr>
    </w:lvl>
    <w:lvl w:ilvl="2">
      <w:start w:val="1"/>
      <w:numFmt w:val="bullet"/>
      <w:lvlText w:val="■"/>
      <w:lvlJc w:val="left"/>
      <w:pPr>
        <w:ind w:left="2084" w:hanging="360"/>
      </w:pPr>
      <w:rPr>
        <w:rFonts w:ascii="Noto Sans Symbols" w:cs="Noto Sans Symbols" w:eastAsia="Noto Sans Symbols" w:hAnsi="Noto Sans Symbols"/>
        <w:u w:val="none"/>
      </w:rPr>
    </w:lvl>
    <w:lvl w:ilvl="3">
      <w:start w:val="1"/>
      <w:numFmt w:val="bullet"/>
      <w:lvlText w:val="●"/>
      <w:lvlJc w:val="left"/>
      <w:pPr>
        <w:ind w:left="2804" w:hanging="360"/>
      </w:pPr>
      <w:rPr>
        <w:rFonts w:ascii="Noto Sans Symbols" w:cs="Noto Sans Symbols" w:eastAsia="Noto Sans Symbols" w:hAnsi="Noto Sans Symbols"/>
        <w:u w:val="none"/>
      </w:rPr>
    </w:lvl>
    <w:lvl w:ilvl="4">
      <w:start w:val="1"/>
      <w:numFmt w:val="bullet"/>
      <w:lvlText w:val="🌕"/>
      <w:lvlJc w:val="left"/>
      <w:pPr>
        <w:ind w:left="3524" w:hanging="360"/>
      </w:pPr>
      <w:rPr>
        <w:rFonts w:ascii="Noto Sans Symbols" w:cs="Noto Sans Symbols" w:eastAsia="Noto Sans Symbols" w:hAnsi="Noto Sans Symbols"/>
        <w:u w:val="none"/>
      </w:rPr>
    </w:lvl>
    <w:lvl w:ilvl="5">
      <w:start w:val="1"/>
      <w:numFmt w:val="bullet"/>
      <w:lvlText w:val="■"/>
      <w:lvlJc w:val="left"/>
      <w:pPr>
        <w:ind w:left="4244" w:hanging="360"/>
      </w:pPr>
      <w:rPr>
        <w:rFonts w:ascii="Noto Sans Symbols" w:cs="Noto Sans Symbols" w:eastAsia="Noto Sans Symbols" w:hAnsi="Noto Sans Symbols"/>
        <w:u w:val="none"/>
      </w:rPr>
    </w:lvl>
    <w:lvl w:ilvl="6">
      <w:start w:val="1"/>
      <w:numFmt w:val="bullet"/>
      <w:lvlText w:val="●"/>
      <w:lvlJc w:val="left"/>
      <w:pPr>
        <w:ind w:left="4964" w:hanging="360"/>
      </w:pPr>
      <w:rPr>
        <w:rFonts w:ascii="Noto Sans Symbols" w:cs="Noto Sans Symbols" w:eastAsia="Noto Sans Symbols" w:hAnsi="Noto Sans Symbols"/>
        <w:u w:val="none"/>
      </w:rPr>
    </w:lvl>
    <w:lvl w:ilvl="7">
      <w:start w:val="1"/>
      <w:numFmt w:val="bullet"/>
      <w:lvlText w:val="🌕"/>
      <w:lvlJc w:val="left"/>
      <w:pPr>
        <w:ind w:left="5684" w:hanging="360"/>
      </w:pPr>
      <w:rPr>
        <w:rFonts w:ascii="Noto Sans Symbols" w:cs="Noto Sans Symbols" w:eastAsia="Noto Sans Symbols" w:hAnsi="Noto Sans Symbols"/>
        <w:u w:val="none"/>
      </w:rPr>
    </w:lvl>
    <w:lvl w:ilvl="8">
      <w:start w:val="1"/>
      <w:numFmt w:val="bullet"/>
      <w:lvlText w:val="■"/>
      <w:lvlJc w:val="left"/>
      <w:pPr>
        <w:ind w:left="6404" w:hanging="360"/>
      </w:pPr>
      <w:rPr>
        <w:rFonts w:ascii="Noto Sans Symbols" w:cs="Noto Sans Symbols" w:eastAsia="Noto Sans Symbols" w:hAnsi="Noto Sans Symbols"/>
        <w:u w:val="none"/>
      </w:rPr>
    </w:lvl>
  </w:abstractNum>
  <w:abstractNum w:abstractNumId="2">
    <w:lvl w:ilvl="0">
      <w:start w:val="1"/>
      <w:numFmt w:val="bullet"/>
      <w:lvlText w:val="●"/>
      <w:lvlJc w:val="left"/>
      <w:pPr>
        <w:ind w:left="1288" w:hanging="359.9999999999999"/>
      </w:pPr>
      <w:rPr>
        <w:rFonts w:ascii="Noto Sans Symbols" w:cs="Noto Sans Symbols" w:eastAsia="Noto Sans Symbols" w:hAnsi="Noto Sans Symbols"/>
      </w:rPr>
    </w:lvl>
    <w:lvl w:ilvl="1">
      <w:start w:val="1"/>
      <w:numFmt w:val="bullet"/>
      <w:lvlText w:val="o"/>
      <w:lvlJc w:val="left"/>
      <w:pPr>
        <w:ind w:left="2008" w:hanging="360"/>
      </w:pPr>
      <w:rPr>
        <w:rFonts w:ascii="Courier New" w:cs="Courier New" w:eastAsia="Courier New" w:hAnsi="Courier New"/>
      </w:rPr>
    </w:lvl>
    <w:lvl w:ilvl="2">
      <w:start w:val="1"/>
      <w:numFmt w:val="bullet"/>
      <w:lvlText w:val="▪"/>
      <w:lvlJc w:val="left"/>
      <w:pPr>
        <w:ind w:left="2728" w:hanging="360"/>
      </w:pPr>
      <w:rPr>
        <w:rFonts w:ascii="Noto Sans Symbols" w:cs="Noto Sans Symbols" w:eastAsia="Noto Sans Symbols" w:hAnsi="Noto Sans Symbols"/>
      </w:rPr>
    </w:lvl>
    <w:lvl w:ilvl="3">
      <w:start w:val="1"/>
      <w:numFmt w:val="bullet"/>
      <w:lvlText w:val="●"/>
      <w:lvlJc w:val="left"/>
      <w:pPr>
        <w:ind w:left="3448" w:hanging="360"/>
      </w:pPr>
      <w:rPr>
        <w:rFonts w:ascii="Noto Sans Symbols" w:cs="Noto Sans Symbols" w:eastAsia="Noto Sans Symbols" w:hAnsi="Noto Sans Symbols"/>
      </w:rPr>
    </w:lvl>
    <w:lvl w:ilvl="4">
      <w:start w:val="1"/>
      <w:numFmt w:val="bullet"/>
      <w:lvlText w:val="o"/>
      <w:lvlJc w:val="left"/>
      <w:pPr>
        <w:ind w:left="4168" w:hanging="360"/>
      </w:pPr>
      <w:rPr>
        <w:rFonts w:ascii="Courier New" w:cs="Courier New" w:eastAsia="Courier New" w:hAnsi="Courier New"/>
      </w:rPr>
    </w:lvl>
    <w:lvl w:ilvl="5">
      <w:start w:val="1"/>
      <w:numFmt w:val="bullet"/>
      <w:lvlText w:val="▪"/>
      <w:lvlJc w:val="left"/>
      <w:pPr>
        <w:ind w:left="4888" w:hanging="360"/>
      </w:pPr>
      <w:rPr>
        <w:rFonts w:ascii="Noto Sans Symbols" w:cs="Noto Sans Symbols" w:eastAsia="Noto Sans Symbols" w:hAnsi="Noto Sans Symbols"/>
      </w:rPr>
    </w:lvl>
    <w:lvl w:ilvl="6">
      <w:start w:val="1"/>
      <w:numFmt w:val="bullet"/>
      <w:lvlText w:val="●"/>
      <w:lvlJc w:val="left"/>
      <w:pPr>
        <w:ind w:left="5608" w:hanging="360"/>
      </w:pPr>
      <w:rPr>
        <w:rFonts w:ascii="Noto Sans Symbols" w:cs="Noto Sans Symbols" w:eastAsia="Noto Sans Symbols" w:hAnsi="Noto Sans Symbols"/>
      </w:rPr>
    </w:lvl>
    <w:lvl w:ilvl="7">
      <w:start w:val="1"/>
      <w:numFmt w:val="bullet"/>
      <w:lvlText w:val="o"/>
      <w:lvlJc w:val="left"/>
      <w:pPr>
        <w:ind w:left="6328" w:hanging="360"/>
      </w:pPr>
      <w:rPr>
        <w:rFonts w:ascii="Courier New" w:cs="Courier New" w:eastAsia="Courier New" w:hAnsi="Courier New"/>
      </w:rPr>
    </w:lvl>
    <w:lvl w:ilvl="8">
      <w:start w:val="1"/>
      <w:numFmt w:val="bullet"/>
      <w:lvlText w:val="▪"/>
      <w:lvlJc w:val="left"/>
      <w:pPr>
        <w:ind w:left="7048" w:hanging="360"/>
      </w:pPr>
      <w:rPr>
        <w:rFonts w:ascii="Noto Sans Symbols" w:cs="Noto Sans Symbols" w:eastAsia="Noto Sans Symbols" w:hAnsi="Noto Sans Symbols"/>
      </w:rPr>
    </w:lvl>
  </w:abstractNum>
  <w:abstractNum w:abstractNumId="3">
    <w:lvl w:ilvl="0">
      <w:start w:val="1"/>
      <w:numFmt w:val="bullet"/>
      <w:lvlText w:val="●"/>
      <w:lvlJc w:val="left"/>
      <w:pPr>
        <w:ind w:left="1942" w:hanging="360"/>
      </w:pPr>
      <w:rPr>
        <w:rFonts w:ascii="Noto Sans Symbols" w:cs="Noto Sans Symbols" w:eastAsia="Noto Sans Symbols" w:hAnsi="Noto Sans Symbols"/>
      </w:rPr>
    </w:lvl>
    <w:lvl w:ilvl="1">
      <w:start w:val="1"/>
      <w:numFmt w:val="bullet"/>
      <w:lvlText w:val="o"/>
      <w:lvlJc w:val="left"/>
      <w:pPr>
        <w:ind w:left="2662" w:hanging="360"/>
      </w:pPr>
      <w:rPr>
        <w:rFonts w:ascii="Courier New" w:cs="Courier New" w:eastAsia="Courier New" w:hAnsi="Courier New"/>
      </w:rPr>
    </w:lvl>
    <w:lvl w:ilvl="2">
      <w:start w:val="1"/>
      <w:numFmt w:val="bullet"/>
      <w:lvlText w:val="▪"/>
      <w:lvlJc w:val="left"/>
      <w:pPr>
        <w:ind w:left="3382" w:hanging="360"/>
      </w:pPr>
      <w:rPr>
        <w:rFonts w:ascii="Noto Sans Symbols" w:cs="Noto Sans Symbols" w:eastAsia="Noto Sans Symbols" w:hAnsi="Noto Sans Symbols"/>
      </w:rPr>
    </w:lvl>
    <w:lvl w:ilvl="3">
      <w:start w:val="1"/>
      <w:numFmt w:val="bullet"/>
      <w:lvlText w:val="●"/>
      <w:lvlJc w:val="left"/>
      <w:pPr>
        <w:ind w:left="4102" w:hanging="360"/>
      </w:pPr>
      <w:rPr>
        <w:rFonts w:ascii="Noto Sans Symbols" w:cs="Noto Sans Symbols" w:eastAsia="Noto Sans Symbols" w:hAnsi="Noto Sans Symbols"/>
      </w:rPr>
    </w:lvl>
    <w:lvl w:ilvl="4">
      <w:start w:val="1"/>
      <w:numFmt w:val="bullet"/>
      <w:lvlText w:val="o"/>
      <w:lvlJc w:val="left"/>
      <w:pPr>
        <w:ind w:left="4822" w:hanging="360"/>
      </w:pPr>
      <w:rPr>
        <w:rFonts w:ascii="Courier New" w:cs="Courier New" w:eastAsia="Courier New" w:hAnsi="Courier New"/>
      </w:rPr>
    </w:lvl>
    <w:lvl w:ilvl="5">
      <w:start w:val="1"/>
      <w:numFmt w:val="bullet"/>
      <w:lvlText w:val="▪"/>
      <w:lvlJc w:val="left"/>
      <w:pPr>
        <w:ind w:left="5542" w:hanging="360"/>
      </w:pPr>
      <w:rPr>
        <w:rFonts w:ascii="Noto Sans Symbols" w:cs="Noto Sans Symbols" w:eastAsia="Noto Sans Symbols" w:hAnsi="Noto Sans Symbols"/>
      </w:rPr>
    </w:lvl>
    <w:lvl w:ilvl="6">
      <w:start w:val="1"/>
      <w:numFmt w:val="bullet"/>
      <w:lvlText w:val="●"/>
      <w:lvlJc w:val="left"/>
      <w:pPr>
        <w:ind w:left="6262" w:hanging="360"/>
      </w:pPr>
      <w:rPr>
        <w:rFonts w:ascii="Noto Sans Symbols" w:cs="Noto Sans Symbols" w:eastAsia="Noto Sans Symbols" w:hAnsi="Noto Sans Symbols"/>
      </w:rPr>
    </w:lvl>
    <w:lvl w:ilvl="7">
      <w:start w:val="1"/>
      <w:numFmt w:val="bullet"/>
      <w:lvlText w:val="o"/>
      <w:lvlJc w:val="left"/>
      <w:pPr>
        <w:ind w:left="6982" w:hanging="360"/>
      </w:pPr>
      <w:rPr>
        <w:rFonts w:ascii="Courier New" w:cs="Courier New" w:eastAsia="Courier New" w:hAnsi="Courier New"/>
      </w:rPr>
    </w:lvl>
    <w:lvl w:ilvl="8">
      <w:start w:val="1"/>
      <w:numFmt w:val="bullet"/>
      <w:lvlText w:val="▪"/>
      <w:lvlJc w:val="left"/>
      <w:pPr>
        <w:ind w:left="7702" w:hanging="360"/>
      </w:pPr>
      <w:rPr>
        <w:rFonts w:ascii="Noto Sans Symbols" w:cs="Noto Sans Symbols" w:eastAsia="Noto Sans Symbols" w:hAnsi="Noto Sans Symbols"/>
      </w:rPr>
    </w:lvl>
  </w:abstractNum>
  <w:abstractNum w:abstractNumId="4">
    <w:lvl w:ilvl="0">
      <w:start w:val="1"/>
      <w:numFmt w:val="bullet"/>
      <w:lvlText w:val="●"/>
      <w:lvlJc w:val="left"/>
      <w:pPr>
        <w:ind w:left="768" w:hanging="360"/>
      </w:pPr>
      <w:rPr>
        <w:rFonts w:ascii="Noto Sans Symbols" w:cs="Noto Sans Symbols" w:eastAsia="Noto Sans Symbols" w:hAnsi="Noto Sans Symbols"/>
      </w:rPr>
    </w:lvl>
    <w:lvl w:ilvl="1">
      <w:start w:val="1"/>
      <w:numFmt w:val="bullet"/>
      <w:lvlText w:val="o"/>
      <w:lvlJc w:val="left"/>
      <w:pPr>
        <w:ind w:left="1488" w:hanging="360"/>
      </w:pPr>
      <w:rPr>
        <w:rFonts w:ascii="Courier New" w:cs="Courier New" w:eastAsia="Courier New" w:hAnsi="Courier New"/>
      </w:rPr>
    </w:lvl>
    <w:lvl w:ilvl="2">
      <w:start w:val="1"/>
      <w:numFmt w:val="bullet"/>
      <w:lvlText w:val="▪"/>
      <w:lvlJc w:val="left"/>
      <w:pPr>
        <w:ind w:left="2208" w:hanging="360"/>
      </w:pPr>
      <w:rPr>
        <w:rFonts w:ascii="Noto Sans Symbols" w:cs="Noto Sans Symbols" w:eastAsia="Noto Sans Symbols" w:hAnsi="Noto Sans Symbols"/>
      </w:rPr>
    </w:lvl>
    <w:lvl w:ilvl="3">
      <w:start w:val="1"/>
      <w:numFmt w:val="bullet"/>
      <w:lvlText w:val="●"/>
      <w:lvlJc w:val="left"/>
      <w:pPr>
        <w:ind w:left="2928" w:hanging="360"/>
      </w:pPr>
      <w:rPr>
        <w:rFonts w:ascii="Noto Sans Symbols" w:cs="Noto Sans Symbols" w:eastAsia="Noto Sans Symbols" w:hAnsi="Noto Sans Symbols"/>
      </w:rPr>
    </w:lvl>
    <w:lvl w:ilvl="4">
      <w:start w:val="1"/>
      <w:numFmt w:val="bullet"/>
      <w:lvlText w:val="o"/>
      <w:lvlJc w:val="left"/>
      <w:pPr>
        <w:ind w:left="3648" w:hanging="360"/>
      </w:pPr>
      <w:rPr>
        <w:rFonts w:ascii="Courier New" w:cs="Courier New" w:eastAsia="Courier New" w:hAnsi="Courier New"/>
      </w:rPr>
    </w:lvl>
    <w:lvl w:ilvl="5">
      <w:start w:val="1"/>
      <w:numFmt w:val="bullet"/>
      <w:lvlText w:val="▪"/>
      <w:lvlJc w:val="left"/>
      <w:pPr>
        <w:ind w:left="4368" w:hanging="360"/>
      </w:pPr>
      <w:rPr>
        <w:rFonts w:ascii="Noto Sans Symbols" w:cs="Noto Sans Symbols" w:eastAsia="Noto Sans Symbols" w:hAnsi="Noto Sans Symbols"/>
      </w:rPr>
    </w:lvl>
    <w:lvl w:ilvl="6">
      <w:start w:val="1"/>
      <w:numFmt w:val="bullet"/>
      <w:lvlText w:val="●"/>
      <w:lvlJc w:val="left"/>
      <w:pPr>
        <w:ind w:left="5088" w:hanging="360"/>
      </w:pPr>
      <w:rPr>
        <w:rFonts w:ascii="Noto Sans Symbols" w:cs="Noto Sans Symbols" w:eastAsia="Noto Sans Symbols" w:hAnsi="Noto Sans Symbols"/>
      </w:rPr>
    </w:lvl>
    <w:lvl w:ilvl="7">
      <w:start w:val="1"/>
      <w:numFmt w:val="bullet"/>
      <w:lvlText w:val="o"/>
      <w:lvlJc w:val="left"/>
      <w:pPr>
        <w:ind w:left="5808" w:hanging="360"/>
      </w:pPr>
      <w:rPr>
        <w:rFonts w:ascii="Courier New" w:cs="Courier New" w:eastAsia="Courier New" w:hAnsi="Courier New"/>
      </w:rPr>
    </w:lvl>
    <w:lvl w:ilvl="8">
      <w:start w:val="1"/>
      <w:numFmt w:val="bullet"/>
      <w:lvlText w:val="▪"/>
      <w:lvlJc w:val="left"/>
      <w:pPr>
        <w:ind w:left="6528" w:hanging="360"/>
      </w:pPr>
      <w:rPr>
        <w:rFonts w:ascii="Noto Sans Symbols" w:cs="Noto Sans Symbols" w:eastAsia="Noto Sans Symbols" w:hAnsi="Noto Sans Symbols"/>
      </w:rPr>
    </w:lvl>
  </w:abstractNum>
  <w:abstractNum w:abstractNumId="5">
    <w:lvl w:ilvl="0">
      <w:start w:val="1"/>
      <w:numFmt w:val="bullet"/>
      <w:lvlText w:val="●"/>
      <w:lvlJc w:val="left"/>
      <w:pPr>
        <w:ind w:left="862" w:hanging="360"/>
      </w:pPr>
      <w:rPr>
        <w:rFonts w:ascii="Noto Sans Symbols" w:cs="Noto Sans Symbols" w:eastAsia="Noto Sans Symbols" w:hAnsi="Noto Sans Symbols"/>
      </w:rPr>
    </w:lvl>
    <w:lvl w:ilvl="1">
      <w:start w:val="1"/>
      <w:numFmt w:val="bullet"/>
      <w:lvlText w:val="o"/>
      <w:lvlJc w:val="left"/>
      <w:pPr>
        <w:ind w:left="1582" w:hanging="360"/>
      </w:pPr>
      <w:rPr>
        <w:rFonts w:ascii="Courier New" w:cs="Courier New" w:eastAsia="Courier New" w:hAnsi="Courier New"/>
      </w:rPr>
    </w:lvl>
    <w:lvl w:ilvl="2">
      <w:start w:val="1"/>
      <w:numFmt w:val="bullet"/>
      <w:lvlText w:val="▪"/>
      <w:lvlJc w:val="left"/>
      <w:pPr>
        <w:ind w:left="2302" w:hanging="360"/>
      </w:pPr>
      <w:rPr>
        <w:rFonts w:ascii="Noto Sans Symbols" w:cs="Noto Sans Symbols" w:eastAsia="Noto Sans Symbols" w:hAnsi="Noto Sans Symbols"/>
      </w:rPr>
    </w:lvl>
    <w:lvl w:ilvl="3">
      <w:start w:val="1"/>
      <w:numFmt w:val="bullet"/>
      <w:lvlText w:val="●"/>
      <w:lvlJc w:val="left"/>
      <w:pPr>
        <w:ind w:left="3022" w:hanging="360"/>
      </w:pPr>
      <w:rPr>
        <w:rFonts w:ascii="Noto Sans Symbols" w:cs="Noto Sans Symbols" w:eastAsia="Noto Sans Symbols" w:hAnsi="Noto Sans Symbols"/>
      </w:rPr>
    </w:lvl>
    <w:lvl w:ilvl="4">
      <w:start w:val="1"/>
      <w:numFmt w:val="bullet"/>
      <w:lvlText w:val="o"/>
      <w:lvlJc w:val="left"/>
      <w:pPr>
        <w:ind w:left="3742" w:hanging="360"/>
      </w:pPr>
      <w:rPr>
        <w:rFonts w:ascii="Courier New" w:cs="Courier New" w:eastAsia="Courier New" w:hAnsi="Courier New"/>
      </w:rPr>
    </w:lvl>
    <w:lvl w:ilvl="5">
      <w:start w:val="1"/>
      <w:numFmt w:val="bullet"/>
      <w:lvlText w:val="▪"/>
      <w:lvlJc w:val="left"/>
      <w:pPr>
        <w:ind w:left="4462" w:hanging="360"/>
      </w:pPr>
      <w:rPr>
        <w:rFonts w:ascii="Noto Sans Symbols" w:cs="Noto Sans Symbols" w:eastAsia="Noto Sans Symbols" w:hAnsi="Noto Sans Symbols"/>
      </w:rPr>
    </w:lvl>
    <w:lvl w:ilvl="6">
      <w:start w:val="1"/>
      <w:numFmt w:val="bullet"/>
      <w:lvlText w:val="●"/>
      <w:lvlJc w:val="left"/>
      <w:pPr>
        <w:ind w:left="5182" w:hanging="360"/>
      </w:pPr>
      <w:rPr>
        <w:rFonts w:ascii="Noto Sans Symbols" w:cs="Noto Sans Symbols" w:eastAsia="Noto Sans Symbols" w:hAnsi="Noto Sans Symbols"/>
      </w:rPr>
    </w:lvl>
    <w:lvl w:ilvl="7">
      <w:start w:val="1"/>
      <w:numFmt w:val="bullet"/>
      <w:lvlText w:val="o"/>
      <w:lvlJc w:val="left"/>
      <w:pPr>
        <w:ind w:left="5902" w:hanging="360"/>
      </w:pPr>
      <w:rPr>
        <w:rFonts w:ascii="Courier New" w:cs="Courier New" w:eastAsia="Courier New" w:hAnsi="Courier New"/>
      </w:rPr>
    </w:lvl>
    <w:lvl w:ilvl="8">
      <w:start w:val="1"/>
      <w:numFmt w:val="bullet"/>
      <w:lvlText w:val="▪"/>
      <w:lvlJc w:val="left"/>
      <w:pPr>
        <w:ind w:left="6622"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bCs w:val="0"/>
      <w:i w:val="0"/>
      <w:iCs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bCs w:val="0"/>
      <w:i w:val="0"/>
      <w:iCs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bCs w:val="0"/>
      <w:i w:val="0"/>
      <w:iCs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bCs w:val="0"/>
      <w:i w:val="0"/>
      <w:iCs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bCs w:val="0"/>
      <w:i w:val="0"/>
      <w:iCs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bCs w:val="0"/>
      <w:i w:val="1"/>
      <w:iCs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bCs w:val="0"/>
      <w:i w:val="0"/>
      <w:iCs w:val="0"/>
      <w:smallCaps w:val="0"/>
      <w:strike w:val="0"/>
      <w:color w:val="000000"/>
      <w:sz w:val="52"/>
      <w:szCs w:val="5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bCs w:val="0"/>
      <w:i w:val="0"/>
      <w:iCs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ec.tribunal.pleno@tjam.jus.br"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UQbKPkQal12Gtht6DUwaE7/Nkw==">CgMxLjA4AHIhMVoyRXZYUDZISGlTNzlyOUhwRDhpd2pKRzVwWms5V3lm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ICV">
    <vt:lpwstr>EDA8F3160C484EA8A51F8F929B4CCF95_12</vt:lpwstr>
  </property>
  <property fmtid="{D5CDD505-2E9C-101B-9397-08002B2CF9AE}" pid="3" name="KSOProductBuildVer">
    <vt:lpwstr>1046-12.1.0.25242</vt:lpwstr>
  </property>
  <property fmtid="{D5CDD505-2E9C-101B-9397-08002B2CF9AE}" pid="4" name="KSOTemplateDocerSaveRecord">
    <vt:lpwstr>eyJoZGlkIjoiODI5YjYxYmZlYzBjYTJlOTU4OTA4NGEyYTllOTVmMDgiLCJ1c2VySWQiOiIxMjU0NjAxMTIxNzY0In0=</vt:lpwstr>
  </property>
</Properties>
</file>