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10/2026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/04/2026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e-mail: sec.tribunal.pleno@tjam.jus.br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- Leitura da Ata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- Processos com Julgamentos Suspensos/Adiados – PROJUDI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1 - 0621706-91.2025.8.04.9001- Medida Cautelar em Ação Direta de Inconstitucionalidade.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(Lei Municipal nº 3.450/2024, de Manaus)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Brasileira das Concessionárias Privadas de Serviços Públicos de Água e Esgoto – ABCON.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Érico Andrade (64.102/MG) Gabrielle Teixeira Ribeiro (207.141/ MG) Gabriel Mori Campos Pereira (228.343/MG) Letícia Bolivar Melhem de Carvalho (210.617/MG) Daniel Jacob Nogueira,   (3136/AM) Ney Bastos Soares Junior (4.336/AM) Gabriela de Oliveira Muniz  (</w:t>
      </w:r>
      <w:r>
        <w:rPr>
          <w:rFonts w:ascii="Times New Roman" w:eastAsia="Times New Roman" w:hAnsi="Times New Roman" w:cs="Times New Roman"/>
          <w:color w:val="000000"/>
        </w:rPr>
        <w:t xml:space="preserve">14.803/AM) e Marcelo Victor Dias dos Santos  (15.604/(AM).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Interessada: Câmara Municipal de Manaus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Procurador: Eloi Pinto de Andrade Junior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Cézar Luiz Bandiera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E1432A" w:rsidRDefault="00716F10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Sustentação oral: Requerente: </w:t>
      </w:r>
      <w:r>
        <w:rPr>
          <w:rFonts w:ascii="Times New Roman" w:eastAsia="Times New Roman" w:hAnsi="Times New Roman" w:cs="Times New Roman"/>
          <w:color w:val="000000"/>
        </w:rPr>
        <w:t>Câmara Municipal de Manaus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Iuri Albuquerque Gonçalves</w:t>
      </w:r>
    </w:p>
    <w:p w:rsidR="00E1432A" w:rsidRDefault="00716F1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Associação Brasileira das Concessionárias Privadas de Serviços Públicos de Água e Esgoto – ABCON.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Advogado:</w:t>
      </w:r>
      <w:r>
        <w:rPr>
          <w:rFonts w:ascii="Times New Roman" w:eastAsia="Times New Roman" w:hAnsi="Times New Roman" w:cs="Times New Roman"/>
          <w:color w:val="000000"/>
        </w:rPr>
        <w:t xml:space="preserve"> Daniel Jacob Nogueira (3136/AM).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IV- Processos com Julgamentos Suspensos/Adiados – PROJUDI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2 - 0014776-09.2025.8.04.9001-Mandado de Segurança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Luiz Fernandes da Rocha Júnior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(3920/Am) e Rodrigo Oliveira Acioli Lins (15675/Am)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Procuradora:Roberta Rodrigues Viana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Desdora. Nélia Caminha Jor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</w:t>
      </w:r>
    </w:p>
    <w:p w:rsidR="00E1432A" w:rsidRDefault="00716F1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Vista divergente Des. Cézar Luiz Bandiera: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 (em 24.03.2026).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Prorrogada vista ao Des. Flávio Humberto Pascarelli Lopes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3- 0017830-80.2025.8.04.9001 -Mandado de Segurança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Rugles Junio Alves da Silva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Orley de Andrade Gerônimo (9.130/AM 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Fundação Getúlio Vargas e Ex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mo. Sr. Des. Presidente do Tribunal de Justiça do Estado do Amazonas.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Mariana Ferroz Gagliano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Cézar Luiz Bandiera</w:t>
      </w:r>
    </w:p>
    <w:p w:rsidR="00E1432A" w:rsidRDefault="00716F1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Averbaram suspeição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Des. Délcio Luis Santos e Dra. 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 Diógenes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Averbado impedimento: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Jomar Ricardo Saunders Fernandes (em 24.03.2026)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*Vista ao Des. Lafayette Carneiro Vieira Júnior (em 03.03.2026).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Relator( em 31.03.2026).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4 - 0002645-02.2025.8.04.9001 - Medida Cautelar em Ação Direta de Inconstitucionalidade.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5º da Lei Estadual nº 5.729, de 14 de dezembro de 2021, que regula a migração de servidores para o Regime de Previdência Complementar (RPC) do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instituído pela Lei nº 5.633, de 29 de setembro de 2021.).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7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Amazonense do Ministério Público do Estado do Amazonas – AAMP.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Luciana Guimarães Pinheiro Vieira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 Exma. Sra. Desdora. Nélia Caminha Jorge.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Realizadas Sustentações orais (em 24.02.2026).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Rejeita a preliminar suscitada e no mérito vota pela improcedência do pedido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Antecipou voto com 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Exmo. Sr. Des. Yedo Simões de Oliveira (em 24.02.2026)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 Exmo. Sr. Des. Délcio Santos (em 31.03.2026)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falta de quórum qualificado (em 31.03.2026).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5– 0018587-74.2025.8.04.9001 – Agravo Interno Cível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Cláudio Cesar Ramalheira Roessing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Impedido: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Exmo. Sr. Des. Jomar Ricardo Saunders Fernandes – Presidente.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Relator (em 31.03.2026).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  0003989-18.2025.8.04.9001 –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Embargante: Estado do Amazonas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Leila Maria Raposo Xavier Leite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Embargada: Silvana Freitas Spínola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Advogados:Antonio Jarlison Pires da Silva (12.261/AM) e  Carlos Augusto Gordinho Bindá (12.972/Am).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Exma. Sra Desa.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 Telma de Oliveira Cunha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da Relatora (em 31.03.2026).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7 - 0004622-29.2025.8.04.9001 -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8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Associação dos Advogados Defensores do Consumidor Amazonense – AADCAM.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Daniel Marcelo Benvenutti de Sales (7.949/AM)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 Luiz Bandiera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8 -0004805-97.2025.8.04.9001 -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Embargante:Banco Bradesco </w:t>
      </w:r>
      <w:r>
        <w:rPr>
          <w:color w:val="000000"/>
        </w:rPr>
        <w:t>S/A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Teresa Arruda Alvim (22.129/PR), Maria Lúcia Lins Conceição (15.348/PR) e  Isaltino Barbosa Neto (9.055/AM)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 Luiz Bandiera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9-0005758-61.2025.8.04.9001-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gante: Ordem dos Advogados do Brasil Seccional do Estado do Amazonas – OAB/AM.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Almir Albuquerque dos Santos Anselmo (8.441/AM) Vitória S. Gargin Mársico  438.527/SP e 1564/AMA.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 Luiz Bandiera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10-0005761-16.2025.8.04.9001-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Renato Carneiro Pereira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Alan Augusto de Souza Santos (14742/AM)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 Luiz Bandiera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11-0005763-83.2025.8.04.9001 -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Federação Brasileira de Bancos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FEBRABAN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Advogados: Luiz Rodrigues Wambier  (38.828/DF), Leonardo de Souza Naves Barcellos (65.944/PR),</w:t>
      </w:r>
      <w:r>
        <w:rPr>
          <w:color w:val="000000"/>
        </w:rPr>
        <w:t xml:space="preserve"> Thaís Lunardon Toledo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(70.334/PR)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 Patrícia Yamasaki (34.143/PR).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 Luiz Bandiera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 em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12 -0001379-43.2026.8.04.9001- Embargos de Declaração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Jonathan Lucas de Souza Teixeira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Advogada: Aldenires Augusta Nunes Oliveira de Sousa (8105/AM)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 Sr. Des. Jomar Ricardo Saunders Fernandes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Exma. Sra. Desa.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 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aminha Jorge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:Rejeita os Embargos de Declaração.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Averbado Impedimento: Desa. Maria do P. Socorro Guedes Moura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em 31.03.2026)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Julgamento Suspenso: Vista ao Des. Yedo Simões de Oliveira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em 31.03.2026).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01 -  Processo Administrativo nº 2025/000046274-00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ONAL DE USO DE INTELIGÊNCIA ARTIFICIAL.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ordem do Des. Presidente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(em  31.03.2026)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02 - Processo Administrativo n.º 2025/000039556-00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ANTEPROJETO DE LEI QUE ALTERA O ANEXO DA LEI N.º 3.226, DE 04 DE MARÇO DE 2008, PARA CRIAÇÃO DE 05 (CINCO) CARGOS DE DIRETOR DE SECRETARIA DE VARA, SIMBOLOGIA PJ-DSV, NO ÂMBITO DO TRIBUNAL DE JUSTIÇA DO AMAZONAS.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ordem do Des. Pres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(em  31.03.2026)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03 - Processo Administrativo n.° 2026/000013416-01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DISCIPLINAR EM DESFAVOR DE IRACEMA DE ALMEIDA NEVES, DELEGATÁRIA DO CARTÓRIO EXTRAJUDICIAL DA COMARCA DE SILVES/AM.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 do Exmo.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Des. Corregedor-Geral de Justiça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(em  31.03.2026).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32A" w:rsidRDefault="00716F10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04 - Processo Administrativo n.º 2026/000017191-00</w:t>
      </w:r>
    </w:p>
    <w:p w:rsidR="00E1432A" w:rsidRDefault="00716F10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INSTITUI A FIGURA DO PATRONO DAS TURMAS DE JUÍZES SUBSTITUTOS EMPOSSADOS NA CARREIRA DA MAGISTRATURA DO ESTADO DO AMAZONAS.</w:t>
      </w:r>
    </w:p>
    <w:p w:rsidR="00E1432A" w:rsidRDefault="00E1432A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5 - Processo Administrativo nº 2026/000000594-00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ALTERA A RESOLUÇÃO N.º 35, DE 24 DE SETEMBRO DE 2024, PARA ADEQUAR A POLÍTICA JUDICIAL DE ATENÇÃO ÀS PESSOAS EM SITUAÇÃO DE RUA E SUAS INTERSECCIONALIDADES, NO ÂMBITO DO TRIBUNAL DE 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USTIÇA DO ESTADO DO AMAZONAS, ÀS ALTERAÇÕES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PROMOVIDAS PELA RESOLUÇÃO CNJ N.º 605/2024 NA RESOLUÇÃO CNJ N.º 425/2021.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 Administrativo nº 2025/000019476-01</w:t>
      </w:r>
    </w:p>
    <w:p w:rsidR="00E1432A" w:rsidRDefault="00716F1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REGULAMENTA A IMPLEMENTAÇÃO DO JUIZ DAS GARANTIAS NO ÂMBITO DO PODER JUDICIÁRIO DO ESTADO DO AMAZONAS, ESTABELECENDO O MODELO DE VARA ESPECIALIZADA NA CAPITAL E SISTEMA DE DESIGNAÇÃO CRUZADA NAS COMARCAS DO INTERIOR.</w:t>
      </w:r>
    </w:p>
    <w:p w:rsidR="00E1432A" w:rsidRDefault="00E1432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1432A" w:rsidSect="00E14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10" w:rsidRDefault="00716F10" w:rsidP="00E1432A">
      <w:pPr>
        <w:spacing w:line="240" w:lineRule="auto"/>
      </w:pPr>
      <w:r>
        <w:separator/>
      </w:r>
    </w:p>
  </w:endnote>
  <w:endnote w:type="continuationSeparator" w:id="1">
    <w:p w:rsidR="00716F10" w:rsidRDefault="00716F10" w:rsidP="00E14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E443CA99-E02C-493E-B8D3-07BF9530CA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B385EC-44EA-4321-81CD-20E0FFB980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69593E3-3379-465C-9322-4486AEC049D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16F10">
      <w:rPr>
        <w:color w:val="000000"/>
      </w:rPr>
      <w:instrText>PAGE</w:instrText>
    </w:r>
    <w:r w:rsidR="009352A5">
      <w:rPr>
        <w:color w:val="000000"/>
      </w:rPr>
      <w:fldChar w:fldCharType="separate"/>
    </w:r>
    <w:r w:rsidR="009352A5">
      <w:rPr>
        <w:noProof/>
        <w:color w:val="000000"/>
      </w:rPr>
      <w:t>1</w:t>
    </w:r>
    <w:r>
      <w:rPr>
        <w:color w:val="000000"/>
      </w:rPr>
      <w:fldChar w:fldCharType="end"/>
    </w:r>
  </w:p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10" w:rsidRDefault="00716F10" w:rsidP="00E1432A">
      <w:pPr>
        <w:spacing w:line="240" w:lineRule="auto"/>
      </w:pPr>
      <w:r>
        <w:separator/>
      </w:r>
    </w:p>
  </w:footnote>
  <w:footnote w:type="continuationSeparator" w:id="1">
    <w:p w:rsidR="00716F10" w:rsidRDefault="00716F10" w:rsidP="00E1432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716F10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-333373</wp:posOffset>
          </wp:positionV>
          <wp:extent cx="433705" cy="49657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1432A" w:rsidRDefault="00716F10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2A" w:rsidRDefault="00E143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75133"/>
    <w:multiLevelType w:val="multilevel"/>
    <w:tmpl w:val="BD421EDA"/>
    <w:lvl w:ilvl="0">
      <w:start w:val="1"/>
      <w:numFmt w:val="bullet"/>
      <w:lvlText w:val="✔"/>
      <w:lvlJc w:val="left"/>
      <w:pPr>
        <w:ind w:left="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5DF3CCC"/>
    <w:multiLevelType w:val="multilevel"/>
    <w:tmpl w:val="5FCC96B4"/>
    <w:lvl w:ilvl="0">
      <w:start w:val="1"/>
      <w:numFmt w:val="bullet"/>
      <w:lvlText w:val="●"/>
      <w:lvlJc w:val="left"/>
      <w:pPr>
        <w:ind w:left="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B8330E"/>
    <w:multiLevelType w:val="multilevel"/>
    <w:tmpl w:val="BC2A30E2"/>
    <w:lvl w:ilvl="0">
      <w:start w:val="1"/>
      <w:numFmt w:val="bullet"/>
      <w:lvlText w:val="✔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32A"/>
    <w:rsid w:val="00716F10"/>
    <w:rsid w:val="009352A5"/>
    <w:rsid w:val="00E1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E1432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1432A"/>
  </w:style>
  <w:style w:type="paragraph" w:styleId="Ttulo">
    <w:name w:val="Title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Normal"/>
    <w:rsid w:val="002C74D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2C74D4"/>
  </w:style>
  <w:style w:type="paragraph" w:styleId="Corpodetexto">
    <w:name w:val="Body Text"/>
    <w:basedOn w:val="normal1"/>
    <w:rsid w:val="007723E0"/>
    <w:pPr>
      <w:spacing w:after="140"/>
    </w:pPr>
  </w:style>
  <w:style w:type="paragraph" w:styleId="Lista">
    <w:name w:val="List"/>
    <w:basedOn w:val="Corpodetexto"/>
    <w:rsid w:val="007723E0"/>
  </w:style>
  <w:style w:type="paragraph" w:customStyle="1" w:styleId="Caption">
    <w:name w:val="Caption"/>
    <w:basedOn w:val="normal1"/>
    <w:qFormat/>
    <w:rsid w:val="00772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1"/>
    <w:qFormat/>
    <w:rsid w:val="007723E0"/>
    <w:pPr>
      <w:suppressLineNumbers/>
    </w:pPr>
  </w:style>
  <w:style w:type="paragraph" w:styleId="PargrafodaLista">
    <w:name w:val="List Paragraph"/>
    <w:basedOn w:val="normal1"/>
    <w:uiPriority w:val="34"/>
    <w:qFormat/>
    <w:rsid w:val="00B7225E"/>
    <w:pPr>
      <w:ind w:left="720"/>
      <w:contextualSpacing/>
    </w:pPr>
  </w:style>
  <w:style w:type="paragraph" w:customStyle="1" w:styleId="CabealhoeRodap">
    <w:name w:val="Cabeçalho e Rodapé"/>
    <w:basedOn w:val="normal1"/>
    <w:qFormat/>
    <w:rsid w:val="007723E0"/>
  </w:style>
  <w:style w:type="paragraph" w:customStyle="1" w:styleId="Header">
    <w:name w:val="Header"/>
    <w:basedOn w:val="CabealhoeRodap"/>
    <w:rsid w:val="007723E0"/>
  </w:style>
  <w:style w:type="table" w:customStyle="1" w:styleId="TableNormal1">
    <w:name w:val="TableNormal"/>
    <w:rsid w:val="007723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47A06"/>
  </w:style>
  <w:style w:type="paragraph" w:styleId="Cabealho">
    <w:name w:val="header"/>
    <w:basedOn w:val="normal1"/>
    <w:link w:val="Cabealho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48CD"/>
  </w:style>
  <w:style w:type="paragraph" w:styleId="Rodap">
    <w:name w:val="footer"/>
    <w:basedOn w:val="normal1"/>
    <w:link w:val="RodapChar"/>
    <w:uiPriority w:val="99"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48CD"/>
  </w:style>
  <w:style w:type="paragraph" w:customStyle="1" w:styleId="normal2">
    <w:name w:val="normal"/>
    <w:rsid w:val="00D848CD"/>
    <w:pPr>
      <w:spacing w:after="200"/>
    </w:pPr>
    <w:rPr>
      <w:rFonts w:ascii="Calibri" w:eastAsia="Calibri" w:hAnsi="Calibri" w:cs="Calibri"/>
    </w:rPr>
  </w:style>
  <w:style w:type="paragraph" w:styleId="Subttulo">
    <w:name w:val="Subtitle"/>
    <w:basedOn w:val="normal0"/>
    <w:next w:val="normal0"/>
    <w:rsid w:val="00E1432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voVaDBlJQhXbEKY9tVSWFdRWQ==">CgMxLjA4AHIhMXdvZVFjbVUxNGFyY25hZW5DaXZQS2FVSExHNGRjS0Zw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2</cp:revision>
  <dcterms:created xsi:type="dcterms:W3CDTF">2026-04-01T22:23:00Z</dcterms:created>
  <dcterms:modified xsi:type="dcterms:W3CDTF">2026-04-01T22:23:00Z</dcterms:modified>
</cp:coreProperties>
</file>