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media/image1.png" ContentType="image/png"/>
  <Override PartName="/word/document.xml" ContentType="application/vnd.openxmlformats-officedocument.wordprocessingml.document.main+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22.odttf" ContentType="application/vnd.openxmlformats-officedocument.obfuscatedFont"/>
  <Override PartName="/word/fonts/font23.odttf" ContentType="application/vnd.openxmlformats-officedocument.obfuscatedFont"/>
  <Override PartName="/word/fonts/font24.odttf" ContentType="application/vnd.openxmlformats-officedocument.obfuscatedFont"/>
  <Override PartName="/word/fonts/font25.odttf" ContentType="application/vnd.openxmlformats-officedocument.obfuscatedFont"/>
  <Override PartName="/word/fonts/font26.odttf" ContentType="application/vnd.openxmlformats-officedocument.obfuscatedFont"/>
  <Override PartName="/word/fonts/font27.odttf" ContentType="application/vnd.openxmlformats-officedocument.obfuscatedFont"/>
  <Override PartName="/word/fonts/font28.odttf" ContentType="application/vnd.openxmlformats-officedocument.obfuscatedFont"/>
  <Override PartName="/word/fonts/font2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ntTable.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pBdr/>
        <w:shd w:val="clear" w:fill="auto"/>
        <w:spacing w:lineRule="auto" w:line="240" w:before="0" w:after="0"/>
        <w:ind w:hanging="0" w:left="0" w:right="283"/>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Sessão n.º 03/2026</w:t>
      </w:r>
    </w:p>
    <w:p>
      <w:pPr>
        <w:pStyle w:val="Normal1"/>
        <w:keepNext w:val="false"/>
        <w:keepLines w:val="false"/>
        <w:pageBreakBefore w:val="false"/>
        <w:widowControl/>
        <w:pBdr/>
        <w:shd w:val="clear" w:fill="auto"/>
        <w:spacing w:lineRule="auto" w:line="240" w:before="0" w:after="0"/>
        <w:ind w:hanging="0" w:left="0" w:right="-852"/>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Data: 10/02/2026</w:t>
      </w:r>
    </w:p>
    <w:p>
      <w:pPr>
        <w:pStyle w:val="Normal1"/>
        <w:keepNext w:val="false"/>
        <w:keepLines w:val="false"/>
        <w:pageBreakBefore w:val="false"/>
        <w:widowControl/>
        <w:pBdr/>
        <w:shd w:val="clear" w:fill="auto"/>
        <w:spacing w:lineRule="auto" w:line="240" w:before="0" w:after="0"/>
        <w:ind w:hanging="0" w:left="0" w:right="-85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e-mail: sec.tribunal.pleno@tjam.jus.br</w:t>
      </w:r>
    </w:p>
    <w:p>
      <w:pPr>
        <w:pStyle w:val="Normal1"/>
        <w:keepNext w:val="true"/>
        <w:keepLines/>
        <w:pageBreakBefore w:val="false"/>
        <w:widowControl/>
        <w:pBdr/>
        <w:shd w:val="clear" w:fill="FFFFFF"/>
        <w:spacing w:lineRule="auto" w:line="240" w:before="0" w:after="0"/>
        <w:ind w:hanging="0" w:left="0" w:right="-85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p>
    <w:p>
      <w:pPr>
        <w:pStyle w:val="Normal1"/>
        <w:keepNext w:val="true"/>
        <w:keepLines/>
        <w:pageBreakBefore w:val="false"/>
        <w:widowControl/>
        <w:pBdr/>
        <w:shd w:val="clear" w:fill="FFFFFF"/>
        <w:spacing w:lineRule="auto" w:line="240" w:before="0" w:after="0"/>
        <w:ind w:hanging="0" w:left="0" w:right="-85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 -  Leitura da Ata</w:t>
      </w:r>
    </w:p>
    <w:p>
      <w:pPr>
        <w:pStyle w:val="Normal1"/>
        <w:keepNext w:val="false"/>
        <w:keepLines w:val="false"/>
        <w:pageBreakBefore w:val="false"/>
        <w:widowControl/>
        <w:pBdr/>
        <w:shd w:val="clear" w:fill="auto"/>
        <w:spacing w:lineRule="auto" w:line="240" w:before="0" w:after="0"/>
        <w:ind w:hanging="0" w:left="0" w:right="-85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bookmarkStart w:id="0" w:name="_heading=h.e9k7yvttngw3"/>
      <w:bookmarkEnd w:id="0"/>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II - Processos com Sustentação oral</w:t>
      </w:r>
    </w:p>
    <w:p>
      <w:pPr>
        <w:pStyle w:val="Normal1"/>
        <w:keepNext w:val="false"/>
        <w:keepLines w:val="false"/>
        <w:pageBreakBefore w:val="false"/>
        <w:widowControl/>
        <w:pBdr/>
        <w:shd w:val="clear" w:fill="auto"/>
        <w:spacing w:lineRule="auto" w:line="240" w:before="0" w:after="0"/>
        <w:ind w:hanging="0" w:left="0" w:right="-85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III - Processos com Julgamentos Suspensos/Adiados – PROJUDI</w:t>
      </w:r>
    </w:p>
    <w:p>
      <w:pPr>
        <w:pStyle w:val="Normal1"/>
        <w:keepNext w:val="false"/>
        <w:keepLines w:val="false"/>
        <w:pageBreakBefore w:val="false"/>
        <w:widowControl/>
        <w:pBdr/>
        <w:shd w:val="clear" w:fill="auto"/>
        <w:spacing w:lineRule="auto" w:line="240" w:before="0" w:after="0"/>
        <w:ind w:hanging="0" w:left="0" w:right="-85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IV - Processos da Pauta Ordinária  - PROJUDI</w:t>
      </w:r>
    </w:p>
    <w:p>
      <w:pPr>
        <w:pStyle w:val="Normal1"/>
        <w:keepNext w:val="false"/>
        <w:keepLines w:val="false"/>
        <w:pageBreakBefore w:val="false"/>
        <w:widowControl/>
        <w:pBdr/>
        <w:shd w:val="clear" w:fill="auto"/>
        <w:spacing w:lineRule="auto" w:line="240" w:before="0" w:after="0"/>
        <w:ind w:hanging="0" w:left="0" w:right="-85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V  _Processos Administrativos - PROJUDI</w:t>
      </w:r>
    </w:p>
    <w:p>
      <w:pPr>
        <w:pStyle w:val="Normal1"/>
        <w:keepNext w:val="false"/>
        <w:keepLines w:val="false"/>
        <w:pageBreakBefore w:val="false"/>
        <w:widowControl/>
        <w:pBdr/>
        <w:shd w:val="clear" w:fill="auto"/>
        <w:spacing w:lineRule="auto" w:line="240" w:before="0" w:after="0"/>
        <w:ind w:hanging="0" w:left="0" w:right="-85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VI - Processos Administrativos – SEI</w:t>
      </w:r>
    </w:p>
    <w:p>
      <w:pPr>
        <w:pStyle w:val="Normal1"/>
        <w:keepNext w:val="false"/>
        <w:keepLines w:val="false"/>
        <w:pageBreakBefore w:val="false"/>
        <w:widowControl/>
        <w:pBdr/>
        <w:shd w:val="clear" w:fill="auto"/>
        <w:spacing w:lineRule="auto" w:line="240" w:before="0" w:after="0"/>
        <w:ind w:hanging="0" w:left="0" w:right="-852"/>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852"/>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852"/>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II - PROCESSOS COM SUSTENTAÇÃO ORAL</w:t>
      </w:r>
    </w:p>
    <w:p>
      <w:pPr>
        <w:pStyle w:val="Normal1"/>
        <w:keepNext w:val="false"/>
        <w:keepLines w:val="false"/>
        <w:pageBreakBefore w:val="false"/>
        <w:widowControl/>
        <w:pBdr/>
        <w:shd w:val="clear" w:fill="auto"/>
        <w:spacing w:lineRule="auto" w:line="240" w:before="0" w:after="0"/>
        <w:ind w:hanging="0" w:left="0" w:right="283"/>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01 - 4002403-46.2024.8.04.0000 - Mandado de Segurança Cível </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Impetrante: Jandeilson Nascimento dos Santos. </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Advogados: Thiago Calandrini de Oliveira dos Anjos (15899/AM), Anderson da Silva Costa: OAB: 12.455/RO; e Welton Lima da Silva (14.785/AM).</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Impetrado: Governador do Estado do Amazonas.</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Impetrado: Comandante-Geral da Polícia Militar Estado do Amazonas - PMAM. </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Representante: Procuradoria Geral do Estado do Amazonas. </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Procuradora: Beatriz Fernandes Bezerra</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Procuradora-Geral de Justiça: Exma. Sra. Dra. Leda Mara Nascimento Albuquerque</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Presidente: Exmo. Sr. Des. Jomar Ricardo Saunders Fernandes</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Relator: Exmo. Sr. Desdor. Paulo Cesar Caminha e Lima.</w:t>
      </w:r>
    </w:p>
    <w:p>
      <w:pPr>
        <w:pStyle w:val="Normal1"/>
        <w:keepNext w:val="false"/>
        <w:keepLines w:val="false"/>
        <w:pageBreakBefore w:val="false"/>
        <w:widowControl/>
        <w:numPr>
          <w:ilvl w:val="0"/>
          <w:numId w:val="5"/>
        </w:numPr>
        <w:pBdr/>
        <w:shd w:val="clear" w:fill="auto"/>
        <w:spacing w:lineRule="auto" w:line="240" w:before="0" w:after="0"/>
        <w:ind w:hanging="340" w:left="51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Sustentação oral: Requerente: Jandeilson Nascimento dos Santos</w:t>
      </w:r>
    </w:p>
    <w:p>
      <w:pPr>
        <w:pStyle w:val="Normal1"/>
        <w:keepNext w:val="false"/>
        <w:keepLines w:val="false"/>
        <w:pageBreakBefore w:val="false"/>
        <w:widowControl/>
        <w:pBdr/>
        <w:shd w:val="clear" w:fill="auto"/>
        <w:spacing w:lineRule="auto" w:line="240" w:before="0" w:after="0"/>
        <w:ind w:hanging="0" w:left="51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Advogados: Thiago Calandrini de Oliveira dos Anjos (15899/AM), Welton Lima da    Silva (14.785/AM) e  Anderson da Silva Costa (12455/RO)</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Adiado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ausência justificada do Relator (em 03.02.2026).</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02 - 0011644-41.2025.8.04.9001- Impugnação ao Cumprimento de Sentença</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Impugnate/Executado: Estado do Amazonas</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Procurador: Paulo Victor Costa Filho</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Impugnado/Exequente:</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Alfredo Jacauna Pinheiro Filho</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Advogados: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Thiago Calandrini de Oliveira dos Anjos (15899/AM), Anderson da Silva Costa (12.455/RO) e Welton Lima da Silva (14.785/AM).</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Procuradora-Geral de Justiça: Exma. Sra. Dra. Leda Mara Nascimento Albuquerque</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Presidente: Exmo. Sr. Des. Jomar Ricardo Saunders Fernandes</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Relator: Exmo. Sr. Desdor. João de Jesus Abdala Simões</w:t>
      </w:r>
    </w:p>
    <w:p>
      <w:pPr>
        <w:pStyle w:val="Normal1"/>
        <w:keepNext w:val="false"/>
        <w:keepLines w:val="false"/>
        <w:pageBreakBefore w:val="false"/>
        <w:widowControl/>
        <w:numPr>
          <w:ilvl w:val="0"/>
          <w:numId w:val="4"/>
        </w:numPr>
        <w:pBdr/>
        <w:shd w:val="clear" w:fill="auto"/>
        <w:spacing w:lineRule="auto" w:line="240" w:before="0" w:after="0"/>
        <w:ind w:hanging="340" w:left="454"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Sustentação oral: Requerente: Alfredo Jacauna Pinheiro Filho    </w:t>
      </w:r>
    </w:p>
    <w:p>
      <w:pPr>
        <w:pStyle w:val="Normal1"/>
        <w:keepNext w:val="false"/>
        <w:keepLines w:val="false"/>
        <w:pageBreakBefore w:val="false"/>
        <w:widowControl/>
        <w:pBdr/>
        <w:shd w:val="clear" w:fill="auto"/>
        <w:spacing w:lineRule="auto" w:line="240" w:before="0" w:after="0"/>
        <w:ind w:hanging="0" w:left="426"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Advogados: Thiago Calandrini de Oliveira dos Anjos (15899/AM), Welton Lima da    Silva (14.785/AM) e  Anderson da Silva Costa (12455/RO).</w:t>
      </w:r>
    </w:p>
    <w:p>
      <w:pPr>
        <w:pStyle w:val="Normal1"/>
        <w:keepNext w:val="false"/>
        <w:keepLines w:val="false"/>
        <w:pageBreakBefore w:val="false"/>
        <w:widowControl/>
        <w:pBdr/>
        <w:shd w:val="clear" w:fill="auto"/>
        <w:spacing w:lineRule="auto" w:line="240" w:before="0" w:after="0"/>
        <w:ind w:hanging="0" w:left="426"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426"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426"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426"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426"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852"/>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III - PROCESSOS COM JULGAMENTOS SUSPENSOS/ADIADOS – PROJUDI</w:t>
      </w:r>
    </w:p>
    <w:p>
      <w:pPr>
        <w:pStyle w:val="Normal1"/>
        <w:keepNext w:val="false"/>
        <w:keepLines w:val="false"/>
        <w:pageBreakBefore w:val="false"/>
        <w:widowControl/>
        <w:pBdr/>
        <w:shd w:val="clear" w:fill="auto"/>
        <w:spacing w:lineRule="auto" w:line="240" w:before="0" w:after="0"/>
        <w:ind w:hanging="0" w:left="0" w:right="-852"/>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142"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3 - 4000306-73.2024.8.04.0000 - Ação Direta de Inconstitucionalidade</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(alínea "b" do inciso VI do Artigo 20 da Lei Municipal nº 1.242, de 8 de maio de 2008.)</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Requerente: Prefeito Municipal de Manaus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Procuradores: Rafael Lins Bertazzo (7213/AM) e Ketlen Anne Pontes Pina (4818/AM) </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Interessada:Câmara Municipal de Manaus</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Procurador: Iuri Albuquerque Gonçalves  </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Procuradora-Geral de Justiça: Exma. Sra. Dra. Leda Mara Nascimento Albuquerque</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Presidente: Exmo. Sr. Des. Jomar Ricardo Saunders Fernandes</w:t>
      </w:r>
    </w:p>
    <w:p>
      <w:pPr>
        <w:pStyle w:val="Normal1"/>
        <w:keepNext w:val="false"/>
        <w:keepLines w:val="false"/>
        <w:pageBreakBefore w:val="false"/>
        <w:widowControl/>
        <w:pBdr/>
        <w:shd w:val="clear" w:fill="auto"/>
        <w:spacing w:lineRule="auto" w:line="240" w:before="0" w:after="0"/>
        <w:ind w:hanging="0" w:left="0" w:right="-852"/>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Relator: Exmo. Sr. Desdor. Abraham Peixoto Campos Filho</w:t>
      </w:r>
    </w:p>
    <w:p>
      <w:pPr>
        <w:pStyle w:val="Normal1"/>
        <w:keepNext w:val="false"/>
        <w:keepLines w:val="false"/>
        <w:pageBreakBefore w:val="false"/>
        <w:widowControl/>
        <w:numPr>
          <w:ilvl w:val="0"/>
          <w:numId w:val="1"/>
        </w:numPr>
        <w:pBdr/>
        <w:shd w:val="clear" w:fill="auto"/>
        <w:spacing w:lineRule="auto" w:line="240" w:before="0" w:after="0"/>
        <w:ind w:hanging="340" w:left="397"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Realizadas Sustentações orais pelo Município de Manaus e pela Câmara Municipal de Manaus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(em 03.02.2026).</w:t>
      </w:r>
    </w:p>
    <w:p>
      <w:pPr>
        <w:pStyle w:val="Normal1"/>
        <w:keepNext w:val="false"/>
        <w:keepLines w:val="false"/>
        <w:pageBreakBefore w:val="false"/>
        <w:widowControl/>
        <w:pBdr/>
        <w:shd w:val="clear" w:fill="auto"/>
        <w:spacing w:lineRule="auto" w:line="240" w:before="0" w:after="0"/>
        <w:ind w:hanging="0" w:left="454"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Voto do Relator: Em consonância com o Parecer Ministerial, julga procedente a ação direta de inconstitucionalidade e declara a inconstitucionalidade material do art. 20, IV, b, da Lei Municipal n.º 1.242/08, com eficácia </w:t>
      </w:r>
      <w:r>
        <w:rPr>
          <w:rFonts w:eastAsia="Times New Roman" w:cs="Times New Roman" w:ascii="Times New Roman" w:hAnsi="Times New Roman"/>
          <w:b w:val="false"/>
          <w:bCs w:val="false"/>
          <w:i/>
          <w:iCs/>
          <w:caps w:val="false"/>
          <w:smallCaps w:val="false"/>
          <w:strike w:val="false"/>
          <w:dstrike w:val="false"/>
          <w:color w:val="000000"/>
          <w:position w:val="0"/>
          <w:sz w:val="24"/>
          <w:sz w:val="24"/>
          <w:szCs w:val="24"/>
          <w:u w:val="none"/>
          <w:shd w:fill="auto" w:val="clear"/>
          <w:vertAlign w:val="baseline"/>
        </w:rPr>
        <w:t>ex nunc.</w:t>
      </w:r>
    </w:p>
    <w:p>
      <w:pPr>
        <w:pStyle w:val="Normal1"/>
        <w:keepNext w:val="false"/>
        <w:keepLines w:val="false"/>
        <w:pageBreakBefore w:val="false"/>
        <w:widowControl/>
        <w:pBdr/>
        <w:shd w:val="clear" w:fill="auto"/>
        <w:spacing w:lineRule="auto" w:line="240" w:before="0" w:after="0"/>
        <w:ind w:hanging="0" w:left="-142"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Julgamento Suspenso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Vista para a Desa. Maria das Graças Pessôa Figueiredo (Em 03.02.2026)</w:t>
      </w:r>
    </w:p>
    <w:p>
      <w:pPr>
        <w:pStyle w:val="Normal1"/>
        <w:keepNext w:val="false"/>
        <w:keepLines w:val="false"/>
        <w:pageBreakBefore w:val="false"/>
        <w:widowControl/>
        <w:pBdr/>
        <w:shd w:val="clear" w:fill="auto"/>
        <w:spacing w:lineRule="auto" w:line="240" w:before="0" w:after="0"/>
        <w:ind w:hanging="0" w:left="720" w:right="283"/>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4 - 0002752-46.2025.8.04.9001 - Medida Cautelar em Ação Direta de Inconstitucionalidade) - Inciso II do artigo 1º da Lei Estadual n. 2.709/2001, com a redação dada pelo artigo 1º, inciso II, da Lei Estadual n. 5.490/2021.</w:t>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Requerente: Sindicato dos Técnicos do Fisco do Estado do Amazonas - SINTAFISCO.</w:t>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Yuri Dantas Barroso (4237/AM), Laura Márcia Xavier (213921/MG) Mariana Resende (227244NMG) Alexandre Martins Gervasio(130521NMG) Joelson Costa Dias(157690AMG) Isabela Pittol de Vasconcellos(210571NMG) e Ligia de Freitas Barbosa (214922NMG).</w:t>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Interessado: Estado do Amazonas</w:t>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Procurador: Renan Taketomi de Magalhães</w:t>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Interessada: Assembleia Legislativa do Estado do Amazonas</w:t>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Procurador- Geral: Robert Wagner Fonseca de Oliveira</w:t>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iCs/>
          <w:caps w:val="false"/>
          <w:smallCaps w:val="false"/>
          <w:strike w:val="false"/>
          <w:dstrike w:val="false"/>
          <w:color w:val="000000"/>
          <w:position w:val="0"/>
          <w:sz w:val="24"/>
          <w:sz w:val="24"/>
          <w:szCs w:val="24"/>
          <w:u w:val="none"/>
          <w:shd w:fill="auto" w:val="clear"/>
          <w:vertAlign w:val="baseline"/>
        </w:rPr>
        <w:t>Amicus Curiae</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:Sindicato dos Trabalhadores em Educação do Estado do Amazonas – SINTEAM.</w:t>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Advogado: Joao Victor Cascaes Barros (16.640/AM)</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Procuradora-Geral de Justiça: Exma. Sra. Dra. Leda Mara Nascimento Albuquerque</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Presidente: Exmo. Sr. Des. Jomar Ricardo Saunders Fernandes</w:t>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Relator: Exmo. Sr. Des. João de Jesus Abdala Simões</w:t>
      </w:r>
    </w:p>
    <w:p>
      <w:pPr>
        <w:pStyle w:val="Normal1"/>
        <w:keepNext w:val="false"/>
        <w:keepLines w:val="false"/>
        <w:pageBreakBefore w:val="false"/>
        <w:widowControl/>
        <w:numPr>
          <w:ilvl w:val="0"/>
          <w:numId w:val="1"/>
        </w:numPr>
        <w:pBdr/>
        <w:shd w:val="clear" w:fill="auto"/>
        <w:tabs>
          <w:tab w:val="clear" w:pos="720"/>
          <w:tab w:val="left" w:pos="426" w:leader="none"/>
        </w:tabs>
        <w:spacing w:lineRule="auto" w:line="240" w:before="0" w:after="0"/>
        <w:ind w:hanging="360" w:left="72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Realizada sustentação oral (em 09/12/25): Requerente: Sindicato dos Técnicos do Fisco do Estado do Amazonas - SINTAFISCO.</w:t>
      </w:r>
    </w:p>
    <w:p>
      <w:pPr>
        <w:pStyle w:val="Normal1"/>
        <w:keepNext w:val="false"/>
        <w:keepLines w:val="false"/>
        <w:pageBreakBefore w:val="false"/>
        <w:widowControl/>
        <w:pBdr/>
        <w:shd w:val="clear" w:fill="auto"/>
        <w:tabs>
          <w:tab w:val="clear" w:pos="720"/>
          <w:tab w:val="left" w:pos="426" w:leader="none"/>
        </w:tabs>
        <w:spacing w:lineRule="auto" w:line="240" w:before="0" w:after="0"/>
        <w:ind w:hanging="0" w:left="737"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Advogados: Yuri Dantas Barroso (4237/AM), Laura Márcia Xavier (213921/MG) Mariana  Resende (227244NMG) Alexandre Martins Gervasio(130521NMG) Joelson Costa Dias (157690AMG) Isabela Pittol de Vasconcellos (210571NMG).</w:t>
      </w:r>
    </w:p>
    <w:p>
      <w:pPr>
        <w:pStyle w:val="Normal1"/>
        <w:keepNext w:val="false"/>
        <w:keepLines w:val="false"/>
        <w:pageBreakBefore w:val="false"/>
        <w:widowControl/>
        <w:numPr>
          <w:ilvl w:val="0"/>
          <w:numId w:val="1"/>
        </w:numPr>
        <w:pBdr/>
        <w:shd w:val="clear" w:fill="auto"/>
        <w:spacing w:lineRule="auto" w:line="240" w:before="0" w:after="0"/>
        <w:ind w:hanging="340" w:left="737"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Realizada sustentação oral (em 09/12/25): Requerente: Estado do Amazonas</w:t>
      </w:r>
    </w:p>
    <w:p>
      <w:pPr>
        <w:pStyle w:val="Normal1"/>
        <w:keepNext w:val="false"/>
        <w:keepLines w:val="false"/>
        <w:pageBreakBefore w:val="false"/>
        <w:widowControl/>
        <w:pBdr/>
        <w:shd w:val="clear" w:fill="auto"/>
        <w:spacing w:lineRule="auto" w:line="240" w:before="0" w:after="0"/>
        <w:ind w:hanging="0" w:left="737"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Procurador: Renan Taketomi de Magalhães</w:t>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Preliminares suscitadas pelo Estado do Amazonas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w:t>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1)</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Ilegitimidade ativa do Sindicato dos Técnicos do Fisco do Estado do Amazonas (SINTAFISCO, sob o argumento de que a norma impugnada trata do afastamento remunerado de servidores públicos estaduais de qualquer categoria, transcendendo os limites de representação estatutária da entidade requerente, restrita aos analistas do fisco estadual (REJEITADO pelo 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single"/>
          <w:shd w:fill="auto" w:val="clear"/>
          <w:vertAlign w:val="baseline"/>
        </w:rPr>
        <w:t>Decisão</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Por maioria de votos foi rejeitada a preliminar, com o Relator, com as ressalvas do Des. Délcio Luís Santos e Desa. Vânia Marques Marinho.</w:t>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2)</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Falta de interesse processual por impugnação ao art. 1º, inc. II, da Lei Estadual nº 2.709/2001, cuja redação foi alterada pela Lei nº 3.519/2010 e depois pela Lei nº 5.490/2021, configurando perda superveniente do objeto por revogação da norma anterior.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single"/>
          <w:shd w:fill="auto" w:val="clear"/>
          <w:vertAlign w:val="baseline"/>
        </w:rPr>
        <w:t>Decisão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Por  unanimidade foi rejeitada a preliminar</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w:t>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Voto do Relator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Indefere a Medida Cautelar pleiteada, mantendo-se hígida, até ulterior deliberação de mérito, a eficácia da expressão “e por uma única vez” constante do inciso II do artigo 1º da Lei Estadual n.º 2.709/2001, na redação dada pela Lei Estadual n.º 5.490/2021.</w:t>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Antecipação de votos com o Relator (em 09/12/25):</w:t>
      </w:r>
    </w:p>
    <w:p>
      <w:pPr>
        <w:pStyle w:val="Normal1"/>
        <w:keepNext w:val="false"/>
        <w:keepLines w:val="false"/>
        <w:pageBreakBefore w:val="false"/>
        <w:widowControl/>
        <w:numPr>
          <w:ilvl w:val="0"/>
          <w:numId w:val="2"/>
        </w:numPr>
        <w:pBdr/>
        <w:shd w:val="clear" w:fill="auto"/>
        <w:tabs>
          <w:tab w:val="clear" w:pos="720"/>
          <w:tab w:val="left" w:pos="-425" w:leader="none"/>
        </w:tabs>
        <w:spacing w:lineRule="auto" w:line="240" w:before="0" w:after="0"/>
        <w:ind w:hanging="360" w:left="72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Desa. Maria das Graças Figueiredo; </w:t>
      </w:r>
    </w:p>
    <w:p>
      <w:pPr>
        <w:pStyle w:val="Normal1"/>
        <w:keepNext w:val="false"/>
        <w:keepLines w:val="false"/>
        <w:pageBreakBefore w:val="false"/>
        <w:widowControl/>
        <w:numPr>
          <w:ilvl w:val="0"/>
          <w:numId w:val="2"/>
        </w:numPr>
        <w:pBdr/>
        <w:shd w:val="clear" w:fill="auto"/>
        <w:tabs>
          <w:tab w:val="clear" w:pos="720"/>
          <w:tab w:val="left" w:pos="-425" w:leader="none"/>
        </w:tabs>
        <w:spacing w:lineRule="auto" w:line="240" w:before="0" w:after="0"/>
        <w:ind w:hanging="360" w:left="72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Desa. Maria do Perpétuo Socorro Guedes;</w:t>
      </w:r>
    </w:p>
    <w:p>
      <w:pPr>
        <w:pStyle w:val="Normal1"/>
        <w:keepNext w:val="false"/>
        <w:keepLines w:val="false"/>
        <w:pageBreakBefore w:val="false"/>
        <w:widowControl/>
        <w:numPr>
          <w:ilvl w:val="0"/>
          <w:numId w:val="2"/>
        </w:numPr>
        <w:pBdr/>
        <w:shd w:val="clear" w:fill="auto"/>
        <w:tabs>
          <w:tab w:val="clear" w:pos="720"/>
          <w:tab w:val="left" w:pos="-425" w:leader="none"/>
        </w:tabs>
        <w:spacing w:lineRule="auto" w:line="240" w:before="0" w:after="0"/>
        <w:ind w:hanging="360" w:left="72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Desa. Onilza Abreu Gerth;</w:t>
      </w:r>
    </w:p>
    <w:p>
      <w:pPr>
        <w:pStyle w:val="Normal1"/>
        <w:keepNext w:val="false"/>
        <w:keepLines w:val="false"/>
        <w:pageBreakBefore w:val="false"/>
        <w:widowControl/>
        <w:numPr>
          <w:ilvl w:val="0"/>
          <w:numId w:val="2"/>
        </w:numPr>
        <w:pBdr/>
        <w:shd w:val="clear" w:fill="auto"/>
        <w:tabs>
          <w:tab w:val="clear" w:pos="720"/>
          <w:tab w:val="left" w:pos="-425" w:leader="none"/>
        </w:tabs>
        <w:spacing w:lineRule="auto" w:line="240" w:before="0" w:after="0"/>
        <w:ind w:hanging="360" w:left="72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Des.   Délcio Luis Santos;</w:t>
      </w:r>
    </w:p>
    <w:p>
      <w:pPr>
        <w:pStyle w:val="Normal1"/>
        <w:keepNext w:val="false"/>
        <w:keepLines w:val="false"/>
        <w:pageBreakBefore w:val="false"/>
        <w:widowControl/>
        <w:numPr>
          <w:ilvl w:val="0"/>
          <w:numId w:val="2"/>
        </w:numPr>
        <w:pBdr/>
        <w:shd w:val="clear" w:fill="auto"/>
        <w:tabs>
          <w:tab w:val="clear" w:pos="720"/>
          <w:tab w:val="left" w:pos="-425" w:leader="none"/>
        </w:tabs>
        <w:spacing w:lineRule="auto" w:line="240" w:before="0" w:after="0"/>
        <w:ind w:hanging="360" w:left="72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Desa. Vânia Marques Marinho;</w:t>
      </w:r>
    </w:p>
    <w:p>
      <w:pPr>
        <w:pStyle w:val="Normal1"/>
        <w:keepNext w:val="false"/>
        <w:keepLines w:val="false"/>
        <w:pageBreakBefore w:val="false"/>
        <w:widowControl/>
        <w:numPr>
          <w:ilvl w:val="0"/>
          <w:numId w:val="2"/>
        </w:numPr>
        <w:pBdr/>
        <w:shd w:val="clear" w:fill="auto"/>
        <w:tabs>
          <w:tab w:val="clear" w:pos="720"/>
          <w:tab w:val="left" w:pos="-425" w:leader="none"/>
        </w:tabs>
        <w:spacing w:lineRule="auto" w:line="240" w:before="0" w:after="0"/>
        <w:ind w:hanging="360" w:left="72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Desa. Lia Guedes de Freitas.</w:t>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Julgamento suspenso: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ausência justificada do vistante, Des. Yedo Simões de Oliveira (em 03.02.2026)</w:t>
      </w:r>
    </w:p>
    <w:p>
      <w:pPr>
        <w:pStyle w:val="Normal1"/>
        <w:keepNext w:val="false"/>
        <w:keepLines w:val="false"/>
        <w:pageBreakBefore w:val="false"/>
        <w:widowControl/>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A"/>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852"/>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IV - PROCESSOS DA PAUTA ORDINÁRIA  - PROJUDI</w:t>
      </w:r>
    </w:p>
    <w:p>
      <w:pPr>
        <w:pStyle w:val="Normal1"/>
        <w:keepNext w:val="false"/>
        <w:keepLines w:val="false"/>
        <w:pageBreakBefore w:val="false"/>
        <w:widowControl/>
        <w:pBdr/>
        <w:shd w:val="clear" w:fill="auto"/>
        <w:spacing w:lineRule="auto" w:line="240" w:before="0" w:after="0"/>
        <w:ind w:hanging="0" w:left="42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5 -  0024175-62.2025.8.04.9001 - Embargos de Declaração</w:t>
      </w:r>
    </w:p>
    <w:p>
      <w:pPr>
        <w:pStyle w:val="Normal1"/>
        <w:keepNext w:val="false"/>
        <w:keepLines w:val="false"/>
        <w:pageBreakBefore w:val="false"/>
        <w:widowControl/>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Embargante: Estado do Amazonas</w:t>
      </w:r>
    </w:p>
    <w:p>
      <w:pPr>
        <w:pStyle w:val="Normal1"/>
        <w:keepNext w:val="false"/>
        <w:keepLines w:val="false"/>
        <w:pageBreakBefore w:val="false"/>
        <w:widowControl/>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Procuradora: Simonete Gomes Santos Araujo</w:t>
      </w:r>
    </w:p>
    <w:p>
      <w:pPr>
        <w:pStyle w:val="Normal1"/>
        <w:keepNext w:val="false"/>
        <w:keepLines w:val="false"/>
        <w:pageBreakBefore w:val="false"/>
        <w:widowControl/>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Embargada: Marcela Alves Morais Vanazzi</w:t>
      </w:r>
    </w:p>
    <w:p>
      <w:pPr>
        <w:pStyle w:val="Normal1"/>
        <w:keepNext w:val="false"/>
        <w:keepLines w:val="false"/>
        <w:pageBreakBefore w:val="false"/>
        <w:widowControl/>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Advogado: Thaylon De Lima Monteiro (16.005/AM)</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Procuradora-Geral de Justiça: Exma. Sra. Dra. Leda Mara Nascimento Albuquerque</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Presidente: Exmo. Sr. Des. Jomar Ricardo Saunders Fernandes</w:t>
      </w:r>
    </w:p>
    <w:p>
      <w:pPr>
        <w:pStyle w:val="Normal1"/>
        <w:keepNext w:val="false"/>
        <w:keepLines w:val="false"/>
        <w:pageBreakBefore w:val="false"/>
        <w:widowControl/>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Relator: Exmo. Sr. Desdor. Abraham Peixoto Campos Filho</w:t>
      </w:r>
    </w:p>
    <w:p>
      <w:pPr>
        <w:pStyle w:val="Normal1"/>
        <w:keepNext w:val="false"/>
        <w:keepLines w:val="false"/>
        <w:pageBreakBefore w:val="false"/>
        <w:widowControl/>
        <w:pBdr/>
        <w:shd w:val="clear" w:fill="auto"/>
        <w:spacing w:lineRule="auto" w:line="240" w:before="0" w:after="0"/>
        <w:ind w:hanging="0" w:left="0"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6 - 0027403-45.2025.8.04.9001- Embargos de Declaração</w:t>
      </w:r>
    </w:p>
    <w:p>
      <w:pPr>
        <w:pStyle w:val="Normal1"/>
        <w:keepNext w:val="false"/>
        <w:keepLines w:val="false"/>
        <w:pageBreakBefore w:val="false"/>
        <w:widowControl/>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Embargante: Estado do Amazonas</w:t>
      </w:r>
    </w:p>
    <w:p>
      <w:pPr>
        <w:pStyle w:val="Normal1"/>
        <w:keepNext w:val="false"/>
        <w:keepLines w:val="false"/>
        <w:pageBreakBefore w:val="false"/>
        <w:widowControl/>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Procuradora: Simonete Gomes Santos Araujo</w:t>
      </w:r>
    </w:p>
    <w:p>
      <w:pPr>
        <w:pStyle w:val="Normal1"/>
        <w:keepNext w:val="false"/>
        <w:keepLines w:val="false"/>
        <w:pageBreakBefore w:val="false"/>
        <w:widowControl/>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Embargado: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Denis Vasconcelos Rego</w:t>
      </w:r>
    </w:p>
    <w:p>
      <w:pPr>
        <w:pStyle w:val="Normal1"/>
        <w:keepNext w:val="false"/>
        <w:keepLines w:val="false"/>
        <w:pageBreakBefore w:val="false"/>
        <w:widowControl/>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Advogada:  Nazira Alessandra Vieira de Almeida (14.366/Am)</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Procuradora-Geral de Justiça: Exma. Sra. Dra. Leda Mara Nascimento Albuquerque</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Presidente: Exmo. Sr. Des. Jomar Ricardo Saunders Fernandes</w:t>
      </w:r>
    </w:p>
    <w:p>
      <w:pPr>
        <w:pStyle w:val="Normal1"/>
        <w:keepNext w:val="false"/>
        <w:keepLines w:val="false"/>
        <w:pageBreakBefore w:val="false"/>
        <w:widowControl/>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Relator: Exmo. Sr. Desdor. Abraham Peixoto Campos Filho</w:t>
      </w:r>
    </w:p>
    <w:p>
      <w:pPr>
        <w:pStyle w:val="Normal1"/>
        <w:keepNext w:val="false"/>
        <w:keepLines w:val="false"/>
        <w:pageBreakBefore w:val="false"/>
        <w:widowControl/>
        <w:pBdr/>
        <w:shd w:val="clear" w:fill="auto"/>
        <w:spacing w:lineRule="auto" w:line="240" w:before="0" w:after="0"/>
        <w:ind w:hanging="0" w:left="0"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852"/>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V  - PROCESSOS ADMINISTRATIVOS – PROJUDI</w:t>
      </w:r>
    </w:p>
    <w:p>
      <w:pPr>
        <w:pStyle w:val="Normal1"/>
        <w:keepNext w:val="false"/>
        <w:keepLines w:val="false"/>
        <w:pageBreakBefore w:val="false"/>
        <w:widowControl/>
        <w:pBdr/>
        <w:shd w:val="clear" w:fill="auto"/>
        <w:spacing w:lineRule="auto" w:line="240" w:before="0" w:after="0"/>
        <w:ind w:hanging="0" w:left="0" w:right="-852"/>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852"/>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85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A"/>
          <w:position w:val="0"/>
          <w:sz w:val="24"/>
          <w:sz w:val="24"/>
          <w:szCs w:val="24"/>
          <w:u w:val="none"/>
          <w:shd w:fill="auto" w:val="clear"/>
          <w:vertAlign w:val="baseline"/>
        </w:rPr>
        <w:t>7 - 0012658-34.2024.8.04.0000 - Processo Administrativo Disciplinar em face de Magistrado.</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A"/>
          <w:position w:val="0"/>
          <w:sz w:val="24"/>
          <w:sz w:val="24"/>
          <w:szCs w:val="24"/>
          <w:u w:val="none"/>
          <w:shd w:fill="auto" w:val="clear"/>
          <w:vertAlign w:val="baseline"/>
        </w:rPr>
        <w:t>Requerente: Tribunal Pleno do Tribunal de Justiça do Estado do Amazonas</w:t>
      </w:r>
    </w:p>
    <w:p>
      <w:pPr>
        <w:pStyle w:val="Normal1"/>
        <w:keepNext w:val="false"/>
        <w:keepLines w:val="false"/>
        <w:pageBreakBefore w:val="false"/>
        <w:widowControl/>
        <w:pBdr/>
        <w:shd w:val="clear" w:fill="auto"/>
        <w:spacing w:lineRule="auto" w:line="240" w:before="0" w:after="0"/>
        <w:ind w:hanging="0" w:left="0" w:right="-852"/>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Requerido: MM. Jânio Tutomu Takeda</w:t>
      </w:r>
    </w:p>
    <w:p>
      <w:pPr>
        <w:pStyle w:val="Normal1"/>
        <w:keepNext w:val="false"/>
        <w:keepLines w:val="false"/>
        <w:pageBreakBefore w:val="false"/>
        <w:widowControl/>
        <w:pBdr/>
        <w:shd w:val="clear" w:fill="auto"/>
        <w:spacing w:lineRule="auto" w:line="240" w:before="0" w:after="0"/>
        <w:ind w:hanging="0" w:left="0" w:right="425"/>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Advogado: Maurício Vieira de Castro Filho (11.035/AM)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Procuradora-Geral de Justiça: Exma. Sra. Dra. Leda Mara Nascimento Albuquerque</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Presidente: Exmo. Sr. Des. Jomar Ricardo Saunders Fernandes</w:t>
      </w:r>
    </w:p>
    <w:p>
      <w:pPr>
        <w:pStyle w:val="Normal1"/>
        <w:keepNext w:val="false"/>
        <w:keepLines w:val="false"/>
        <w:pageBreakBefore w:val="false"/>
        <w:widowControl/>
        <w:pBdr/>
        <w:shd w:val="clear" w:fill="auto"/>
        <w:spacing w:lineRule="auto" w:line="240" w:before="0" w:after="0"/>
        <w:ind w:hanging="0" w:left="0" w:right="-852"/>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Relator: Exmo. Sr. Des. Airton Luís Corrêa Gentil</w:t>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Voto do Relator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Julga improcedentes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as imputações constantes no processo administrativo disciplinar pelo fato de não restar comprovada conduta irregular ou violação dos deveres funcionais do magistrado processado.</w:t>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 xml:space="preserve">Antecipação de votos com o 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(em 09/12/25):</w:t>
      </w:r>
    </w:p>
    <w:p>
      <w:pPr>
        <w:pStyle w:val="Normal1"/>
        <w:keepNext w:val="false"/>
        <w:keepLines w:val="false"/>
        <w:pageBreakBefore w:val="false"/>
        <w:widowControl/>
        <w:numPr>
          <w:ilvl w:val="0"/>
          <w:numId w:val="3"/>
        </w:numPr>
        <w:pBdr/>
        <w:shd w:val="clear" w:fill="auto"/>
        <w:spacing w:lineRule="auto" w:line="240" w:before="0" w:after="0"/>
        <w:ind w:hanging="360" w:left="72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1) Desa. Maria do Perpétuo Socorro Guedes; </w:t>
      </w:r>
    </w:p>
    <w:p>
      <w:pPr>
        <w:pStyle w:val="Normal1"/>
        <w:keepNext w:val="false"/>
        <w:keepLines w:val="false"/>
        <w:pageBreakBefore w:val="false"/>
        <w:widowControl/>
        <w:numPr>
          <w:ilvl w:val="0"/>
          <w:numId w:val="3"/>
        </w:numPr>
        <w:pBdr/>
        <w:shd w:val="clear" w:fill="auto"/>
        <w:spacing w:lineRule="auto" w:line="240" w:before="0" w:after="0"/>
        <w:ind w:hanging="360" w:left="72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2) Des. Cezar Luiz Bandiera.</w:t>
      </w:r>
    </w:p>
    <w:p>
      <w:pPr>
        <w:pStyle w:val="Normal1"/>
        <w:keepNext w:val="false"/>
        <w:keepLines w:val="false"/>
        <w:pageBreakBefore w:val="false"/>
        <w:widowControl/>
        <w:pBdr/>
        <w:shd w:val="clear" w:fill="auto"/>
        <w:spacing w:lineRule="auto" w:line="24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Impedimento</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Des. Yedo Simões</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(em 09/12/25)</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Julgamento suspenso: </w:t>
      </w:r>
      <w:r>
        <w:rPr>
          <w:rFonts w:eastAsia="Times New Roman" w:cs="Times New Roman" w:ascii="Times New Roman" w:hAnsi="Times New Roman"/>
          <w:i w:val="false"/>
          <w:iCs w:val="false"/>
          <w:caps w:val="false"/>
          <w:smallCaps w:val="false"/>
          <w:strike w:val="false"/>
          <w:dstrike w:val="false"/>
          <w:color w:val="000000"/>
          <w:position w:val="0"/>
          <w:sz w:val="24"/>
          <w:sz w:val="24"/>
          <w:szCs w:val="24"/>
          <w:u w:val="none"/>
          <w:shd w:fill="auto" w:val="clear"/>
          <w:vertAlign w:val="baseline"/>
        </w:rPr>
        <w:t>a pedido do Relator (em 03.02.2026).</w:t>
      </w:r>
    </w:p>
    <w:p>
      <w:pPr>
        <w:pStyle w:val="Normal1"/>
        <w:keepNext w:val="false"/>
        <w:keepLines w:val="false"/>
        <w:pageBreakBefore w:val="false"/>
        <w:widowControl/>
        <w:pBdr/>
        <w:shd w:val="clear" w:fill="auto"/>
        <w:spacing w:lineRule="auto" w:line="240" w:before="0" w:after="0"/>
        <w:ind w:hanging="0" w:left="0" w:right="-852"/>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852"/>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852"/>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VI - PROCESSOS ADMINISTRATIVOS – SEI</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01- Processo Administrativo nº 2025/000019476-01</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MINUTA DE RESOLUÇÃO QUE REGULAMENTA A IMPLEMENTAÇÃO DO JUIZ DAS GARANTIAS NO ÂMBITO DO PODER JUDICIÁRIO DO ESTADO DO AMAZONAS, ESTABELECENDO O MODELO DE VARA ESPECIALIZADA NA CAPITAL E SISTEMA DE DESIGNAÇÃO CRUZADA NAS COMARCAS DO INTERIOR, CONFORME ID. 2132974.</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Apreciação suspensa: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Prorrogada</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vista ao Des. Délcio Luis Santos (em 03.02.2025)</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02 - Processo Administrativo nº 2025/000046274-00</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REGULAMENTA O USO DE SOLUÇÕES DE INTELIGÊNCIA ARTIFICIAL NO ÂMBITO DO TRIBUNAL DE JUSTIÇA DO ESTADO DO AMAZONAS, EM CONFORMIDADE COM A RESOLUÇÃO CNJ Nº 615, DE 11 DE MARÇO DE 2025, E A POLÍTICA INSTITUCIONAL DE USO DE INTELIGÊNCIA ARTIFICIAL.</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Apreciação suspensa:</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vista ao Des. Délcio Luis Santos ( Em 03.02.2026)</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03 - Processo Administrativo n.° 2025/000068419-01</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MINUTA DE RESOLUÇÃO QUE APROVA CONDUÇÃO DE ANTEPROJETO DE LEI PARA ALTERAR AS LEIS ESTADUAIS 2.751/2002, 6.636/2023 E 7.500/2025.</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Julgamento suspenso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Prorrogada vista para Desa. Nélia Caminha Jorge (em 03.02.2026)</w:t>
      </w:r>
    </w:p>
    <w:p>
      <w:pPr>
        <w:pStyle w:val="Normal1"/>
        <w:widowControl/>
        <w:pBdr/>
        <w:shd w:val="clear" w:fill="auto"/>
        <w:spacing w:lineRule="auto" w:line="240" w:before="0" w:after="0"/>
        <w:ind w:hanging="0" w:left="0" w:right="28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04 - Processo Administrativo nº 2025/000062857-00</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PROPOSTA DE ALTERAÇÃO DO PERCENTUAL DO DUODÉCIMO DESTINADO AO TRIBUNAL DE JUSTIÇA DO ESTADO DO AMAZONAS PARA O EXERCÍCIO FINANCEIRO DE 2026.</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05 - Processo Administrativo nº 2026/000006985-00</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ANTEPROJETO DE LEI QUE VISA ALTERAR A LEI Nº 3.226, DE 04 DE MARÇO DE 2008, QUE DISPÕE SOBRE O PLANO DE CARGOS, CARREIRA E SALÁRIOS DOS SERVIDORES E SERVENTUÁRIOS DOS ÓRGÃOS DO PODER JUDICIÁRIO DO ESTADO DO AMAZONAS, COM A FINALIDADE DE PROMOVER AJUSTES NA ESTRUTURA DE CARGOS E FUNÇÕES.</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06 - Processo Administrativo nº 2026/000007001-00</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ANTEPROJETO DE LEI QUE VISA ALTERAR A LEI Nº 3.226, DE 04 DE MARÇO DE 2008, COM A FINALIDADE DE PROMOVER AJUSTES NA ESTRUTURA DO QUADRO DE PESSOAL, MEDIANTE A CRIAÇÃO DE CARGOS EM COMISSÃO, VISANDO AO FORTALECIMENTO DA GOVERNANÇA E À AMPLIAÇÃO DA CAPACIDADE DE RESPOSTA INSTITUCIONAL NO ENFRENTAMENTO À VIOLÊNCIA DOMÉSTICA E FAMILIAR CONTRA A MULHER E NO ÂMBITO DO CONTROLE INTERNO, ESPECIALMENTE NAS ÁREAS CONTÁBIL E DE CONTRATAÇÕES.</w:t>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keepNext w:val="false"/>
        <w:keepLines w:val="false"/>
        <w:pageBreakBefore w:val="false"/>
        <w:widowControl/>
        <w:pBdr/>
        <w:shd w:val="clear" w:fill="auto"/>
        <w:spacing w:lineRule="auto" w:line="240" w:before="0" w:after="0"/>
        <w:ind w:hanging="0" w:left="0" w:right="283"/>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sectPr>
      <w:headerReference w:type="default" r:id="rId2"/>
      <w:type w:val="nextPage"/>
      <w:pgSz w:w="11906" w:h="16838"/>
      <w:pgMar w:left="1701" w:right="1701" w:gutter="0" w:header="708" w:top="1417" w:footer="0" w:bottom="1417"/>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Calibri">
    <w:charset w:val="00"/>
    <w:family w:val="roman"/>
    <w:pitch w:val="variable"/>
    <w:embedRegular r:id="rId14" w:fontKey="{0E014A78-CABC-4EF0-12AC-5CD89AEFDE0E}"/>
  </w:font>
  <w:font w:name="Tahoma">
    <w:charset w:val="00"/>
    <w:family w:val="roman"/>
    <w:pitch w:val="variable"/>
    <w:embedRegular r:id="rId15" w:fontKey="{0F014A78-CABC-4EF0-12AC-5CD89AEFDE0F}"/>
  </w:font>
  <w:font w:name="OpenSymbol">
    <w:altName w:val="Arial Unicode MS"/>
    <w:charset w:val="00"/>
    <w:family w:val="roman"/>
    <w:pitch w:val="variable"/>
    <w:embedRegular r:id="rId16" w:fontKey="{10014A78-CABC-4EF0-12AC-5CD89AEFDE10}"/>
    <w:embedBold r:id="rId17" w:fontKey="{11014A78-CABC-4EF0-12AC-5CD89AEFDE11}"/>
  </w:font>
  <w:font w:name="Liberation Sans">
    <w:altName w:val="Arial"/>
    <w:charset w:val="00"/>
    <w:family w:val="roman"/>
    <w:pitch w:val="variable"/>
    <w:embedRegular r:id="rId18" w:fontKey="{12014A78-CABC-4EF0-12AC-5CD89AEFDE12}"/>
  </w:font>
  <w:font w:name="Georgia">
    <w:charset w:val="00"/>
    <w:family w:val="roman"/>
    <w:pitch w:val="variable"/>
    <w:embedRegular r:id="rId19" w:fontKey="{13014A78-CABC-4EF0-12AC-5CD89AEFDE13}"/>
    <w:embedBold r:id="rId20" w:fontKey="{14014A78-CABC-4EF0-12AC-5CD89AEFDE14}"/>
    <w:embedItalic r:id="rId21" w:fontKey="{15014A78-CABC-4EF0-12AC-5CD89AEFDE15}"/>
    <w:embedBoldItalic r:id="rId22" w:fontKey="{16014A78-CABC-4EF0-12AC-5CD89AEFDE16}"/>
  </w:font>
  <w:font w:name="Noto Sans Symbols">
    <w:charset w:val="01"/>
    <w:family w:val="swiss"/>
    <w:pitch w:val="variable"/>
    <w:embedRegular r:id="rId23" w:fontKey="{17014A78-CABC-4EF0-12AC-5CD89AEFDE17}"/>
    <w:embedBold r:id="rId24" w:fontKey="{18014A78-CABC-4EF0-12AC-5CD89AEFDE18}"/>
    <w:embedItalic r:id="rId25" w:fontKey="{19014A78-CABC-4EF0-12AC-5CD89AEFDE19}"/>
  </w:font>
  <w:font w:name="Courier New">
    <w:charset w:val="01"/>
    <w:family w:val="modern"/>
    <w:pitch w:val="fixed"/>
    <w:embedRegular r:id="rId26" w:fontKey="{1A014A78-CABC-4EF0-12AC-5CD89AEFDE1A}"/>
    <w:embedBold r:id="rId27" w:fontKey="{1B014A78-CABC-4EF0-12AC-5CD89AEFDE1B}"/>
    <w:embedItalic r:id="rId28" w:fontKey="{1C014A78-CABC-4EF0-12AC-5CD89AEFDE1C}"/>
    <w:embedBoldItalic r:id="rId29" w:fontKey="{1D014A78-CABC-4EF0-12AC-5CD89AEFDE1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spacing w:lineRule="auto" w:line="240" w:before="0" w:after="0"/>
      <w:ind w:hanging="0" w:left="0" w:right="-852"/>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drawing>
        <wp:anchor behindDoc="1" distT="0" distB="0" distL="114300" distR="114300" simplePos="0" locked="0" layoutInCell="0" allowOverlap="1" relativeHeight="6">
          <wp:simplePos x="0" y="0"/>
          <wp:positionH relativeFrom="column">
            <wp:posOffset>2492375</wp:posOffset>
          </wp:positionH>
          <wp:positionV relativeFrom="paragraph">
            <wp:posOffset>-260350</wp:posOffset>
          </wp:positionV>
          <wp:extent cx="532130" cy="534035"/>
          <wp:effectExtent l="0" t="0" r="0" b="0"/>
          <wp:wrapSquare wrapText="bothSides"/>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rcRect l="-1091" t="-875" r="-1091" b="-875"/>
                  <a:stretch>
                    <a:fillRect/>
                  </a:stretch>
                </pic:blipFill>
                <pic:spPr bwMode="auto">
                  <a:xfrm>
                    <a:off x="0" y="0"/>
                    <a:ext cx="532130" cy="534035"/>
                  </a:xfrm>
                  <a:prstGeom prst="rect">
                    <a:avLst/>
                  </a:prstGeom>
                </pic:spPr>
              </pic:pic>
            </a:graphicData>
          </a:graphic>
        </wp:anchor>
      </w:drawing>
    </w:r>
  </w:p>
  <w:p>
    <w:pPr>
      <w:pStyle w:val="Normal1"/>
      <w:keepNext w:val="false"/>
      <w:keepLines w:val="false"/>
      <w:pageBreakBefore w:val="false"/>
      <w:widowControl/>
      <w:pBdr/>
      <w:shd w:val="clear" w:fill="auto"/>
      <w:spacing w:lineRule="auto" w:line="240" w:before="0" w:after="0"/>
      <w:ind w:hanging="0" w:left="0" w:right="-852"/>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tabs>
        <w:tab w:val="clear" w:pos="720"/>
        <w:tab w:val="center" w:pos="4252" w:leader="none"/>
        <w:tab w:val="right" w:pos="8504" w:leader="none"/>
      </w:tabs>
      <w:spacing w:lineRule="auto" w:line="240" w:before="0" w:after="0"/>
      <w:ind w:hanging="0" w:left="0"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TRIBUNAL DE JUSTIÇA DO ESTADO DO AMAZONAS</w:t>
    </w:r>
  </w:p>
  <w:p>
    <w:pPr>
      <w:pStyle w:val="Normal1"/>
      <w:keepNext w:val="false"/>
      <w:keepLines w:val="false"/>
      <w:pageBreakBefore w:val="false"/>
      <w:widowControl/>
      <w:pBdr/>
      <w:shd w:val="clear" w:fill="auto"/>
      <w:tabs>
        <w:tab w:val="clear" w:pos="720"/>
        <w:tab w:val="center" w:pos="4252" w:leader="none"/>
        <w:tab w:val="right" w:pos="8504" w:leader="none"/>
      </w:tabs>
      <w:spacing w:lineRule="auto" w:line="240" w:before="0" w:after="0"/>
      <w:ind w:hanging="0" w:left="0"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Secretaria do Tribunal Pleno</w:t>
    </w:r>
  </w:p>
  <w:p>
    <w:pPr>
      <w:pStyle w:val="Normal1"/>
      <w:keepNext w:val="false"/>
      <w:keepLines w:val="false"/>
      <w:pageBreakBefore w:val="false"/>
      <w:widowControl/>
      <w:pBdr/>
      <w:shd w:val="clear" w:fill="auto"/>
      <w:tabs>
        <w:tab w:val="clear" w:pos="720"/>
        <w:tab w:val="center" w:pos="4252" w:leader="none"/>
        <w:tab w:val="right" w:pos="8504" w:leader="none"/>
      </w:tabs>
      <w:spacing w:lineRule="auto" w:line="240" w:before="0" w:after="0"/>
      <w:ind w:hanging="0" w:left="0"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
      <w:lvlJc w:val="left"/>
      <w:pPr>
        <w:tabs>
          <w:tab w:val="num" w:pos="0"/>
        </w:tabs>
        <w:ind w:left="0" w:hanging="0"/>
      </w:pPr>
      <w:rPr/>
    </w:lvl>
    <w:lvl w:ilvl="1">
      <w:start w:val="1"/>
      <w:numFmt w:val="decimal"/>
      <w:lvlText w:val=""/>
      <w:lvlJc w:val="left"/>
      <w:pPr>
        <w:tabs>
          <w:tab w:val="num" w:pos="0"/>
        </w:tabs>
        <w:ind w:left="0" w:hanging="0"/>
      </w:pPr>
      <w:rPr/>
    </w:lvl>
    <w:lvl w:ilvl="2">
      <w:start w:val="1"/>
      <w:numFmt w:val="decimal"/>
      <w:lvlText w:val=""/>
      <w:lvlJc w:val="left"/>
      <w:pPr>
        <w:tabs>
          <w:tab w:val="num" w:pos="0"/>
        </w:tabs>
        <w:ind w:left="0" w:hanging="0"/>
      </w:pPr>
      <w:rPr/>
    </w:lvl>
    <w:lvl w:ilvl="3">
      <w:start w:val="1"/>
      <w:numFmt w:val="decimal"/>
      <w:lvlText w:val=""/>
      <w:lvlJc w:val="left"/>
      <w:pPr>
        <w:tabs>
          <w:tab w:val="num" w:pos="0"/>
        </w:tabs>
        <w:ind w:left="0" w:hanging="0"/>
      </w:pPr>
      <w:rPr/>
    </w:lvl>
    <w:lvl w:ilvl="4">
      <w:start w:val="1"/>
      <w:numFmt w:val="decimal"/>
      <w:lvlText w:val=""/>
      <w:lvlJc w:val="left"/>
      <w:pPr>
        <w:tabs>
          <w:tab w:val="num" w:pos="0"/>
        </w:tabs>
        <w:ind w:left="0" w:hanging="0"/>
      </w:pPr>
      <w:rPr/>
    </w:lvl>
    <w:lvl w:ilvl="5">
      <w:start w:val="1"/>
      <w:numFmt w:val="decimal"/>
      <w:lvlText w:val=""/>
      <w:lvlJc w:val="left"/>
      <w:pPr>
        <w:tabs>
          <w:tab w:val="num" w:pos="0"/>
        </w:tabs>
        <w:ind w:left="0" w:hanging="0"/>
      </w:pPr>
      <w:rPr/>
    </w:lvl>
    <w:lvl w:ilvl="6">
      <w:start w:val="1"/>
      <w:numFmt w:val="decimal"/>
      <w:lvlText w:val=""/>
      <w:lvlJc w:val="left"/>
      <w:pPr>
        <w:tabs>
          <w:tab w:val="num" w:pos="0"/>
        </w:tabs>
        <w:ind w:left="0" w:hanging="0"/>
      </w:pPr>
      <w:rPr/>
    </w:lvl>
    <w:lvl w:ilvl="7">
      <w:start w:val="1"/>
      <w:numFmt w:val="decimal"/>
      <w:lvlText w:val=""/>
      <w:lvlJc w:val="left"/>
      <w:pPr>
        <w:tabs>
          <w:tab w:val="num" w:pos="0"/>
        </w:tabs>
        <w:ind w:left="0" w:hanging="0"/>
      </w:pPr>
      <w:rPr/>
    </w:lvl>
    <w:lvl w:ilvl="8">
      <w:start w:val="1"/>
      <w:numFmt w:val="decimal"/>
      <w:lvlText w:val=""/>
      <w:lvlJc w:val="left"/>
      <w:pPr>
        <w:tabs>
          <w:tab w:val="num" w:pos="0"/>
        </w:tabs>
        <w:ind w:left="0" w:hanging="0"/>
      </w:pPr>
      <w:rPr/>
    </w:lvl>
  </w:abstractNum>
  <w:abstractNum w:abstractNumId="4">
    <w:lvl w:ilvl="0">
      <w:start w:val="1"/>
      <w:numFmt w:val="bullet"/>
      <w:lvlText w:val="●"/>
      <w:lvlJc w:val="left"/>
      <w:pPr>
        <w:tabs>
          <w:tab w:val="num" w:pos="0"/>
        </w:tabs>
        <w:ind w:left="1200" w:hanging="360"/>
      </w:pPr>
      <w:rPr>
        <w:rFonts w:ascii="Noto Sans Symbols" w:hAnsi="Noto Sans Symbols" w:cs="Noto Sans Symbols" w:hint="default"/>
      </w:rPr>
    </w:lvl>
    <w:lvl w:ilvl="1">
      <w:start w:val="1"/>
      <w:numFmt w:val="bullet"/>
      <w:lvlText w:val="◦"/>
      <w:lvlJc w:val="left"/>
      <w:pPr>
        <w:tabs>
          <w:tab w:val="num" w:pos="0"/>
        </w:tabs>
        <w:ind w:left="1560" w:hanging="360"/>
      </w:pPr>
      <w:rPr>
        <w:rFonts w:ascii="Noto Sans Symbols" w:hAnsi="Noto Sans Symbols" w:cs="Noto Sans Symbols" w:hint="default"/>
      </w:rPr>
    </w:lvl>
    <w:lvl w:ilvl="2">
      <w:start w:val="1"/>
      <w:numFmt w:val="bullet"/>
      <w:lvlText w:val="▪"/>
      <w:lvlJc w:val="left"/>
      <w:pPr>
        <w:tabs>
          <w:tab w:val="num" w:pos="0"/>
        </w:tabs>
        <w:ind w:left="1920" w:hanging="360"/>
      </w:pPr>
      <w:rPr>
        <w:rFonts w:ascii="Noto Sans Symbols" w:hAnsi="Noto Sans Symbols" w:cs="Noto Sans Symbols" w:hint="default"/>
      </w:rPr>
    </w:lvl>
    <w:lvl w:ilvl="3">
      <w:start w:val="1"/>
      <w:numFmt w:val="bullet"/>
      <w:lvlText w:val="●"/>
      <w:lvlJc w:val="left"/>
      <w:pPr>
        <w:tabs>
          <w:tab w:val="num" w:pos="0"/>
        </w:tabs>
        <w:ind w:left="2280" w:hanging="360"/>
      </w:pPr>
      <w:rPr>
        <w:rFonts w:ascii="Noto Sans Symbols" w:hAnsi="Noto Sans Symbols" w:cs="Noto Sans Symbols" w:hint="default"/>
      </w:rPr>
    </w:lvl>
    <w:lvl w:ilvl="4">
      <w:start w:val="1"/>
      <w:numFmt w:val="bullet"/>
      <w:lvlText w:val="◦"/>
      <w:lvlJc w:val="left"/>
      <w:pPr>
        <w:tabs>
          <w:tab w:val="num" w:pos="0"/>
        </w:tabs>
        <w:ind w:left="2640" w:hanging="360"/>
      </w:pPr>
      <w:rPr>
        <w:rFonts w:ascii="Noto Sans Symbols" w:hAnsi="Noto Sans Symbols" w:cs="Noto Sans Symbols" w:hint="default"/>
      </w:rPr>
    </w:lvl>
    <w:lvl w:ilvl="5">
      <w:start w:val="1"/>
      <w:numFmt w:val="bullet"/>
      <w:lvlText w:val="▪"/>
      <w:lvlJc w:val="left"/>
      <w:pPr>
        <w:tabs>
          <w:tab w:val="num" w:pos="0"/>
        </w:tabs>
        <w:ind w:left="3000" w:hanging="360"/>
      </w:pPr>
      <w:rPr>
        <w:rFonts w:ascii="Noto Sans Symbols" w:hAnsi="Noto Sans Symbols" w:cs="Noto Sans Symbols" w:hint="default"/>
      </w:rPr>
    </w:lvl>
    <w:lvl w:ilvl="6">
      <w:start w:val="1"/>
      <w:numFmt w:val="bullet"/>
      <w:lvlText w:val="●"/>
      <w:lvlJc w:val="left"/>
      <w:pPr>
        <w:tabs>
          <w:tab w:val="num" w:pos="0"/>
        </w:tabs>
        <w:ind w:left="3360" w:hanging="360"/>
      </w:pPr>
      <w:rPr>
        <w:rFonts w:ascii="Noto Sans Symbols" w:hAnsi="Noto Sans Symbols" w:cs="Noto Sans Symbols" w:hint="default"/>
      </w:rPr>
    </w:lvl>
    <w:lvl w:ilvl="7">
      <w:start w:val="1"/>
      <w:numFmt w:val="bullet"/>
      <w:lvlText w:val="◦"/>
      <w:lvlJc w:val="left"/>
      <w:pPr>
        <w:tabs>
          <w:tab w:val="num" w:pos="0"/>
        </w:tabs>
        <w:ind w:left="3720" w:hanging="360"/>
      </w:pPr>
      <w:rPr>
        <w:rFonts w:ascii="Noto Sans Symbols" w:hAnsi="Noto Sans Symbols" w:cs="Noto Sans Symbols" w:hint="default"/>
      </w:rPr>
    </w:lvl>
    <w:lvl w:ilvl="8">
      <w:start w:val="1"/>
      <w:numFmt w:val="bullet"/>
      <w:lvlText w:val="▪"/>
      <w:lvlJc w:val="left"/>
      <w:pPr>
        <w:tabs>
          <w:tab w:val="num" w:pos="0"/>
        </w:tabs>
        <w:ind w:left="4080" w:hanging="360"/>
      </w:pPr>
      <w:rPr>
        <w:rFonts w:ascii="Noto Sans Symbols" w:hAnsi="Noto Sans Symbols" w:cs="Noto Sans Symbols" w:hint="default"/>
      </w:rPr>
    </w:lvl>
  </w:abstractNum>
  <w:abstractNum w:abstractNumId="5">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80"/>
  <w:embedTrueType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jc w:val="left"/>
    </w:pPr>
    <w:rPr>
      <w:rFonts w:ascii="Calibri" w:hAnsi="Calibri" w:eastAsia="Calibri" w:cs="Calibri"/>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80" w:after="120"/>
    </w:pPr>
    <w:rPr>
      <w:b/>
      <w:bCs/>
      <w:sz w:val="48"/>
      <w:szCs w:val="48"/>
    </w:rPr>
  </w:style>
  <w:style w:type="paragraph" w:styleId="Heading2">
    <w:name w:val="Heading 2"/>
    <w:basedOn w:val="Normal1"/>
    <w:next w:val="Normal1"/>
    <w:qFormat/>
    <w:pPr>
      <w:keepNext w:val="true"/>
      <w:keepLines/>
      <w:pageBreakBefore w:val="false"/>
      <w:spacing w:lineRule="auto" w:line="240" w:before="360" w:after="80"/>
    </w:pPr>
    <w:rPr>
      <w:b/>
      <w:bCs/>
      <w:sz w:val="36"/>
      <w:szCs w:val="36"/>
    </w:rPr>
  </w:style>
  <w:style w:type="paragraph" w:styleId="Heading3">
    <w:name w:val="Heading 3"/>
    <w:basedOn w:val="Normal1"/>
    <w:next w:val="Normal1"/>
    <w:qFormat/>
    <w:pPr>
      <w:keepNext w:val="true"/>
      <w:keepLines/>
      <w:pageBreakBefore w:val="false"/>
      <w:spacing w:lineRule="auto" w:line="240" w:before="280" w:after="80"/>
    </w:pPr>
    <w:rPr>
      <w:b/>
      <w:bCs/>
      <w:sz w:val="28"/>
      <w:szCs w:val="28"/>
    </w:rPr>
  </w:style>
  <w:style w:type="paragraph" w:styleId="Heading4">
    <w:name w:val="Heading 4"/>
    <w:basedOn w:val="Normal1"/>
    <w:next w:val="Normal1"/>
    <w:qFormat/>
    <w:pPr>
      <w:keepNext w:val="true"/>
      <w:keepLines/>
      <w:pageBreakBefore w:val="false"/>
      <w:spacing w:lineRule="auto" w:line="240" w:before="240" w:after="40"/>
    </w:pPr>
    <w:rPr>
      <w:b/>
      <w:bCs/>
      <w:sz w:val="24"/>
      <w:szCs w:val="24"/>
    </w:rPr>
  </w:style>
  <w:style w:type="paragraph" w:styleId="Heading5">
    <w:name w:val="Heading 5"/>
    <w:basedOn w:val="Normal1"/>
    <w:next w:val="Normal1"/>
    <w:qFormat/>
    <w:pPr>
      <w:keepNext w:val="true"/>
      <w:keepLines/>
      <w:pageBreakBefore w:val="false"/>
      <w:spacing w:lineRule="auto" w:line="240" w:before="220" w:after="40"/>
    </w:pPr>
    <w:rPr>
      <w:b/>
      <w:bCs/>
      <w:sz w:val="22"/>
      <w:szCs w:val="22"/>
    </w:rPr>
  </w:style>
  <w:style w:type="paragraph" w:styleId="Heading6">
    <w:name w:val="Heading 6"/>
    <w:basedOn w:val="Normal1"/>
    <w:next w:val="Normal1"/>
    <w:qFormat/>
    <w:pPr>
      <w:keepNext w:val="true"/>
      <w:keepLines/>
      <w:pageBreakBefore w:val="false"/>
      <w:spacing w:lineRule="auto" w:line="240" w:before="200" w:after="40"/>
    </w:pPr>
    <w:rPr>
      <w:b/>
      <w:bCs/>
      <w:sz w:val="20"/>
      <w:szCs w:val="20"/>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uiPriority w:val="99"/>
    <w:qFormat/>
    <w:rsid w:val="00be75ce"/>
    <w:rPr/>
  </w:style>
  <w:style w:type="character" w:styleId="RodapChar" w:customStyle="1">
    <w:name w:val="Rodapé Char"/>
    <w:basedOn w:val="DefaultParagraphFont"/>
    <w:uiPriority w:val="99"/>
    <w:semiHidden/>
    <w:qFormat/>
    <w:rsid w:val="00be75ce"/>
    <w:rPr/>
  </w:style>
  <w:style w:type="character" w:styleId="TextodebaloChar" w:customStyle="1">
    <w:name w:val="Texto de balão Char"/>
    <w:basedOn w:val="DefaultParagraphFont"/>
    <w:link w:val="BalloonText"/>
    <w:uiPriority w:val="99"/>
    <w:semiHidden/>
    <w:qFormat/>
    <w:rsid w:val="00be75ce"/>
    <w:rPr>
      <w:rFonts w:ascii="Tahoma" w:hAnsi="Tahoma" w:cs="Tahoma"/>
      <w:sz w:val="16"/>
      <w:szCs w:val="16"/>
    </w:rPr>
  </w:style>
  <w:style w:type="character" w:styleId="Marcadores">
    <w:name w:val="Marcadores"/>
    <w:qFormat/>
    <w:rPr>
      <w:rFonts w:ascii="OpenSymbol" w:hAnsi="OpenSymbol" w:eastAsia="OpenSymbol" w:cs="OpenSymbol"/>
    </w:rPr>
  </w:style>
  <w:style w:type="paragraph" w:styleId="Ttulo">
    <w:name w:val="Título"/>
    <w:basedOn w:val="Normal1"/>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1"/>
    <w:pPr>
      <w:spacing w:lineRule="auto" w:line="276" w:before="0" w:after="140"/>
    </w:pPr>
    <w:rPr/>
  </w:style>
  <w:style w:type="paragraph" w:styleId="List">
    <w:name w:val="List"/>
    <w:basedOn w:val="BodyText"/>
    <w:pPr/>
    <w:rPr>
      <w:rFonts w:cs="Arial"/>
    </w:rPr>
  </w:style>
  <w:style w:type="paragraph" w:styleId="Caption">
    <w:name w:val="Caption"/>
    <w:basedOn w:val="Normal1"/>
    <w:qFormat/>
    <w:pPr>
      <w:suppressLineNumbers/>
      <w:spacing w:before="120" w:after="120"/>
    </w:pPr>
    <w:rPr>
      <w:rFonts w:cs="Arial"/>
      <w:i/>
      <w:iCs/>
      <w:sz w:val="24"/>
      <w:szCs w:val="24"/>
    </w:rPr>
  </w:style>
  <w:style w:type="paragraph" w:styleId="Ndice">
    <w:name w:val="Índice"/>
    <w:basedOn w:val="Normal1"/>
    <w:qFormat/>
    <w:pPr>
      <w:suppressLineNumbers/>
    </w:pPr>
    <w:rPr>
      <w:rFonts w:cs="Arial"/>
    </w:rPr>
  </w:style>
  <w:style w:type="paragraph" w:styleId="Normal1" w:default="1">
    <w:name w:val="normal1"/>
    <w:qFormat/>
    <w:pPr>
      <w:widowControl/>
      <w:bidi w:val="0"/>
      <w:spacing w:lineRule="auto" w:line="276" w:before="0" w:after="200"/>
      <w:jc w:val="left"/>
    </w:pPr>
    <w:rPr>
      <w:rFonts w:ascii="Calibri" w:hAnsi="Calibri" w:eastAsia="Calibri" w:cs="Calibri"/>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480" w:after="120"/>
    </w:pPr>
    <w:rPr>
      <w:b/>
      <w:bCs/>
      <w:sz w:val="72"/>
      <w:szCs w:val="72"/>
    </w:rPr>
  </w:style>
  <w:style w:type="paragraph" w:styleId="Normal11" w:customStyle="1">
    <w:name w:val="normal11"/>
    <w:qFormat/>
    <w:rsid w:val="00c12b6d"/>
    <w:pPr>
      <w:widowControl/>
      <w:suppressAutoHyphens w:val="true"/>
      <w:bidi w:val="0"/>
      <w:spacing w:lineRule="auto" w:line="240" w:before="0" w:after="0"/>
      <w:jc w:val="left"/>
    </w:pPr>
    <w:rPr>
      <w:rFonts w:ascii="Times New Roman" w:hAnsi="Times New Roman" w:eastAsia="NSimSun" w:cs="Arial"/>
      <w:color w:val="auto"/>
      <w:kern w:val="0"/>
      <w:sz w:val="20"/>
      <w:szCs w:val="20"/>
      <w:lang w:val="en-US" w:eastAsia="zh-CN" w:bidi="hi-IN"/>
    </w:rPr>
  </w:style>
  <w:style w:type="paragraph" w:styleId="ListParagraph">
    <w:name w:val="List Paragraph"/>
    <w:basedOn w:val="Normal1"/>
    <w:uiPriority w:val="34"/>
    <w:qFormat/>
    <w:rsid w:val="00de11dc"/>
    <w:pPr>
      <w:spacing w:before="0" w:after="200"/>
      <w:ind w:left="720"/>
      <w:contextualSpacing/>
    </w:pPr>
    <w:rPr/>
  </w:style>
  <w:style w:type="paragraph" w:styleId="NoSpacing">
    <w:name w:val="No Spacing"/>
    <w:uiPriority w:val="1"/>
    <w:qFormat/>
    <w:rsid w:val="00f77ec1"/>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pt-BR" w:eastAsia="en-US" w:bidi="ar-SA"/>
    </w:rPr>
  </w:style>
  <w:style w:type="paragraph" w:styleId="CabealhoeRodap">
    <w:name w:val="Cabeçalho e Rodapé"/>
    <w:basedOn w:val="Normal1"/>
    <w:qFormat/>
    <w:pPr/>
    <w:rPr/>
  </w:style>
  <w:style w:type="paragraph" w:styleId="Header">
    <w:name w:val="Header"/>
    <w:basedOn w:val="Normal1"/>
    <w:link w:val="CabealhoChar"/>
    <w:uiPriority w:val="99"/>
    <w:unhideWhenUsed/>
    <w:rsid w:val="00be75ce"/>
    <w:pPr>
      <w:tabs>
        <w:tab w:val="clear" w:pos="720"/>
        <w:tab w:val="center" w:pos="4252" w:leader="none"/>
        <w:tab w:val="right" w:pos="8504" w:leader="none"/>
      </w:tabs>
      <w:spacing w:lineRule="auto" w:line="240" w:before="0" w:after="0"/>
    </w:pPr>
    <w:rPr/>
  </w:style>
  <w:style w:type="paragraph" w:styleId="Footer">
    <w:name w:val="Footer"/>
    <w:basedOn w:val="Normal1"/>
    <w:link w:val="RodapChar"/>
    <w:uiPriority w:val="99"/>
    <w:semiHidden/>
    <w:unhideWhenUsed/>
    <w:rsid w:val="00be75ce"/>
    <w:pPr>
      <w:tabs>
        <w:tab w:val="clear" w:pos="720"/>
        <w:tab w:val="center" w:pos="4252" w:leader="none"/>
        <w:tab w:val="right" w:pos="8504" w:leader="none"/>
      </w:tabs>
      <w:spacing w:lineRule="auto" w:line="240" w:before="0" w:after="0"/>
    </w:pPr>
    <w:rPr/>
  </w:style>
  <w:style w:type="paragraph" w:styleId="BalloonText">
    <w:name w:val="Balloon Text"/>
    <w:basedOn w:val="Normal1"/>
    <w:link w:val="TextodebaloChar"/>
    <w:uiPriority w:val="99"/>
    <w:semiHidden/>
    <w:unhideWhenUsed/>
    <w:qFormat/>
    <w:rsid w:val="00be75ce"/>
    <w:pPr>
      <w:spacing w:lineRule="auto" w:line="240" w:before="0" w:after="0"/>
    </w:pPr>
    <w:rPr>
      <w:rFonts w:ascii="Tahoma" w:hAnsi="Tahoma" w:cs="Tahoma"/>
      <w:sz w:val="16"/>
      <w:szCs w:val="16"/>
    </w:rPr>
  </w:style>
  <w:style w:type="paragraph" w:styleId="Normal2" w:customStyle="1">
    <w:name w:val="normal2"/>
    <w:qFormat/>
    <w:rsid w:val="007949af"/>
    <w:pPr>
      <w:widowControl/>
      <w:bidi w:val="0"/>
      <w:spacing w:lineRule="auto" w:line="240" w:before="0" w:after="0"/>
      <w:jc w:val="left"/>
    </w:pPr>
    <w:rPr>
      <w:rFonts w:ascii="Times New Roman" w:hAnsi="Times New Roman" w:eastAsia="Times New Roman" w:cs="Times New Roman"/>
      <w:color w:val="auto"/>
      <w:kern w:val="0"/>
      <w:sz w:val="20"/>
      <w:szCs w:val="20"/>
      <w:lang w:val="pt-BR" w:eastAsia="pt-BR" w:bidi="ar-SA"/>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numbering" w:styleId="NoList" w:default="1">
    <w:name w:val="No List"/>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bela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Relationship Id="rId26" Type="http://schemas.openxmlformats.org/officeDocument/2006/relationships/font" Target="fonts/font26.odttf"/><Relationship Id="rId27" Type="http://schemas.openxmlformats.org/officeDocument/2006/relationships/font" Target="fonts/font27.odttf"/><Relationship Id="rId28" Type="http://schemas.openxmlformats.org/officeDocument/2006/relationships/font" Target="fonts/font28.odttf"/><Relationship Id="rId29" Type="http://schemas.openxmlformats.org/officeDocument/2006/relationships/font" Target="fonts/font29.odttf"/>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IdFWfVbMTdZRLwkI/aOJUXP8/1g==">CgMxLjAyDmguZTlrN3l2dHRuZ3czOAByITF5Zl9KN3QwNTZIRGRpVVhSZ2JidnhmNHNpdm1teDJVbQ==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4</TotalTime>
  <Application>LibreOffice/7.6.2.1$Windows_X86_64 LibreOffice_project/56f7684011345957bbf33a7ee678afaf4d2ba333</Application>
  <AppVersion>15.0000</AppVersion>
  <Pages>5</Pages>
  <Words>1410</Words>
  <Characters>8549</Characters>
  <CharactersWithSpaces>9936</CharactersWithSpaces>
  <Paragraphs>125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2026-02-03T17:53:00Z</dcterms:created>
  <dc:creator>liane.gomes</dc:creator>
  <dc:description/>
  <dc:language>pt-BR</dc:language>
  <cp:lastModifiedBy/>
  <dcterms:modified xsi:type="dcterms:W3CDTF">2026-02-06T14:24:49Z</dcterms:modified>
  <cp:revision>1</cp:revision>
  <dc:subject/>
  <dc:title/>
</cp:coreProperties>
</file>