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59" w:rsidRDefault="00D52B4F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Sessão n.º 21/2025</w:t>
      </w:r>
    </w:p>
    <w:p w:rsidR="005E1D59" w:rsidRDefault="00D52B4F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Data: 17/06/2025</w:t>
      </w:r>
    </w:p>
    <w:p w:rsidR="005E1D59" w:rsidRDefault="00D52B4F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sec.tribunal.pleno@tjam.jus.br</w:t>
      </w:r>
    </w:p>
    <w:p w:rsidR="005E1D59" w:rsidRDefault="005E1D59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E1D59" w:rsidRDefault="00D52B4F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Leitura da Ata</w:t>
      </w:r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PROJUDI</w:t>
      </w:r>
    </w:p>
    <w:p w:rsidR="005E1D59" w:rsidRDefault="00D52B4F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III- Pauta Ordinária - PROJUDI</w:t>
      </w:r>
    </w:p>
    <w:p w:rsidR="005E1D59" w:rsidRDefault="00D52B4F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SEI</w:t>
      </w:r>
      <w:proofErr w:type="gramEnd"/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 - Processo Administrativo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-PROJUDI</w:t>
      </w:r>
    </w:p>
    <w:p w:rsidR="005E1D59" w:rsidRDefault="005E1D59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PROJUDI</w:t>
      </w:r>
    </w:p>
    <w:p w:rsidR="005E1D59" w:rsidRDefault="005E1D59">
      <w:pPr>
        <w:tabs>
          <w:tab w:val="left" w:pos="1212"/>
        </w:tabs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5E1D59" w:rsidRDefault="005E1D59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de Declaração Cível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E1D59" w:rsidRDefault="00D52B4F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02 na Pauta eletrônica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Embargante: Banco Bradesco S/A.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(119910/RJ).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Embargada: Raquel Gomes Bentes.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Advogada: Ana Paula Benevides de Araújo (10188/AM).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Terceiro I: Federação Brasileira de Bancos - FEBRABA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N.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Patricia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Soc.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Wambler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&amp; Lobo Advogados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(2049/PR)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Toledo (70334/PR).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Sales (7949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/AM).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(438527/SP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Relator: Exmo. Sr. Des. João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 Jesus Abdala Simões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Rejeita os Embargos de Declaração.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 xml:space="preserve"> Luís Santos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Diverge do Relator para acolher os embargos de declaração com efeitos infringentes (03.06.2025).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do 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elator (10.06.2025).</w:t>
      </w:r>
    </w:p>
    <w:p w:rsidR="005E1D59" w:rsidRDefault="005E1D5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02 - 4002347-13.2024.8.04.0000 - Mandado de Segurança Cível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01  na Pauta eletrônica.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Mario Jorge Silva de Figueiredo.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Mayane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Chaui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Amorim (17681/AM) 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Lima da Silva (14785/AM).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 Excelentíssimo Senhor Diretor Geral da Polícia Civil do Estado do Amazonas.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Estado do Amazonas.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Sra. Dra. Leda Mara Nascimento Albuquerque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Abraham Peixoto Campos Filho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Realizada Sustentação oral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18.03.2025.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lastRenderedPageBreak/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Em divergência ao Parecer Ministerial,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concede a segurança vindicada.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Antecipação de voto com o Relator (em 18.03.25)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Des. Cezar Luiz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Voto-vista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Des.Yedo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Simões de Oliveira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divergente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Telma de Oliveira Cunha (em 03.06.2025).</w:t>
      </w:r>
    </w:p>
    <w:p w:rsidR="005E1D59" w:rsidRDefault="00D52B4F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Vista re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querida pela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Caminha Jorge (em 03.06.2025).</w:t>
      </w:r>
    </w:p>
    <w:p w:rsidR="005E1D59" w:rsidRDefault="00D52B4F">
      <w:pP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Julgamento suspenso: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ausência justificada do Relator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(em 10.06.2025).</w:t>
      </w:r>
    </w:p>
    <w:p w:rsidR="005E1D59" w:rsidRDefault="005E1D59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03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4006996-26.2021.8.04.0000 - Mandado de Segurança Coletivo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03  na Pauta eletrônica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Impetrante: Associação dos Notários e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/AM.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dos Santos Costa (1610/AM), Marcus Vinicius Cavalcanti Albano de Souza (2520/AM), Márcio Silva Teixeira (4672/AM), Vasco Macedo Vasques (5305/AM) e Thiago Andrade d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 Oliveira (7671/AM).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Presidente do Tribunal de Justiça do Amazonas.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Representante: Procuradoria Geral do Estado do Amazonas - PGE.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Victor Hugo Freire Saldanha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Miguel Jaime dos Santos Agra.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Pedro Paulo Alencar da Silva.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Filho (10344/AM).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Telma de Oliveira Cunha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Luiza Cristina Nascimento d</w:t>
      </w:r>
      <w:r>
        <w:rPr>
          <w:rFonts w:ascii="Times New Roman" w:eastAsia="Times New Roman" w:hAnsi="Times New Roman" w:cs="Times New Roman"/>
          <w:sz w:val="24"/>
          <w:szCs w:val="24"/>
        </w:rPr>
        <w:t>a C. Marques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divergente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Caminha Jorge (em 03.06.2025)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ausência justificada da vistora,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Carla Maria Santos dos Reis (em 10.06.2025).</w:t>
      </w:r>
    </w:p>
    <w:p w:rsidR="005E1D59" w:rsidRDefault="005E1D59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- Pauta Ordinária – PROJUDI</w:t>
      </w: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04 - 0014206-94.2024.8.04.0000 - Embargos de Declaração Cível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04 na Pauta eletrônica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Embargante: Estado do Amazonas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Procurador: Franklin Arthur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Martinz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Filho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Embargado: Claudio Carril Ferreira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Anderson Santos da Silva (12015/AM)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Relator: Exmo. Sr. Des. Lafayette Carneiro Vieira Júnior</w:t>
      </w: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05 - 0015209-84.2024.8.04.0000 - Embargos de Declaração Cível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05 na Pauta eletrônica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Embargante: Estado do Amazonas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Procurador: </w:t>
      </w:r>
      <w:r>
        <w:rPr>
          <w:rFonts w:ascii="Times New Roman" w:hAnsi="Times New Roman" w:cs="Times New Roman"/>
        </w:rPr>
        <w:t xml:space="preserve">Laércio </w:t>
      </w:r>
      <w:r>
        <w:rPr>
          <w:rFonts w:ascii="Times New Roman" w:hAnsi="Times New Roman" w:cs="Times New Roman"/>
        </w:rPr>
        <w:t>de Castro Dourado Junior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Embargado: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Kemio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Silva Ferreira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Relator: Exmo. Sr. Des. Lafayette Carneiro Vieira Júnior</w:t>
      </w:r>
    </w:p>
    <w:p w:rsidR="005E1D59" w:rsidRDefault="005E1D59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06 - 4000881-52.2022.8.04.0000 - Representação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Criminal/Notícia de Crime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06  na Pauta eletrônica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Querelante: René Gomes da Silva Júnior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Mendes da Silva (A691/AM e 4380/RO)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Querelado: Raimundo Paulino de Almeida Grana </w:t>
      </w:r>
    </w:p>
    <w:p w:rsidR="005E1D59" w:rsidRDefault="00D52B4F">
      <w:pPr>
        <w:spacing w:after="0" w:line="240" w:lineRule="auto"/>
        <w:ind w:left="-284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Gina Moraes de Almeida (7036/AM) </w:t>
      </w:r>
    </w:p>
    <w:p w:rsidR="005E1D59" w:rsidRDefault="00D52B4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1D59" w:rsidRDefault="00D52B4F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Relator: Exmo. Sr. Des. Lafayette Carneiro Vieira Júnior</w:t>
      </w:r>
    </w:p>
    <w:p w:rsidR="005E1D59" w:rsidRDefault="005E1D59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spacing w:after="0" w:line="240" w:lineRule="auto"/>
        <w:ind w:left="-284" w:right="-85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D52B4F">
      <w:pPr>
        <w:spacing w:after="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- Processos Administrativos - SEI</w:t>
      </w:r>
    </w:p>
    <w:p w:rsidR="005E1D59" w:rsidRDefault="005E1D59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5E1D59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59" w:rsidRDefault="00D52B4F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01 - Processo administrativo n.º 2024/000022856-00</w:t>
      </w:r>
    </w:p>
    <w:p w:rsidR="005E1D59" w:rsidRDefault="00D52B4F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MINUTA DE RESOLUÇÃO QUE INSTITUI A POLÍTICA PÚBLICA DE ESTÍMULO À LOTAÇÃO E À PERMANÊNCIA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MAGISTRADOS EM UNIDADES JUDICIÁRIAS CLASSIFICADAS COMO DE DIFÍCIL PROVIMENTO.</w:t>
      </w:r>
    </w:p>
    <w:p w:rsidR="005E1D59" w:rsidRDefault="00D52B4F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Vista para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Caminha Jorge.</w:t>
      </w:r>
    </w:p>
    <w:p w:rsidR="005E1D59" w:rsidRDefault="005E1D59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59" w:rsidRDefault="00D52B4F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02 - </w:t>
      </w:r>
      <w:r>
        <w:rPr>
          <w:rFonts w:ascii="Times New Roman" w:eastAsia="Times New Roman" w:hAnsi="Times New Roman"/>
          <w:b/>
          <w:sz w:val="24"/>
          <w:szCs w:val="24"/>
        </w:rPr>
        <w:t>Processo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Administrativo nº 2025/000009604-00  </w:t>
      </w:r>
    </w:p>
    <w:p w:rsidR="005E1D59" w:rsidRDefault="00D52B4F">
      <w:pPr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MINUTA DE RESOLUÇÃO QUE DISPÕE SOBRE A INCLUSÃO NOS FINS DA ESMAM DO ART. </w:t>
      </w:r>
      <w:r>
        <w:rPr>
          <w:rFonts w:ascii="Times New Roman" w:eastAsia="Times New Roman" w:hAnsi="Times New Roman"/>
          <w:b/>
          <w:sz w:val="24"/>
          <w:szCs w:val="24"/>
        </w:rPr>
        <w:t>2º-A, QUE TRATA SOBRE AS ATIVIDADES DE PESQUISA, DESENVOLVIMENTO E INOVAÇÃO (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PD&amp;I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) NO TÍTULO I, CAPÍTULO II DA RESOLUÇÃO Nº 12/2013 DO TJAM, E SOBRE A CRIAÇÃO DO NÚCLEO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PD&amp;I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DA ESCOLA SUPERIOR DA MAGISTRATURA DO AMAZONAS – ESMAM, INSTITUÍDA PEL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>A LEI COMPLE</w:t>
      </w:r>
      <w:r>
        <w:rPr>
          <w:rFonts w:ascii="Times New Roman" w:eastAsia="Times New Roman" w:hAnsi="Times New Roman"/>
          <w:b/>
          <w:sz w:val="24"/>
          <w:szCs w:val="24"/>
        </w:rPr>
        <w:t>MENTAR Nº 17/1997.</w:t>
      </w:r>
    </w:p>
    <w:sectPr w:rsidR="005E1D59" w:rsidSect="005E1D59">
      <w:headerReference w:type="default" r:id="rId7"/>
      <w:footerReference w:type="default" r:id="rId8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B4F" w:rsidRDefault="00D52B4F">
      <w:pPr>
        <w:spacing w:line="240" w:lineRule="auto"/>
      </w:pPr>
      <w:r>
        <w:separator/>
      </w:r>
    </w:p>
  </w:endnote>
  <w:endnote w:type="continuationSeparator" w:id="0">
    <w:p w:rsidR="00D52B4F" w:rsidRDefault="00D52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59" w:rsidRDefault="005E1D59">
    <w:pP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D52B4F">
      <w:rPr>
        <w:color w:val="000000"/>
      </w:rPr>
      <w:instrText>PAGE</w:instrText>
    </w:r>
    <w:r>
      <w:rPr>
        <w:color w:val="000000"/>
      </w:rPr>
      <w:fldChar w:fldCharType="separate"/>
    </w:r>
    <w:r w:rsidR="008D503F">
      <w:rPr>
        <w:noProof/>
        <w:color w:val="000000"/>
      </w:rPr>
      <w:t>3</w:t>
    </w:r>
    <w:r>
      <w:rPr>
        <w:color w:val="000000"/>
      </w:rPr>
      <w:fldChar w:fldCharType="end"/>
    </w:r>
  </w:p>
  <w:p w:rsidR="005E1D59" w:rsidRDefault="005E1D59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B4F" w:rsidRDefault="00D52B4F">
      <w:pPr>
        <w:spacing w:after="0"/>
      </w:pPr>
      <w:r>
        <w:separator/>
      </w:r>
    </w:p>
  </w:footnote>
  <w:footnote w:type="continuationSeparator" w:id="0">
    <w:p w:rsidR="00D52B4F" w:rsidRDefault="00D52B4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59" w:rsidRDefault="00D52B4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-298450</wp:posOffset>
          </wp:positionV>
          <wp:extent cx="604520" cy="511810"/>
          <wp:effectExtent l="0" t="0" r="0" b="0"/>
          <wp:wrapSquare wrapText="bothSides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 l="-1069" t="-874" r="-1069" b="-873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E1D59" w:rsidRDefault="005E1D59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E1D59" w:rsidRDefault="00D52B4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TRIBUNAL DE JUSTIÇA DO ESTADO DO AMAZONAS</w:t>
    </w:r>
  </w:p>
  <w:p w:rsidR="005E1D59" w:rsidRDefault="00D52B4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Secretaria do Tribunal Pleno</w:t>
    </w:r>
  </w:p>
  <w:p w:rsidR="005E1D59" w:rsidRDefault="005E1D59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4D3"/>
    <w:rsid w:val="000233CA"/>
    <w:rsid w:val="001427D5"/>
    <w:rsid w:val="00170B59"/>
    <w:rsid w:val="001A376A"/>
    <w:rsid w:val="002B6668"/>
    <w:rsid w:val="003630C4"/>
    <w:rsid w:val="00384ABA"/>
    <w:rsid w:val="00416E60"/>
    <w:rsid w:val="005E1D59"/>
    <w:rsid w:val="007654D3"/>
    <w:rsid w:val="007B06C3"/>
    <w:rsid w:val="008978FD"/>
    <w:rsid w:val="008D503F"/>
    <w:rsid w:val="009375B3"/>
    <w:rsid w:val="00981A67"/>
    <w:rsid w:val="00BA5F80"/>
    <w:rsid w:val="00C56DE7"/>
    <w:rsid w:val="00D52B4F"/>
    <w:rsid w:val="00D848F0"/>
    <w:rsid w:val="00E3037A"/>
    <w:rsid w:val="00E4226C"/>
    <w:rsid w:val="00E9799E"/>
    <w:rsid w:val="00EB1C54"/>
    <w:rsid w:val="00EC4FEB"/>
    <w:rsid w:val="00FE7F35"/>
    <w:rsid w:val="0172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D59"/>
    <w:pPr>
      <w:suppressAutoHyphens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5E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1D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1D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1D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1D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1D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1D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1D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5E1D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qFormat/>
    <w:rsid w:val="005E1D5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Normal"/>
    <w:link w:val="RodapChar"/>
    <w:uiPriority w:val="99"/>
    <w:unhideWhenUsed/>
    <w:qFormat/>
    <w:rsid w:val="005E1D5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Subttulo">
    <w:name w:val="Subtitle"/>
    <w:basedOn w:val="Normal"/>
    <w:next w:val="Normal"/>
    <w:link w:val="SubttuloChar"/>
    <w:qFormat/>
    <w:rsid w:val="005E1D59"/>
    <w:pPr>
      <w:spacing w:after="160"/>
    </w:pPr>
    <w:rPr>
      <w:color w:val="595959"/>
      <w:sz w:val="28"/>
      <w:szCs w:val="28"/>
    </w:rPr>
  </w:style>
  <w:style w:type="paragraph" w:customStyle="1" w:styleId="normal0">
    <w:name w:val="normal"/>
    <w:qFormat/>
    <w:rsid w:val="005E1D59"/>
    <w:pPr>
      <w:spacing w:after="200" w:line="276" w:lineRule="auto"/>
    </w:pPr>
    <w:rPr>
      <w:sz w:val="22"/>
      <w:szCs w:val="22"/>
    </w:rPr>
  </w:style>
  <w:style w:type="table" w:customStyle="1" w:styleId="TableNormal">
    <w:name w:val="Table Normal"/>
    <w:rsid w:val="005E1D5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qFormat/>
    <w:rsid w:val="005E1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1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5E1D5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5E1D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1D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5E1D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1D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1D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1D59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5E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5E1D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1D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sid w:val="005E1D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1D59"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sid w:val="005E1D5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1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5E1D59"/>
    <w:rPr>
      <w:i/>
      <w:iCs/>
      <w:color w:val="2F5496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sid w:val="005E1D59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qFormat/>
    <w:rsid w:val="005E1D59"/>
    <w:pPr>
      <w:suppressAutoHyphens/>
      <w:spacing w:after="200" w:line="276" w:lineRule="auto"/>
    </w:pPr>
    <w:rPr>
      <w:rFonts w:eastAsia="NSimSun" w:cs="Arial"/>
      <w:sz w:val="22"/>
      <w:szCs w:val="22"/>
      <w:lang w:eastAsia="zh-CN" w:bidi="hi-IN"/>
    </w:rPr>
  </w:style>
  <w:style w:type="paragraph" w:customStyle="1" w:styleId="Ttulo31">
    <w:name w:val="Título 31"/>
    <w:basedOn w:val="normal1"/>
    <w:next w:val="normal1"/>
    <w:uiPriority w:val="9"/>
    <w:unhideWhenUsed/>
    <w:qFormat/>
    <w:rsid w:val="005E1D59"/>
    <w:pPr>
      <w:keepNext/>
      <w:keepLines/>
      <w:spacing w:before="160" w:after="80"/>
      <w:outlineLvl w:val="2"/>
    </w:pPr>
    <w:rPr>
      <w:rFonts w:eastAsia="Calibri" w:cs="Calibri"/>
      <w:color w:val="2F5496"/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E1D59"/>
    <w:rPr>
      <w:rFonts w:ascii="Calibri" w:eastAsia="Calibri" w:hAnsi="Calibri" w:cs="Mangal"/>
      <w:kern w:val="0"/>
      <w:sz w:val="22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qFormat/>
    <w:rsid w:val="005E1D59"/>
    <w:rPr>
      <w:rFonts w:ascii="Calibri" w:eastAsia="Calibri" w:hAnsi="Calibri" w:cs="Mangal"/>
      <w:kern w:val="0"/>
      <w:sz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VXsvKdgR/au/ogjeje3vb+ASw==">CgMxLjA4AHIhMUhid1VEUlBWckNDODdQaGZ2RWNzZzJFX3o4ZEFpWEhJ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2025-06-13T15:36:00Z</dcterms:created>
  <dcterms:modified xsi:type="dcterms:W3CDTF">2025-06-13T15:36:00Z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AB6C4FD5D8FF41999F8E9AF03E4D2ECC_12</vt:lpwstr>
  </property>
</Properties>
</file>