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:rsidR="00E057EF" w:rsidRDefault="00E057EF">
      <w:pPr>
        <w:pStyle w:val="Standard"/>
        <w:jc w:val="center"/>
        <w:rPr>
          <w:rFonts w:ascii="Arial" w:hAnsi="Arial"/>
          <w:b/>
          <w:sz w:val="16"/>
          <w:szCs w:val="16"/>
        </w:rPr>
      </w:pPr>
    </w:p>
    <w:p w:rsidR="00E057EF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Sessão n.º 44/2024</w:t>
      </w:r>
    </w:p>
    <w:p w:rsidR="00E057EF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Data: 26/11/2024</w:t>
      </w:r>
    </w:p>
    <w:p w:rsidR="00E057EF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e-mail: sec.tribunal.pleno@tjam.jus.br</w:t>
      </w:r>
    </w:p>
    <w:p w:rsidR="00E057EF" w:rsidRDefault="00E057E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 – Leitura da Ata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 – Leitura de Acórdãos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 – Processos Administrativos – SEI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 – Processos Administrativos – SAJ/SG5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 – Pauta de Julgamentos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 – Julgamentos em Mesa</w:t>
      </w:r>
    </w:p>
    <w:p w:rsidR="00E057EF" w:rsidRDefault="00E057E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 – Processos Administrativos – SEI</w:t>
      </w:r>
    </w:p>
    <w:p w:rsidR="00E057EF" w:rsidRDefault="00E057E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01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2024/000053850-00</w:t>
      </w:r>
    </w:p>
    <w:p w:rsidR="00E057EF" w:rsidRDefault="00000000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RELATÓRIO DA COMISSÃO ORGANIZADORA DO CONCURSO PARA PROVIMENTO INICIAL E POR REMOÇÃO DAS SERVENTIAS EXTRAJUDICIAIS – EDITAL 001/2023, VISANDO A HOMOLOGAÇÃO DO CERTAME.</w:t>
      </w:r>
    </w:p>
    <w:p w:rsidR="00E057EF" w:rsidRDefault="00000000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Apresentado na sessão do dia 12.11.2024.</w:t>
      </w:r>
    </w:p>
    <w:p w:rsidR="00E057EF" w:rsidRDefault="00E057EF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02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2024/000011163-00</w:t>
      </w:r>
    </w:p>
    <w:p w:rsidR="00E057EF" w:rsidRDefault="00000000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MINUTA DE RESOLUÇÃO QUE DISPÕE SOBRE A DESTINAÇÃO E GESTÃO DE BENS APREENDIDOS NO ÂMBITO DO PODER JUDICIÁRIO DO ESTADO DO AMAZONAS E DÁ OUTRAS PROVIDÊNCIAS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7EF" w:rsidRDefault="00E057EF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03 -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2024/000057736-00</w:t>
      </w:r>
    </w:p>
    <w:p w:rsidR="00E057EF" w:rsidRDefault="00000000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MINUTA DE RESOLUÇÃO QUE ALTERA DISPOSITIVOS DA RESOLUÇÃO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21, DE 21 DE MAIO DE 2024, QUE REGULAMENTA A CONCESSÃO DE FOLGAS COMPENSATÓRIAS PREVISTAS NO ART. 139 DA LEI COMPLEMENTAR ESTADUAL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261, DE 28 DE DEZEMBRO DE 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7EF" w:rsidRDefault="00E057EF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</w:p>
    <w:p w:rsidR="00E057EF" w:rsidRDefault="00E057EF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</w:p>
    <w:p w:rsidR="00E057EF" w:rsidRDefault="00E057EF">
      <w:pPr>
        <w:pStyle w:val="Standard1"/>
        <w:jc w:val="both"/>
        <w:rPr>
          <w:rFonts w:ascii="Times New Roman" w:hAnsi="Times New Roman" w:cs="Times New Roman"/>
          <w:sz w:val="28"/>
          <w:szCs w:val="28"/>
        </w:rPr>
      </w:pPr>
    </w:p>
    <w:p w:rsidR="00E057EF" w:rsidRDefault="00E057EF">
      <w:pPr>
        <w:pStyle w:val="Standar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57EF" w:rsidRDefault="00000000">
      <w:pPr>
        <w:pStyle w:val="Standard1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04 - Processo Administrativo n.º 2024/000058868-00 </w:t>
      </w:r>
    </w:p>
    <w:p w:rsidR="00E057EF" w:rsidRDefault="00000000">
      <w:pPr>
        <w:pStyle w:val="Standard1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MINUTA DE RESOLUÇÃO QUE ALTERA A RESOLUÇÃO N.º 12/2010, QUE REGULAMENTA A EXIGÊNCIA DE CERTIDÕES EMITIDAS PELA JUSTIÇA ELEITORAL SOBRE A ATUAÇÃO FUNCIONAL DE JUÍZAS E JUÍZES DE DIREITO PARA FINS DE PROMOÇÕES E REMOÇÕES EM SEUS CARGOS EFETIVOS ORIGINÁRIOS E DÁ OUTRAS PROVIDÊNCIAS.</w:t>
      </w:r>
    </w:p>
    <w:p w:rsidR="00E057EF" w:rsidRDefault="00E057EF">
      <w:pPr>
        <w:pStyle w:val="Standard1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1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05 -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2024/000034392-00</w:t>
      </w:r>
    </w:p>
    <w:p w:rsidR="00E057EF" w:rsidRDefault="00000000">
      <w:pPr>
        <w:pStyle w:val="Standard1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MINUTA DE ANTEPROJETO DE LEI QUE DISPÕE SOBRE O REGULAMENTO DE CUSTAS JUDICIAIS NO ÂMBITO DO PODER JUDICIÁRIO DO ESTADO DO AMAZONAS.</w:t>
      </w:r>
    </w:p>
    <w:p w:rsidR="00E057EF" w:rsidRDefault="0000000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Vista ao des. Délcio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Luis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Santos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(em 12.11.24).</w:t>
      </w:r>
    </w:p>
    <w:p w:rsidR="00E057EF" w:rsidRDefault="00000000">
      <w:pPr>
        <w:pStyle w:val="Standard1"/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06-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Processo Administrativo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2024/000048380-00</w:t>
      </w:r>
    </w:p>
    <w:p w:rsidR="00E057EF" w:rsidRDefault="00000000">
      <w:pPr>
        <w:pStyle w:val="Standard1"/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MINUTA DE RESOLUÇÃO QUE ALTERA O REGIMENTO INTERNO DO TRIBUNAL DE JUSTIÇA DO ESTADO DO AMAZONAS.</w:t>
      </w:r>
    </w:p>
    <w:p w:rsidR="00E057EF" w:rsidRDefault="00E057EF">
      <w:pPr>
        <w:pStyle w:val="Standard1"/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1"/>
        <w:ind w:right="-14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07 - Processo Administrativo n.º 2024/000059125-00</w:t>
      </w:r>
    </w:p>
    <w:p w:rsidR="00E057EF" w:rsidRDefault="00000000">
      <w:pPr>
        <w:pStyle w:val="Standard1"/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PORTARIA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AD REFERENDUM</w:t>
      </w:r>
      <w:r>
        <w:rPr>
          <w:rFonts w:ascii="Times New Roman" w:hAnsi="Times New Roman"/>
          <w:b/>
          <w:bCs/>
          <w:sz w:val="28"/>
          <w:szCs w:val="28"/>
        </w:rPr>
        <w:t xml:space="preserve"> QUE PRORROGA ATÉ 1° DE DEZEMBRO DE 2024, O PRAZO PARA A INSTALAÇÃO DA VARA DE GARANTIAS PENAIS E DE INQUÉRITOS POLICIAIS.</w:t>
      </w:r>
    </w:p>
    <w:p w:rsidR="00E057EF" w:rsidRDefault="00E057EF">
      <w:pPr>
        <w:pStyle w:val="Standard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 – Processos Administrativos – SAJ/SG5</w:t>
      </w:r>
    </w:p>
    <w:p w:rsidR="00E057EF" w:rsidRDefault="00E057E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 0000178-58.2023.8.04.0000 – Processo Administrativo Disciplinar</w:t>
      </w:r>
    </w:p>
    <w:p w:rsidR="00E057EF" w:rsidRDefault="00000000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Reclamante: R. R. T.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J..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Ronaldo Lázaro Tiradentes (4113/AM).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Kiê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Mariee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Cavalcante Hara Tiradentes (4779/AM)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Reclamado: F. L. </w:t>
      </w:r>
      <w:proofErr w:type="gramStart"/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>A..</w:t>
      </w:r>
      <w:proofErr w:type="gramEnd"/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Robson Halley Costa Rodrigues (27422/CE). (67827/DF).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Pedro Henrique Soares Matias (48087/CE).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Lino José de Souza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Ch</w:t>
      </w:r>
      <w:r>
        <w:rPr>
          <w:rFonts w:ascii="Times New Roman" w:hAnsi="Times New Roman" w:cs="Times New Roman"/>
          <w:sz w:val="28"/>
          <w:szCs w:val="28"/>
        </w:rPr>
        <w:t>í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xaro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(1567/AM).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>Presidente: Exma. Sra. Desa. Nélia Caminha Jorge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Des. João de Jesus Abdala Simões</w:t>
      </w:r>
    </w:p>
    <w:p w:rsidR="00E057EF" w:rsidRDefault="00000000">
      <w:pPr>
        <w:numPr>
          <w:ilvl w:val="0"/>
          <w:numId w:val="2"/>
        </w:num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Sustentação oral pelo Sindicado: F. L.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A..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</w:p>
    <w:p w:rsidR="00E057EF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Advogado: Robson Halley Costa Rodrigues (27422/CE)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Pedro Henrique Soares Matias (48.087/ </w:t>
      </w:r>
      <w:proofErr w:type="gramStart"/>
      <w:r>
        <w:rPr>
          <w:rFonts w:ascii="Times New Roman" w:hAnsi="Times New Roman" w:cs="Times New Roman"/>
          <w:sz w:val="28"/>
          <w:szCs w:val="28"/>
        </w:rPr>
        <w:t>CE )</w:t>
      </w:r>
      <w:proofErr w:type="gramEnd"/>
    </w:p>
    <w:p w:rsidR="00E057EF" w:rsidRDefault="00E057E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E057E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19. 0015235-82.2024.8.04.0000 – Pedido de Providências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Requerente: C. G. J. A.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Requerido:  D. D. D. B.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Advogado: Maurício Vieira de Castro Filho (11035/AM)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Presidente: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Exm.ª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Sr.ª Des.ª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Relator: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Exm.º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Sr. Des. Jomar Ricardo Saunders Fernandes</w:t>
      </w:r>
    </w:p>
    <w:p w:rsidR="00E057EF" w:rsidRDefault="00000000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ausência justificada do Relator (19.11.2024).</w:t>
      </w:r>
    </w:p>
    <w:p w:rsidR="00E057EF" w:rsidRDefault="00E057EF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20. 0013084-46.2024.8.04.0000 – Sindicância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Sindicante: C. G. de J. do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A..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br/>
        <w:t xml:space="preserve">Sindicado: F. L.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A..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Advogado: Robson Halley Costa Rodrigues (27422/CE)</w:t>
      </w:r>
    </w:p>
    <w:p w:rsidR="00E057E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Pedro Henrique Soares Matias (48.087/ </w:t>
      </w:r>
      <w:proofErr w:type="gramStart"/>
      <w:r>
        <w:rPr>
          <w:rFonts w:ascii="Times New Roman" w:hAnsi="Times New Roman" w:cs="Times New Roman"/>
          <w:sz w:val="28"/>
          <w:szCs w:val="28"/>
        </w:rPr>
        <w:t>CE )</w:t>
      </w:r>
      <w:proofErr w:type="gramEnd"/>
      <w:r>
        <w:rPr>
          <w:rFonts w:ascii="Times New Roman" w:hAnsi="Times New Roman" w:cs="Times New Roman"/>
          <w:sz w:val="28"/>
          <w:szCs w:val="28"/>
        </w:rPr>
        <w:cr/>
      </w:r>
      <w:r>
        <w:rPr>
          <w:rStyle w:val="Hyperlink"/>
          <w:rFonts w:ascii="Times New Roman" w:eastAsia="Times New Roman" w:hAnsi="Times New Roman" w:cs="Times New Roman"/>
          <w:color w:val="000000"/>
          <w:sz w:val="28"/>
          <w:szCs w:val="28"/>
          <w:u w:val="none"/>
          <w:lang w:eastAsia="pt-BR"/>
        </w:rPr>
        <w:t>Advogado: Maurício Vieira de Castro Filho (11035/AM).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br/>
        <w:t>Interessado: R. L. T.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Presidente: Exma. Sra. Desa. Nélia Caminha Jorge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Relator: Exmo. Sr. Des. Jomar Ricardo Saunders Fernandes</w:t>
      </w:r>
    </w:p>
    <w:p w:rsidR="00E057EF" w:rsidRDefault="00000000">
      <w:pPr>
        <w:numPr>
          <w:ilvl w:val="0"/>
          <w:numId w:val="2"/>
        </w:num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Sustentação oral pelo Sindicado: F. L.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A..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</w:p>
    <w:p w:rsidR="00E057EF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Advogado: Robson Halley Costa Rodrigues (27422/CE)</w:t>
      </w:r>
    </w:p>
    <w:p w:rsidR="00E057EF" w:rsidRDefault="000000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Pedro Henrique Soares Matias (48.087/ </w:t>
      </w:r>
      <w:proofErr w:type="gramStart"/>
      <w:r>
        <w:rPr>
          <w:rFonts w:ascii="Times New Roman" w:hAnsi="Times New Roman" w:cs="Times New Roman"/>
          <w:sz w:val="28"/>
          <w:szCs w:val="28"/>
        </w:rPr>
        <w:t>CE )</w:t>
      </w:r>
      <w:proofErr w:type="gramEnd"/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ausência justificada do Relator (19.11.2024).</w:t>
      </w:r>
    </w:p>
    <w:p w:rsidR="00E057EF" w:rsidRDefault="00E057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 – Pauta de Julgamentos</w:t>
      </w:r>
    </w:p>
    <w:p w:rsidR="00E057EF" w:rsidRDefault="00E057EF">
      <w:pPr>
        <w:pStyle w:val="Standard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4002139-29.2024.8.04.0000 - Mandado de Segurança Cível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Impetrante: Luciano Campello Mafra.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Thiago Calandrini de Oliveira dos Anjos (15899/AM).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Advogado: Anderson da Silva Costa (12455/RO).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lastRenderedPageBreak/>
        <w:t xml:space="preserve">Advogada: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Mayene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Chaul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Amorim (17681/AM).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Lima da Silva (14785/AM).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Impetrado: Estado do Amazonas</w:t>
      </w:r>
    </w:p>
    <w:p w:rsidR="00E057EF" w:rsidRDefault="00000000">
      <w:pPr>
        <w:pStyle w:val="Standard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Procurador: Franklin Arthur </w:t>
      </w:r>
      <w:proofErr w:type="spellStart"/>
      <w:r>
        <w:rPr>
          <w:rFonts w:ascii="Times New Roman" w:hAnsi="Times New Roman" w:cs="Times New Roman"/>
          <w:sz w:val="28"/>
          <w:szCs w:val="28"/>
        </w:rPr>
        <w:t>Martinz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Filho (1251A/AM)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Presidente: Exma. Sra. Desa. Nélia Caminha Jorge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Exma. Sra. Desa. Maria do Perpétuo Socorro Guedes Moura</w:t>
      </w:r>
    </w:p>
    <w:p w:rsidR="00E057EF" w:rsidRDefault="00000000">
      <w:pPr>
        <w:numPr>
          <w:ilvl w:val="0"/>
          <w:numId w:val="3"/>
        </w:num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Sustentação oral: Requerente: </w:t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Luciano Campello Mafra.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Thiago Calandrini de Oliveira dos Anjos (15899/AM). </w:t>
      </w:r>
    </w:p>
    <w:p w:rsidR="00E057EF" w:rsidRDefault="00000000">
      <w:pPr>
        <w:autoSpaceDE w:val="0"/>
        <w:spacing w:after="0" w:line="240" w:lineRule="auto"/>
        <w:ind w:firstLine="720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Advogado: Anderson da Silva Costa (12455/RO).</w:t>
      </w:r>
    </w:p>
    <w:p w:rsidR="00E057EF" w:rsidRDefault="00000000">
      <w:pPr>
        <w:autoSpaceDE w:val="0"/>
        <w:spacing w:after="0" w:line="240" w:lineRule="auto"/>
        <w:ind w:firstLine="720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Advogada: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Mayene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Chaul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Amorim (17681/AM).</w:t>
      </w:r>
    </w:p>
    <w:p w:rsidR="00E057EF" w:rsidRDefault="00000000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Lima da Silva (14785/AM).</w:t>
      </w:r>
    </w:p>
    <w:p w:rsidR="00E057EF" w:rsidRDefault="00E057E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4011750-40.2023.8.04.0000 - Mandado de Segurança Cível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Impetrante: Vanessa Lago Marinho.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Thiago Calandrini de Oliveira dos Anjos (15899/AM).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Anderson da Silva Costa (12455/RO).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Advogada: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Mayene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Chaul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Amorim (17681/AM).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Welton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Lima da Silva (14785/AM).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Impetrado: Governador do Estado do Amazonas. </w:t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br/>
        <w:t xml:space="preserve">Impetrado: Estado do Amazonas.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Procuradora: Ingrid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Khamylla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Monteiro Ximenes de Sousa (3629/AM).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Presidente: Exma. Sra. Desa. Nélia Caminha Jorge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Des. Domingos Jorge Chalub Pereira</w:t>
      </w:r>
    </w:p>
    <w:p w:rsidR="00E057EF" w:rsidRDefault="00000000">
      <w:pPr>
        <w:pStyle w:val="Standar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Sustentação oral: Requerente: Vanessa Lago Marinho.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Thiago Calandrini de Oliveira dos Anjos (15899/AM). </w:t>
      </w:r>
    </w:p>
    <w:p w:rsidR="00E057EF" w:rsidRDefault="00000000">
      <w:pPr>
        <w:pStyle w:val="Standard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Advogado: Anderson da Silva Costa (12455/RO).</w:t>
      </w:r>
    </w:p>
    <w:p w:rsidR="00E057EF" w:rsidRDefault="00000000">
      <w:pPr>
        <w:pStyle w:val="Standard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Mayene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Amorim (17681/AM).</w:t>
      </w:r>
    </w:p>
    <w:p w:rsidR="00E057EF" w:rsidRDefault="00000000">
      <w:pPr>
        <w:pStyle w:val="Standard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Lima da Silva (14785/AM).</w:t>
      </w:r>
    </w:p>
    <w:p w:rsidR="00E057EF" w:rsidRDefault="00E057EF">
      <w:pPr>
        <w:pStyle w:val="Standard"/>
        <w:ind w:firstLine="720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4010004-06.2024.8.04.0000 - Mandado de Segurança Cível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Impetrante: Williams Amaral da Costa.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Advogada: Maiara Brito de Araujo (14491/AM).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Impetrado: Comandante-Geral da Polícia Militar do Estado do Amazonas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 xml:space="preserve">Impetrado: Procuradoria-Geral do Estado do Amazonas - PGE.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Procurador: Franklin Arthur </w:t>
      </w:r>
      <w:proofErr w:type="spellStart"/>
      <w:r>
        <w:rPr>
          <w:rFonts w:ascii="Times New Roman" w:hAnsi="Times New Roman" w:cs="Times New Roman"/>
          <w:sz w:val="28"/>
          <w:szCs w:val="28"/>
        </w:rPr>
        <w:t>Martinz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Filho</w:t>
      </w:r>
      <w:r>
        <w:rPr>
          <w:rFonts w:ascii="Times New Roman" w:hAnsi="Times New Roman" w:cs="Times New Roman"/>
          <w:sz w:val="28"/>
          <w:szCs w:val="28"/>
        </w:rPr>
        <w:br/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Presidente: Exma. Sra. Desa. Nélia Caminha Jorge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Des. José Hamilton Saraiva dos Santos</w:t>
      </w:r>
    </w:p>
    <w:p w:rsidR="00E057EF" w:rsidRDefault="00E057E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057EF" w:rsidRDefault="00E057E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4004057-68.2024.8.04.0000 - Reclamação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Reclamante: Banco Bradesco S/A.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Antônio de Moraes Dourado Neto (1300A/AM).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Advogado: Antônio de Moraes Dourado Neto (23255/PE)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Reclamado: Juízo de Direito da 2ª Vara da Comarca de Tabatinga/AM.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Beneficiário: Eliaquim </w:t>
      </w:r>
      <w:proofErr w:type="spellStart"/>
      <w:r>
        <w:rPr>
          <w:rFonts w:ascii="Times New Roman" w:hAnsi="Times New Roman" w:cs="Times New Roman"/>
          <w:sz w:val="28"/>
          <w:szCs w:val="28"/>
        </w:rPr>
        <w:t>Aicate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Zaguri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Presidente: Exma. Sra. Desa. Nélia Caminha Jorge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Relator: Exmo. Sr. Des. José Hamilton Saraiva dos Santos</w:t>
      </w:r>
    </w:p>
    <w:p w:rsidR="00E057EF" w:rsidRDefault="00E057E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057EF" w:rsidRDefault="00E057E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4005714-45.2024.8.04.0000 - Mandado de Segurança Cível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Impetrante: Alessandro Andrade Rosa dos Santos.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>Advogad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Nieli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Nascimento Araújo Fernandes (1089A/AM).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Impetrado: Governador do Estado do Amazonas.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Impetrado: Procuradoria-Geral do Estado do Amazonas - PGE.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Procuradora: Ivania Lucia Silva Costa (7530/AM).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Procuradora: Helga C M de Rezende (8242/AM).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Presidente: Exma. Sra. Desa. Nélia Caminha Jorge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Relatora: Exma. Sra. Desa. Luiza Cristina Nascimento da Costa Marques</w:t>
      </w:r>
    </w:p>
    <w:p w:rsidR="00E057EF" w:rsidRDefault="00E057E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4002132-37.2024.8.04.0000 - Mandado de Segurança Cível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Impetrante: Márcio de Oliveira.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Thiago Calandrini de Oliveira dos Anjos (15899/AM).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Impetrado: Estado do Amazonas.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Procuradora: Ingrid </w:t>
      </w:r>
      <w:proofErr w:type="spellStart"/>
      <w:r>
        <w:rPr>
          <w:rFonts w:ascii="Times New Roman" w:hAnsi="Times New Roman" w:cs="Times New Roman"/>
          <w:sz w:val="28"/>
          <w:szCs w:val="28"/>
        </w:rPr>
        <w:t>Khamylla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Monteiro Ximenes de Sousa (3629/AM).</w:t>
      </w:r>
      <w:r>
        <w:rPr>
          <w:rFonts w:ascii="Times New Roman" w:hAnsi="Times New Roman" w:cs="Times New Roman"/>
          <w:sz w:val="28"/>
          <w:szCs w:val="28"/>
        </w:rPr>
        <w:br/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Presidente: Exma. Sra. Desa. Nélia Caminha Jorge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Relatora: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Exma. Sra. Desa. Vânia Maria Marques Marinho</w:t>
      </w:r>
    </w:p>
    <w:p w:rsidR="00E057EF" w:rsidRDefault="00E057E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4007909-03.2024.8.04.0000 - Mandado de Segurança Cível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Impetrante: Juan José Pino Martinez.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Kasser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Jorge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Chamy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Dib (5551/AM).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>Impetrada: Defensoria Pública do Estado do Amazonas.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Defensor Público-Geral: Rafael Vinheiro Monteiro Barbosa.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Impetrado: Procuradoria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Geral do Estado do Amazonas - PGE.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Procurador: Laércio de Castro Dourado Júnior (13184/AM)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Presidente: Exma. Sra. Desa. Nélia Caminha Jorge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Relatora: Exma. Sra. Dra.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Anagali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Marcon Bertazzo</w:t>
      </w:r>
    </w:p>
    <w:p w:rsidR="00E057EF" w:rsidRDefault="00000000">
      <w:pPr>
        <w:pStyle w:val="Standar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Sustentação oral: Requerente: Defensoria Pública do Estado do Amazonas</w:t>
      </w:r>
    </w:p>
    <w:p w:rsidR="00E057EF" w:rsidRDefault="00000000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Defensor Público-Geral: Dr. Rafael Vinheiro Monteiro Barbosa.</w:t>
      </w:r>
    </w:p>
    <w:p w:rsidR="00E057EF" w:rsidRDefault="00E057EF">
      <w:pPr>
        <w:pStyle w:val="Standard"/>
        <w:rPr>
          <w:sz w:val="28"/>
          <w:szCs w:val="28"/>
        </w:rPr>
      </w:pPr>
    </w:p>
    <w:p w:rsidR="00E057EF" w:rsidRDefault="00000000">
      <w:pPr>
        <w:autoSpaceDE w:val="0"/>
        <w:spacing w:after="0" w:line="240" w:lineRule="auto"/>
        <w:jc w:val="center"/>
        <w:textAlignment w:val="auto"/>
        <w:outlineLvl w:val="9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PROCESSOS COM JULGAMENTOS SUSPENSOS/ADIADOS</w:t>
      </w:r>
    </w:p>
    <w:p w:rsidR="00E057EF" w:rsidRDefault="00E057EF">
      <w:pPr>
        <w:autoSpaceDE w:val="0"/>
        <w:spacing w:after="0" w:line="240" w:lineRule="auto"/>
        <w:jc w:val="center"/>
        <w:textAlignment w:val="auto"/>
        <w:outlineLvl w:val="9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8. 0004464-79.2023.8.04.0000 – Incidente de Resolução de Demandas Repetitivas </w:t>
      </w:r>
    </w:p>
    <w:p w:rsidR="00E057EF" w:rsidRDefault="00000000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Suscitante: Egrégia Primeira Câmara Cível do Tribunal de Justiça do Amazonas. 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Apelante: Renato Carneiro Pereira. </w:t>
      </w:r>
      <w:r>
        <w:rPr>
          <w:rFonts w:ascii="Times New Roman" w:hAnsi="Times New Roman" w:cs="Times New Roman"/>
          <w:sz w:val="26"/>
          <w:szCs w:val="26"/>
        </w:rPr>
        <w:br/>
        <w:t xml:space="preserve">Soc. Advogados: Alan Augusto Sociedade Individual de Advocacia (725/AM).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Alan Augusto de Souza Santos (14742/AM). </w:t>
      </w:r>
      <w:r>
        <w:rPr>
          <w:rFonts w:ascii="Times New Roman" w:hAnsi="Times New Roman" w:cs="Times New Roman"/>
          <w:sz w:val="26"/>
          <w:szCs w:val="26"/>
        </w:rPr>
        <w:br/>
        <w:t xml:space="preserve">Apelado: Banco Bradesco S/A.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Nelson Wilians </w:t>
      </w:r>
      <w:proofErr w:type="spellStart"/>
      <w:r>
        <w:rPr>
          <w:rFonts w:ascii="Times New Roman" w:hAnsi="Times New Roman" w:cs="Times New Roman"/>
          <w:sz w:val="26"/>
          <w:szCs w:val="26"/>
        </w:rPr>
        <w:t>Fratoni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Rodrigues (598A/AM).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Advogada: Teresa Celina Arruda Alvim Wambier (22129/PR).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Advogado: Evaristo Aragão Ferreira dos Santos (24498/PR).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Advogada: Maria Lucia Lins Conceição (15348/PR).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Advogada: Priscila </w:t>
      </w:r>
      <w:proofErr w:type="spellStart"/>
      <w:r>
        <w:rPr>
          <w:rFonts w:ascii="Times New Roman" w:hAnsi="Times New Roman" w:cs="Times New Roman"/>
          <w:sz w:val="26"/>
          <w:szCs w:val="26"/>
        </w:rPr>
        <w:t>Kei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Sato (42074/PR).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Clayton Camacho (76757/SP).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Paulo Celso Pompeu (129933/SP).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Celso </w:t>
      </w:r>
      <w:proofErr w:type="spellStart"/>
      <w:r>
        <w:rPr>
          <w:rFonts w:ascii="Times New Roman" w:hAnsi="Times New Roman" w:cs="Times New Roman"/>
          <w:sz w:val="26"/>
          <w:szCs w:val="26"/>
        </w:rPr>
        <w:t>Seigiro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Myoshi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(88955/SP). </w:t>
      </w:r>
      <w:r>
        <w:rPr>
          <w:rFonts w:ascii="Times New Roman" w:hAnsi="Times New Roman" w:cs="Times New Roman"/>
          <w:sz w:val="26"/>
          <w:szCs w:val="26"/>
        </w:rPr>
        <w:br/>
        <w:t xml:space="preserve">MPAM: Ministério Público do Estado do Amazonas.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Amicus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Curiae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Associação dos Advogados Defensores do Consumidor Amazonense - AADCAM.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João Victor da Silva Lima (16302/AM).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Kelvin José </w:t>
      </w:r>
      <w:proofErr w:type="spellStart"/>
      <w:r>
        <w:rPr>
          <w:rFonts w:ascii="Times New Roman" w:hAnsi="Times New Roman" w:cs="Times New Roman"/>
          <w:sz w:val="26"/>
          <w:szCs w:val="26"/>
        </w:rPr>
        <w:t>Barbilônia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Cavalcanti (17517/AM).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Lucas Monteiro Botelho (17550/AM).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João Marcelo de Aragão Peixoto (18183/AM).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Amicus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Curiae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Federação Brasileira de Bancos – FEBRABAN. </w:t>
      </w:r>
      <w:r>
        <w:rPr>
          <w:rFonts w:ascii="Times New Roman" w:hAnsi="Times New Roman" w:cs="Times New Roman"/>
          <w:sz w:val="26"/>
          <w:szCs w:val="26"/>
        </w:rPr>
        <w:br/>
        <w:t xml:space="preserve">Soc. Advogados: </w:t>
      </w:r>
      <w:proofErr w:type="spellStart"/>
      <w:r>
        <w:rPr>
          <w:rFonts w:ascii="Times New Roman" w:hAnsi="Times New Roman" w:cs="Times New Roman"/>
          <w:sz w:val="26"/>
          <w:szCs w:val="26"/>
        </w:rPr>
        <w:t>Wambler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Yamasaki, </w:t>
      </w:r>
      <w:proofErr w:type="spellStart"/>
      <w:r>
        <w:rPr>
          <w:rFonts w:ascii="Times New Roman" w:hAnsi="Times New Roman" w:cs="Times New Roman"/>
          <w:sz w:val="26"/>
          <w:szCs w:val="26"/>
        </w:rPr>
        <w:t>Bevervanço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&amp; Lobo Advogados (2049/PR).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Luiz Rodrigues Wambier (7295/PR).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Luiz Rodrigues Wambier (38828/DF).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Advogada: Patrícia Yamasaki Teixeira (34143/PR). </w:t>
      </w:r>
    </w:p>
    <w:p w:rsidR="00E057EF" w:rsidRDefault="00000000">
      <w:pPr>
        <w:pStyle w:val="Standard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6"/>
          <w:szCs w:val="26"/>
        </w:rPr>
        <w:t>Advogado: Leonardo de Souza Naves Barcellos (65944/PR).</w:t>
      </w:r>
      <w:r>
        <w:rPr>
          <w:rFonts w:ascii="Times New Roman" w:hAnsi="Times New Roman" w:cs="Times New Roman"/>
          <w:sz w:val="26"/>
          <w:szCs w:val="26"/>
        </w:rPr>
        <w:br/>
        <w:t xml:space="preserve">Defensoria: Defensoria Pública do Estado do Amazonas. </w:t>
      </w:r>
      <w:r>
        <w:rPr>
          <w:rFonts w:ascii="Times New Roman" w:hAnsi="Times New Roman" w:cs="Times New Roman"/>
          <w:sz w:val="26"/>
          <w:szCs w:val="26"/>
        </w:rPr>
        <w:br/>
        <w:t xml:space="preserve">Procuradoria Ge: Procuradoria-Geral do Estado do Amazonas.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Amicus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Curiae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Ordem dos Advogados do Brasil - Seccional do Estado do Amazonas.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Advogado: Antônio Raimundo Barros de Carvalho (2267/AM). </w:t>
      </w:r>
      <w:r>
        <w:rPr>
          <w:rFonts w:ascii="Times New Roman" w:hAnsi="Times New Roman" w:cs="Times New Roman"/>
          <w:sz w:val="26"/>
          <w:szCs w:val="26"/>
        </w:rPr>
        <w:br/>
        <w:t xml:space="preserve">Advogada: Vitória Salvi Garbin </w:t>
      </w:r>
      <w:proofErr w:type="spellStart"/>
      <w:r>
        <w:rPr>
          <w:rFonts w:ascii="Times New Roman" w:hAnsi="Times New Roman" w:cs="Times New Roman"/>
          <w:sz w:val="26"/>
          <w:szCs w:val="26"/>
        </w:rPr>
        <w:t>Marsico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(1564A/AM)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Procurador-Geral de Justiça: Exmo. Sr. Dr. Alberto Rodrigues do Nascimento Júnior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Relator: Exmo. Sr. Des. Cezar Luiz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Bandiera</w:t>
      </w:r>
      <w:proofErr w:type="spellEnd"/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Sustentações orais realizadas em 05.11.2024.</w:t>
      </w:r>
    </w:p>
    <w:p w:rsidR="00E057EF" w:rsidRDefault="00000000">
      <w:pPr>
        <w:pStyle w:val="Standard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Voto do Relator:</w:t>
      </w:r>
      <w:r>
        <w:rPr>
          <w:rFonts w:ascii="Times New Roman" w:hAnsi="Times New Roman" w:cs="Times New Roman"/>
          <w:sz w:val="26"/>
          <w:szCs w:val="26"/>
        </w:rPr>
        <w:t xml:space="preserve"> "JULGA O INCIDENTE DE RESOLUÇÃO DE DEMANDAS REPETITIVAS, fixando as seguintes teses: 1. A natureza jurídica do desconto de encargos na conta corrente do consumidor, oriundos da utilização de crédito fornecido por instituição bancária na mesma conta, é de obrigação acessória por consequência de inadimplemento de obrigação principal; 2. Os encargos "Mora </w:t>
      </w:r>
      <w:proofErr w:type="spellStart"/>
      <w:r>
        <w:rPr>
          <w:rFonts w:ascii="Times New Roman" w:hAnsi="Times New Roman" w:cs="Times New Roman"/>
          <w:sz w:val="26"/>
          <w:szCs w:val="26"/>
        </w:rPr>
        <w:t>Cred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Pess</w:t>
      </w:r>
      <w:proofErr w:type="spellEnd"/>
      <w:r>
        <w:rPr>
          <w:rFonts w:ascii="Times New Roman" w:hAnsi="Times New Roman" w:cs="Times New Roman"/>
          <w:sz w:val="26"/>
          <w:szCs w:val="26"/>
        </w:rPr>
        <w:t>" e "</w:t>
      </w:r>
      <w:proofErr w:type="spellStart"/>
      <w:r>
        <w:rPr>
          <w:rFonts w:ascii="Times New Roman" w:hAnsi="Times New Roman" w:cs="Times New Roman"/>
          <w:sz w:val="26"/>
          <w:szCs w:val="26"/>
        </w:rPr>
        <w:t>Enc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Crédito" necessitam de autorização prévia do consumidor em contrato, sendo insuficientes os regulamentos das instituições financeiras e a cobrança automática em caso de mora; 3. A ciência prévia do consumidor sobre tais encargos deve ser comprovada exclusivamente por meio do contrato, assinado manual ou digitalmente, o qual deve detalhar, de forma explícita, as circunstâncias geradoras dos encargos, os valores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aplicáveis, e as condições para sua cobrança;  4. A repetição de indébito em dobro é cabível em razão da falta de dever objetivo de informação dos encargos contratados; 5. A ocorrência de dano moral deve ser analisada com base nas circunstâncias concretas do caso, não sendo suficiente a realização de desconto do encargo, por si só, para configurar o dano. No que tange à causa-piloto, CONHECE da Apelação Cível nº 0637291-28.2022.8.04.0001 para NEGAR-LHE PROVIMENTO, mantendo-se, integralmente, a sentença proferida pelo Juízo de Primeiro Grau". </w:t>
      </w:r>
    </w:p>
    <w:p w:rsidR="00E057EF" w:rsidRDefault="0000000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Julgamento suspenso: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Vista regimental do Exmo. Sr. Des. João de Jesus Abdala Simões (12.11.2024).</w:t>
      </w:r>
    </w:p>
    <w:p w:rsidR="00E057EF" w:rsidRDefault="00E057E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E057EF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4006283-46.2024.8.04.0000 – Mandado de Segurança Cível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Impetrante: </w:t>
      </w:r>
      <w:proofErr w:type="spellStart"/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>Ledenilce</w:t>
      </w:r>
      <w:proofErr w:type="spellEnd"/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 Maria dos Santos Negreiro.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Thiago Calandrini de Oliveira dos Anjos (15899/AM).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Advogado: Anderson da Silva Costa (OAB: 12455/RO)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Advogada: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Mayene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Chaul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Amorim (OAB: 17681/AM)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Advogado: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Welton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Lima da Silva (OAB: 14785/AM)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Impetrado: Governador do Estado do Amazonas. </w:t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br/>
        <w:t xml:space="preserve">Impetrado: Procuradoria-Geral do Estado do Amazonas.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Procurador: Renan Taketomi de Magalhães.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Des. Jorge Manoel Lopes Lins</w:t>
      </w:r>
    </w:p>
    <w:p w:rsidR="00E057EF" w:rsidRDefault="00000000">
      <w:pPr>
        <w:numPr>
          <w:ilvl w:val="0"/>
          <w:numId w:val="3"/>
        </w:num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Sustentação oral:</w:t>
      </w:r>
      <w:r>
        <w:rPr>
          <w:rFonts w:ascii="Times New Roman" w:hAnsi="Times New Roman" w:cs="Times New Roman"/>
          <w:sz w:val="28"/>
          <w:szCs w:val="28"/>
        </w:rPr>
        <w:t xml:space="preserve"> Requerente: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Ledenilce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Maria dos Santos Negreiro.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Thiago Calandrini de Oliveira dos Anjos (15899/AM). </w:t>
      </w:r>
    </w:p>
    <w:p w:rsidR="00E057EF" w:rsidRDefault="00000000">
      <w:pPr>
        <w:autoSpaceDE w:val="0"/>
        <w:spacing w:after="0" w:line="240" w:lineRule="auto"/>
        <w:ind w:firstLine="720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Advogado: Anderson da Silva Costa (12455/RO).</w:t>
      </w:r>
    </w:p>
    <w:p w:rsidR="00E057EF" w:rsidRDefault="00000000">
      <w:pPr>
        <w:autoSpaceDE w:val="0"/>
        <w:spacing w:after="0" w:line="240" w:lineRule="auto"/>
        <w:ind w:firstLine="720"/>
        <w:textAlignment w:val="auto"/>
        <w:outlineLvl w:val="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Advogada: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Mayene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Chaul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Amorim (17681/AM).</w:t>
      </w:r>
    </w:p>
    <w:p w:rsidR="00E057EF" w:rsidRDefault="00000000">
      <w:pPr>
        <w:pStyle w:val="Standard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Welton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Lima da Silva (14785/AM).</w:t>
      </w:r>
    </w:p>
    <w:p w:rsidR="00E057EF" w:rsidRDefault="00000000">
      <w:pPr>
        <w:pStyle w:val="Standard"/>
        <w:ind w:left="737" w:hanging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falta de quórum regimental (19.11.2024).</w:t>
      </w:r>
    </w:p>
    <w:p w:rsidR="00E057EF" w:rsidRDefault="00000000">
      <w:pPr>
        <w:pStyle w:val="Standard"/>
        <w:tabs>
          <w:tab w:val="left" w:pos="902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4012199-95.2023.8.04.0000 - Mandado de Segurança Cível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Impetrante: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Ivarli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da Silva Lopes.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Ayrton de Sena Gentil Neto (12521/AM).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Bruno da Cunha Moreira (17721/AM).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Impetrado: Fundação Centro de Controle de Oncologia do Estado do Amazonas- FCECON.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Impetrado: Estado do Amazonas. </w:t>
      </w:r>
    </w:p>
    <w:p w:rsidR="00E057EF" w:rsidRDefault="00000000">
      <w:pPr>
        <w:pStyle w:val="Standard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Procuradora: Ellen Florêncio Santos Rocha.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Relatora: Exma. Sra. Desa.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Mirza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Telma de Oliveira Cunha</w:t>
      </w:r>
    </w:p>
    <w:p w:rsidR="00E057EF" w:rsidRDefault="00E057EF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</w:p>
    <w:p w:rsidR="00E057EF" w:rsidRDefault="00000000">
      <w:pPr>
        <w:pStyle w:val="Standard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Sustentação oral:</w:t>
      </w:r>
      <w:r>
        <w:rPr>
          <w:rFonts w:ascii="Times New Roman" w:hAnsi="Times New Roman" w:cs="Times New Roman"/>
          <w:sz w:val="28"/>
          <w:szCs w:val="28"/>
        </w:rPr>
        <w:t xml:space="preserve"> Requerente: </w:t>
      </w:r>
      <w:proofErr w:type="spellStart"/>
      <w:r>
        <w:rPr>
          <w:rFonts w:ascii="Times New Roman" w:hAnsi="Times New Roman" w:cs="Times New Roman"/>
          <w:sz w:val="28"/>
          <w:szCs w:val="28"/>
        </w:rPr>
        <w:t>Ivarli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Silva Lopes. </w:t>
      </w:r>
      <w:r>
        <w:rPr>
          <w:rFonts w:ascii="Times New Roman" w:hAnsi="Times New Roman" w:cs="Times New Roman"/>
          <w:sz w:val="28"/>
          <w:szCs w:val="28"/>
        </w:rPr>
        <w:br/>
        <w:t>Advogado: Bruno da Cunha Moreira (17721/AM).</w:t>
      </w:r>
    </w:p>
    <w:p w:rsidR="00E057EF" w:rsidRDefault="00000000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falta de quórum regimental (19.11.2024).</w:t>
      </w:r>
    </w:p>
    <w:p w:rsidR="00E057EF" w:rsidRDefault="00E057EF">
      <w:pPr>
        <w:pStyle w:val="Standard"/>
        <w:ind w:left="737" w:hanging="737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 – Julgamentos em Mesa</w:t>
      </w:r>
    </w:p>
    <w:p w:rsidR="00E057EF" w:rsidRDefault="00E057E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0014060-53.2024.8.04.0000 - Embargos de Declaração Cível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Embargante: Estado do Amazonas.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Representa: Procuradoria-Geral do Estado do Amazonas.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 w:cs="Times New Roman"/>
          <w:sz w:val="28"/>
          <w:szCs w:val="28"/>
        </w:rPr>
        <w:t>Altiza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Pereira de Souza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Embargada: Rosemere dos Reis Gomes. </w:t>
      </w:r>
      <w:r>
        <w:rPr>
          <w:rFonts w:ascii="Times New Roman" w:hAnsi="Times New Roman" w:cs="Times New Roman"/>
          <w:sz w:val="28"/>
          <w:szCs w:val="28"/>
        </w:rPr>
        <w:br/>
        <w:t>Advogado: Ramon Michael Chaves Pesqueira (10594/AM)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Des. José Hamilton Saraiva dos Santos</w:t>
      </w:r>
    </w:p>
    <w:p w:rsidR="00E057EF" w:rsidRDefault="00000000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falta de quórum regimental (19.11.2024).</w:t>
      </w:r>
    </w:p>
    <w:p w:rsidR="00E057EF" w:rsidRDefault="00E057EF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0007655-98.2024.8.04.0000 – Embargos de Declaração Cível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Embargante: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Genrent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do Brasil Ltda.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Alcemir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Pessoa </w:t>
      </w:r>
      <w:proofErr w:type="spellStart"/>
      <w:r>
        <w:rPr>
          <w:rFonts w:ascii="Times New Roman" w:hAnsi="Times New Roman" w:cs="Times New Roman"/>
          <w:sz w:val="28"/>
          <w:szCs w:val="28"/>
        </w:rPr>
        <w:t>Figliuolo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Neto (13248/AM).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Ayrton de Sena Gentil Neto (12521/AM).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Lucas Alberto de Alencar Brandão (12555/AM).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Luciano Araújo Tavares (12512/AM).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Embargado: Amazonas Distribuidora de Energia S/A.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Advogada: Sulamita Brandão da Rocha (4782/AM).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Embargado: Elci Simões de Oliveira. </w:t>
      </w:r>
      <w:r>
        <w:rPr>
          <w:rFonts w:ascii="Times New Roman" w:hAnsi="Times New Roman" w:cs="Times New Roman"/>
          <w:sz w:val="28"/>
          <w:szCs w:val="28"/>
        </w:rPr>
        <w:br/>
        <w:t>Procuradoria Ge: Procuradoria-Geral do Estado do Amazonas.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Relatora: Exma. Sra. Desa. Vânia Maria Marques Marinho</w:t>
      </w:r>
    </w:p>
    <w:p w:rsidR="00E057EF" w:rsidRDefault="0000000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Averbaram suspeição, nos autos principais (28.05.2024): </w:t>
      </w:r>
      <w:r>
        <w:rPr>
          <w:rFonts w:ascii="Times New Roman" w:hAnsi="Times New Roman" w:cs="Times New Roman"/>
          <w:sz w:val="28"/>
          <w:szCs w:val="28"/>
        </w:rPr>
        <w:t xml:space="preserve">Desa. Maria das Graças Pessôa Figueiredo, Des. Flávio Humberto </w:t>
      </w:r>
      <w:proofErr w:type="spellStart"/>
      <w:r>
        <w:rPr>
          <w:rFonts w:ascii="Times New Roman" w:hAnsi="Times New Roman" w:cs="Times New Roman"/>
          <w:sz w:val="28"/>
          <w:szCs w:val="28"/>
        </w:rPr>
        <w:t>Pascarelli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Lopes e Des. Délcio Luís Santos. </w:t>
      </w:r>
    </w:p>
    <w:p w:rsidR="00E057EF" w:rsidRDefault="0000000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Impedidos:</w:t>
      </w:r>
      <w:r>
        <w:rPr>
          <w:rFonts w:ascii="Times New Roman" w:hAnsi="Times New Roman" w:cs="Times New Roman"/>
          <w:sz w:val="28"/>
          <w:szCs w:val="28"/>
        </w:rPr>
        <w:t xml:space="preserve"> Desa. Nélia Caminha Jorge, Des. Yedo Simões de Oliveira e Des. Elci Simões de Oliveira. </w:t>
      </w:r>
    </w:p>
    <w:p w:rsidR="00E057EF" w:rsidRDefault="00000000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falta de quórum regimental (19.11.2024).</w:t>
      </w:r>
    </w:p>
    <w:p w:rsidR="00E057EF" w:rsidRDefault="00E057EF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</w:p>
    <w:p w:rsidR="00E057EF" w:rsidRDefault="00E057EF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13. 0007978-06.2024.8.04.0000 – Embargos de Declaração Cível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Embargante: Amazonas Distribuidora de Energia S.A.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Advogada: Sulamita Brandão da Rocha (4782/AM).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Embargado/Assistente Litisconsorcial: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Genrent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do Brasil Ltda.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Alcemir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Pessoa </w:t>
      </w:r>
      <w:proofErr w:type="spellStart"/>
      <w:r>
        <w:rPr>
          <w:rFonts w:ascii="Times New Roman" w:hAnsi="Times New Roman" w:cs="Times New Roman"/>
          <w:sz w:val="28"/>
          <w:szCs w:val="28"/>
        </w:rPr>
        <w:t>Figliuolo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Neto (13248/AM).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Ayrton de Sena Gentil Neto (12521/AM).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Lucas Alberto de Alencar Brandão (12555/AM). </w:t>
      </w:r>
      <w:r>
        <w:rPr>
          <w:rFonts w:ascii="Times New Roman" w:hAnsi="Times New Roman" w:cs="Times New Roman"/>
          <w:sz w:val="28"/>
          <w:szCs w:val="28"/>
        </w:rPr>
        <w:br/>
        <w:t xml:space="preserve">Advogado: Luciano Araújo Tavares (12512/AM).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Embargado: Elci Simões de Oliveira. </w:t>
      </w:r>
      <w:r>
        <w:rPr>
          <w:rFonts w:ascii="Times New Roman" w:hAnsi="Times New Roman" w:cs="Times New Roman"/>
          <w:sz w:val="28"/>
          <w:szCs w:val="28"/>
        </w:rPr>
        <w:br/>
        <w:t>Procuradoria Ge: Procuradoria-Geral do Estado do Amazonas.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Relatora: Exma. Sra. Desa. Vânia Maria Marques Marinho</w:t>
      </w:r>
    </w:p>
    <w:p w:rsidR="00E057EF" w:rsidRDefault="0000000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Averbaram suspeição, nos autos principais (28.05.2024): </w:t>
      </w:r>
      <w:r>
        <w:rPr>
          <w:rFonts w:ascii="Times New Roman" w:hAnsi="Times New Roman" w:cs="Times New Roman"/>
          <w:sz w:val="28"/>
          <w:szCs w:val="28"/>
        </w:rPr>
        <w:t xml:space="preserve">Desa. Maria das Graças Pessôa Figueiredo, Des. Flávio Humberto </w:t>
      </w:r>
      <w:proofErr w:type="spellStart"/>
      <w:r>
        <w:rPr>
          <w:rFonts w:ascii="Times New Roman" w:hAnsi="Times New Roman" w:cs="Times New Roman"/>
          <w:sz w:val="28"/>
          <w:szCs w:val="28"/>
        </w:rPr>
        <w:t>Pascarelli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Lopes e Des. Délcio Luís Santos. </w:t>
      </w:r>
    </w:p>
    <w:p w:rsidR="00E057EF" w:rsidRDefault="0000000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Impedidos: </w:t>
      </w:r>
      <w:r>
        <w:rPr>
          <w:rFonts w:ascii="Times New Roman" w:hAnsi="Times New Roman" w:cs="Times New Roman"/>
          <w:sz w:val="28"/>
          <w:szCs w:val="28"/>
        </w:rPr>
        <w:t xml:space="preserve">Desa. Nélia Caminha Jorge, Des. Yedo Simões de Oliveira e Des. Elci Simões de Oliveira. </w:t>
      </w:r>
    </w:p>
    <w:p w:rsidR="00E057EF" w:rsidRDefault="00000000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Adiado: falta de quórum regimental (19.11.2024).</w:t>
      </w:r>
    </w:p>
    <w:p w:rsidR="00E057EF" w:rsidRDefault="00E057EF">
      <w:pPr>
        <w:pStyle w:val="Standard"/>
        <w:ind w:left="737" w:hanging="737"/>
        <w:rPr>
          <w:rFonts w:ascii="Times New Roman" w:hAnsi="Times New Roman" w:cs="Times New Roman"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14. 0012730-21.2024.8.04.0000 – Conflito de Competência Cível 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Suscitante: Exmo. Sr. Des. Délcio Luís Santos.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Suscitada: Exma. Sra. Desa. Maria das Graças Pessôa Figueiredo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Presidente/Relatora: Exma. Sra. Desa. Nélia Caminha Jorge</w:t>
      </w:r>
    </w:p>
    <w:p w:rsidR="00E057EF" w:rsidRDefault="00E057EF">
      <w:pPr>
        <w:autoSpaceDE w:val="0"/>
        <w:spacing w:after="0" w:line="24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15. 4002988-98.2024.8.04.0000 - Mandado de Segurança Cível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lastRenderedPageBreak/>
        <w:t xml:space="preserve">Impetrante: Renata Caroline Viana de Sousa.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Advogada: Carmem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Valérya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Romero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Salvioni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(6328/AM).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Impetrado: Governador do Estado do Amazonas. </w:t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br/>
        <w:t xml:space="preserve">Impetrado: Secretário de Estado de Segurança Pública do Amazonas. </w:t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br/>
        <w:t xml:space="preserve">Impetrado: Delegado-Geral de Polícia Civil do Estado do Amazonas. </w:t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br/>
        <w:t xml:space="preserve">Impetrado: Procuradoria-Geral do Estado do Amazonas.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Procurador: Laércio de Castro Dourado Júnior (13184/AM).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Des. João de Jesus Abdala Simões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Sustentação oral realizada em 12.11.2024.</w:t>
      </w:r>
    </w:p>
    <w:p w:rsidR="00E057EF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>Voto do Relator:</w:t>
      </w:r>
      <w:r>
        <w:rPr>
          <w:rFonts w:ascii="Times New Roman" w:hAnsi="Times New Roman" w:cs="Times New Roman"/>
          <w:sz w:val="24"/>
        </w:rPr>
        <w:t xml:space="preserve"> Em consonância com o parecer ministerial, DENEGA A SEGURANÇA pleiteada. </w:t>
      </w:r>
    </w:p>
    <w:p w:rsidR="00E057EF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vista regimental Des.ª Maria das Graças Pessôa Figueiredo</w:t>
      </w:r>
      <w:r>
        <w:rPr>
          <w:rFonts w:ascii="Times New Roman" w:hAnsi="Times New Roman" w:cs="Times New Roman"/>
          <w:sz w:val="28"/>
          <w:szCs w:val="28"/>
        </w:rPr>
        <w:t xml:space="preserve"> (12.11.2024).</w:t>
      </w:r>
    </w:p>
    <w:p w:rsidR="00E057EF" w:rsidRDefault="00000000">
      <w:pPr>
        <w:pStyle w:val="Standard"/>
        <w:ind w:left="737" w:hanging="73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falta de quórum regimental (19.11.2024).</w:t>
      </w:r>
    </w:p>
    <w:p w:rsidR="00E057EF" w:rsidRDefault="00E057EF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16. 4004230-92.2024.8.04.0000 – Mandado de Segurança Cível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Impetrante: José Guilherme Fernandes Queiroz.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Thiago Calandrini de Oliveira dos Anjos (15899/AM).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Advogado: Anderson da Silva Costa (12455/RO).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Mayene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Amorim (17681/AM).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Lima da Silva (14785/AM).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Impetrado: Governador do Estado do Amazonas. </w:t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br/>
        <w:t xml:space="preserve">Impetrado: Estado do Amazonas.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Representa: Procuradoria-Geral do Estado do Amazonas.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Procurador: Franklin Arthur </w:t>
      </w:r>
      <w:proofErr w:type="spellStart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Martinz</w:t>
      </w:r>
      <w:proofErr w:type="spellEnd"/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Filho (1251A/AM).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Relator: Exmo. Sr. Des. Domingos Jorge Chalub Pereira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Sustentação oral realizada em 12.11.2024.</w:t>
      </w:r>
    </w:p>
    <w:p w:rsidR="00E057EF" w:rsidRDefault="00000000">
      <w:pPr>
        <w:pStyle w:val="Standard"/>
        <w:ind w:left="737" w:hanging="737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falta de quórum regimental (19.11.2024).</w:t>
      </w:r>
    </w:p>
    <w:p w:rsidR="00E057EF" w:rsidRDefault="00E057EF">
      <w:pPr>
        <w:pStyle w:val="Standard"/>
        <w:rPr>
          <w:sz w:val="28"/>
          <w:szCs w:val="28"/>
        </w:rPr>
      </w:pP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17. 4004213-56.2024.8.04.0000 – Mandado de Segurança Cível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lastRenderedPageBreak/>
        <w:t xml:space="preserve">Impetrante: </w:t>
      </w:r>
      <w:proofErr w:type="spellStart"/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>Delzarino</w:t>
      </w:r>
      <w:proofErr w:type="spellEnd"/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 Freitas da Mota.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Advogado: Thiago Calandrini de Oliveira dos Anjos (15899/AM). 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Advogado: Anderson da Silva Costa (12455/RO).</w:t>
      </w:r>
    </w:p>
    <w:p w:rsidR="00E057EF" w:rsidRDefault="0000000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Mayene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Amorim (17681/AM).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Lima da Silva (14785/AM).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t xml:space="preserve">Impetrado: Governador do Estado do Amazonas. </w:t>
      </w:r>
      <w:r>
        <w:rPr>
          <w:rFonts w:ascii="Times New Roman" w:eastAsia="NSimSun" w:hAnsi="Times New Roman" w:cs="Times New Roman"/>
          <w:b/>
          <w:bCs/>
          <w:kern w:val="2"/>
          <w:sz w:val="28"/>
          <w:szCs w:val="28"/>
          <w:lang w:bidi="hi-IN"/>
        </w:rPr>
        <w:br/>
        <w:t xml:space="preserve">Impetrado: Estado do Amazonas.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  <w:t xml:space="preserve">Representa: Procuradoria-Geral do Estado do Amazonas. 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Procurador: Paulo Victor Costa Brito.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Procurador-Geral de Justiça: Exmo. Sr. Dr. Alberto Rodrigues do Nascimento Júnior</w:t>
      </w:r>
    </w:p>
    <w:p w:rsidR="00E057EF" w:rsidRDefault="00000000">
      <w:pPr>
        <w:autoSpaceDE w:val="0"/>
        <w:spacing w:after="0" w:line="240" w:lineRule="auto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Presidente: Exma. Sra. Desa. Nélia Caminha Jorge</w:t>
      </w:r>
    </w:p>
    <w:p w:rsidR="00E057EF" w:rsidRDefault="0000000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Relatora: Exma. Sra. Dra.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Anagali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Marcon Bertazzo</w:t>
      </w:r>
    </w:p>
    <w:p w:rsidR="00E057EF" w:rsidRDefault="00000000">
      <w:pPr>
        <w:pStyle w:val="Standar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Sustentação oral:</w:t>
      </w:r>
      <w:r>
        <w:rPr>
          <w:rFonts w:ascii="Times New Roman" w:hAnsi="Times New Roman" w:cs="Times New Roman"/>
          <w:sz w:val="28"/>
          <w:szCs w:val="28"/>
        </w:rPr>
        <w:t xml:space="preserve"> Requerente: </w:t>
      </w:r>
      <w:proofErr w:type="spellStart"/>
      <w:r>
        <w:rPr>
          <w:rFonts w:ascii="Times New Roman" w:hAnsi="Times New Roman" w:cs="Times New Roman"/>
          <w:sz w:val="28"/>
          <w:szCs w:val="28"/>
        </w:rPr>
        <w:t>Delzarino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Freitas da Mota.</w:t>
      </w:r>
    </w:p>
    <w:p w:rsidR="00E057EF" w:rsidRDefault="00000000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Advogado: Thiago Calandrini de Oliveira dos Anjos (15899/AM).</w:t>
      </w:r>
    </w:p>
    <w:p w:rsidR="00E057EF" w:rsidRDefault="00000000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Advogado: Anderson da Silva Costa (12455/RO).</w:t>
      </w:r>
    </w:p>
    <w:p w:rsidR="00E057EF" w:rsidRDefault="00000000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Mayene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Amorim (17681/AM).</w:t>
      </w:r>
    </w:p>
    <w:p w:rsidR="00E057EF" w:rsidRDefault="00000000">
      <w:pPr>
        <w:pStyle w:val="Standard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Lima da Silva (14785/AM).</w:t>
      </w:r>
    </w:p>
    <w:p w:rsidR="00E057EF" w:rsidRDefault="00000000">
      <w:pPr>
        <w:pStyle w:val="Standard"/>
        <w:ind w:left="737" w:hanging="737"/>
      </w:pPr>
      <w:r>
        <w:rPr>
          <w:rFonts w:ascii="Times New Roman" w:hAnsi="Times New Roman" w:cs="Times New Roman"/>
          <w:b/>
          <w:bCs/>
          <w:sz w:val="28"/>
          <w:szCs w:val="28"/>
        </w:rPr>
        <w:t>Adiado:</w:t>
      </w:r>
      <w:r>
        <w:rPr>
          <w:rFonts w:ascii="Times New Roman" w:hAnsi="Times New Roman" w:cs="Times New Roman"/>
          <w:bCs/>
          <w:sz w:val="28"/>
          <w:szCs w:val="28"/>
        </w:rPr>
        <w:t xml:space="preserve"> falta de quórum regimental (19.11.2024).</w:t>
      </w:r>
    </w:p>
    <w:sectPr w:rsidR="00E057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90" w:right="1325" w:bottom="776" w:left="1701" w:header="1133" w:footer="720" w:gutter="0"/>
      <w:pgNumType w:start="1"/>
      <w:cols w:space="72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59A7" w:rsidRDefault="00AD59A7">
      <w:pPr>
        <w:spacing w:line="240" w:lineRule="auto"/>
      </w:pPr>
      <w:r>
        <w:separator/>
      </w:r>
    </w:p>
  </w:endnote>
  <w:endnote w:type="continuationSeparator" w:id="0">
    <w:p w:rsidR="00AD59A7" w:rsidRDefault="00AD5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 Sans Symbols">
    <w:altName w:val="Sans Serif Collection"/>
    <w:charset w:val="00"/>
    <w:family w:val="swiss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057EF" w:rsidRDefault="00E057E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057EF" w:rsidRDefault="00000000">
    <w:pPr>
      <w:pStyle w:val="LO-normal5"/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E057EF" w:rsidRDefault="00E057EF">
    <w:pPr>
      <w:pStyle w:val="LO-normal5"/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E057EF" w:rsidRDefault="00E057EF">
    <w:pPr>
      <w:pStyle w:val="LO-normal5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057EF" w:rsidRDefault="00E057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59A7" w:rsidRDefault="00AD59A7">
      <w:pPr>
        <w:spacing w:after="0"/>
      </w:pPr>
      <w:r>
        <w:separator/>
      </w:r>
    </w:p>
  </w:footnote>
  <w:footnote w:type="continuationSeparator" w:id="0">
    <w:p w:rsidR="00AD59A7" w:rsidRDefault="00AD59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057EF" w:rsidRDefault="00E057E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057EF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2558415</wp:posOffset>
          </wp:positionH>
          <wp:positionV relativeFrom="paragraph">
            <wp:posOffset>-104775</wp:posOffset>
          </wp:positionV>
          <wp:extent cx="875030" cy="675640"/>
          <wp:effectExtent l="0" t="0" r="0" b="0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25" t="-911" r="-1025" b="-911"/>
                  <a:stretch>
                    <a:fillRect/>
                  </a:stretch>
                </pic:blipFill>
                <pic:spPr>
                  <a:xfrm>
                    <a:off x="0" y="0"/>
                    <a:ext cx="875030" cy="6756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E057EF" w:rsidRDefault="00E057EF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:rsidR="00E057EF" w:rsidRDefault="00E057EF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:rsidR="00E057EF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TRIBUNAL DE JUSTIÇA DO ESTADO DO AMAZONAS</w:t>
    </w:r>
  </w:p>
  <w:p w:rsidR="00E057EF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</w:pPr>
    <w:r>
      <w:rPr>
        <w:rFonts w:ascii="Times New Roman" w:eastAsia="Times New Roman" w:hAnsi="Times New Roman" w:cs="Times New Roman"/>
        <w:b/>
        <w:sz w:val="16"/>
        <w:szCs w:val="16"/>
      </w:rPr>
      <w:t>SECRETARIA DO TRIBUNAL PLENO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057EF" w:rsidRDefault="00E057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5DA439FF"/>
    <w:multiLevelType w:val="multilevel"/>
    <w:tmpl w:val="5DA439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313491">
    <w:abstractNumId w:val="0"/>
  </w:num>
  <w:num w:numId="2" w16cid:durableId="479008496">
    <w:abstractNumId w:val="2"/>
  </w:num>
  <w:num w:numId="3" w16cid:durableId="1410276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DEB"/>
    <w:rsid w:val="00071DEB"/>
    <w:rsid w:val="0008620B"/>
    <w:rsid w:val="000C294E"/>
    <w:rsid w:val="00204F3C"/>
    <w:rsid w:val="0021397D"/>
    <w:rsid w:val="00247EE0"/>
    <w:rsid w:val="002C0934"/>
    <w:rsid w:val="00322F25"/>
    <w:rsid w:val="00334FA3"/>
    <w:rsid w:val="003F37B4"/>
    <w:rsid w:val="00414DC0"/>
    <w:rsid w:val="00494DD1"/>
    <w:rsid w:val="004D0299"/>
    <w:rsid w:val="0051032B"/>
    <w:rsid w:val="00641805"/>
    <w:rsid w:val="0066466B"/>
    <w:rsid w:val="006B7BDA"/>
    <w:rsid w:val="006C02EA"/>
    <w:rsid w:val="0074716B"/>
    <w:rsid w:val="007C78C4"/>
    <w:rsid w:val="008A494E"/>
    <w:rsid w:val="008C5638"/>
    <w:rsid w:val="00902B5A"/>
    <w:rsid w:val="00965AB0"/>
    <w:rsid w:val="0096704C"/>
    <w:rsid w:val="009C3BA4"/>
    <w:rsid w:val="00AD59A7"/>
    <w:rsid w:val="00C07F47"/>
    <w:rsid w:val="00CC66BB"/>
    <w:rsid w:val="00E057EF"/>
    <w:rsid w:val="00F044A7"/>
    <w:rsid w:val="00F116E1"/>
    <w:rsid w:val="00F56FFC"/>
    <w:rsid w:val="00F66F09"/>
    <w:rsid w:val="3FB1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9925F35-A717-4D83-AF7F-7F08CBD8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textAlignment w:val="top"/>
      <w:outlineLvl w:val="0"/>
    </w:pPr>
    <w:rPr>
      <w:rFonts w:ascii="Calibri" w:eastAsia="Calibri" w:hAnsi="Calibri" w:cs="Calibri"/>
      <w:sz w:val="22"/>
      <w:szCs w:val="22"/>
      <w:lang w:eastAsia="zh-CN"/>
    </w:rPr>
  </w:style>
  <w:style w:type="paragraph" w:styleId="Ttulo1">
    <w:name w:val="heading 1"/>
    <w:basedOn w:val="LO-normal"/>
    <w:next w:val="LO-normal"/>
    <w:qFormat/>
    <w:pPr>
      <w:keepNext/>
      <w:keepLines/>
      <w:numPr>
        <w:numId w:val="1"/>
      </w:numPr>
      <w:spacing w:before="480" w:after="120" w:line="240" w:lineRule="auto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numPr>
        <w:ilvl w:val="1"/>
        <w:numId w:val="1"/>
      </w:numPr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numPr>
        <w:ilvl w:val="3"/>
        <w:numId w:val="1"/>
      </w:numPr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numPr>
        <w:ilvl w:val="4"/>
        <w:numId w:val="1"/>
      </w:numPr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qFormat/>
    <w:pPr>
      <w:keepNext/>
      <w:keepLines/>
      <w:numPr>
        <w:ilvl w:val="5"/>
        <w:numId w:val="1"/>
      </w:numPr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pPr>
      <w:suppressAutoHyphens/>
      <w:spacing w:after="200" w:line="276" w:lineRule="auto"/>
      <w:textAlignment w:val="top"/>
      <w:outlineLvl w:val="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styleId="Hyperlink">
    <w:name w:val="Hyperlink"/>
    <w:rPr>
      <w:color w:val="0000FF"/>
      <w:w w:val="100"/>
      <w:position w:val="0"/>
      <w:sz w:val="22"/>
      <w:u w:val="single"/>
      <w:vertAlign w:val="baseline"/>
    </w:rPr>
  </w:style>
  <w:style w:type="paragraph" w:styleId="Lista">
    <w:name w:val="List"/>
    <w:basedOn w:val="Corpodetexto"/>
    <w:rPr>
      <w:rFonts w:cs="Lucida Sans"/>
    </w:rPr>
  </w:style>
  <w:style w:type="paragraph" w:styleId="Corpodetexto">
    <w:name w:val="Body Text"/>
    <w:basedOn w:val="LO-normal"/>
    <w:pPr>
      <w:widowControl w:val="0"/>
      <w:spacing w:after="0" w:line="240" w:lineRule="auto"/>
      <w:ind w:left="148"/>
    </w:pPr>
    <w:rPr>
      <w:rFonts w:ascii="Times New Roman" w:eastAsia="Times New Roman" w:hAnsi="Times New Roman" w:cs="Times New Roman"/>
      <w:b/>
      <w:bCs/>
      <w:sz w:val="21"/>
      <w:szCs w:val="21"/>
      <w:lang w:val="pt-PT" w:bidi="ar-SA"/>
    </w:rPr>
  </w:style>
  <w:style w:type="paragraph" w:styleId="Cabealho">
    <w:name w:val="header"/>
    <w:basedOn w:val="LO-normal5"/>
    <w:pPr>
      <w:suppressAutoHyphens w:val="0"/>
      <w:spacing w:after="0" w:line="240" w:lineRule="auto"/>
      <w:textAlignment w:val="top"/>
      <w:outlineLvl w:val="0"/>
    </w:pPr>
    <w:rPr>
      <w:lang w:bidi="ar-SA"/>
    </w:rPr>
  </w:style>
  <w:style w:type="paragraph" w:customStyle="1" w:styleId="LO-normal5">
    <w:name w:val="LO-normal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 w:bidi="hi-IN"/>
    </w:rPr>
  </w:style>
  <w:style w:type="paragraph" w:styleId="Rodap">
    <w:name w:val="footer"/>
    <w:basedOn w:val="LO-normal5"/>
    <w:pPr>
      <w:suppressAutoHyphens w:val="0"/>
      <w:spacing w:after="0" w:line="240" w:lineRule="auto"/>
      <w:textAlignment w:val="top"/>
      <w:outlineLvl w:val="0"/>
    </w:pPr>
    <w:rPr>
      <w:lang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13"/>
    <w:next w:val="LO-normal13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13">
    <w:name w:val="LO-normal1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ascii="Symbol" w:hAnsi="Symbol" w:cs="Symbol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9z0">
    <w:name w:val="WW8Num49z0"/>
    <w:rPr>
      <w:rFonts w:ascii="Symbol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50z0">
    <w:name w:val="WW8Num50z0"/>
    <w:rPr>
      <w:rFonts w:ascii="Symbol" w:hAnsi="Symbol" w:cs="Symbol" w:hint="default"/>
    </w:rPr>
  </w:style>
  <w:style w:type="character" w:customStyle="1" w:styleId="WW8Num50z1">
    <w:name w:val="WW8Num50z1"/>
    <w:rPr>
      <w:rFonts w:ascii="Courier New" w:hAnsi="Courier New" w:cs="Courier New" w:hint="default"/>
    </w:rPr>
  </w:style>
  <w:style w:type="character" w:customStyle="1" w:styleId="WW8Num50z2">
    <w:name w:val="WW8Num50z2"/>
    <w:rPr>
      <w:rFonts w:ascii="Wingdings" w:hAnsi="Wingdings" w:cs="Wingdings" w:hint="default"/>
    </w:rPr>
  </w:style>
  <w:style w:type="character" w:customStyle="1" w:styleId="WW8Num51z0">
    <w:name w:val="WW8Num51z0"/>
    <w:rPr>
      <w:rFonts w:ascii="Symbol" w:hAnsi="Symbol" w:cs="Symbol" w:hint="default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4z0">
    <w:name w:val="WW8Num54z0"/>
    <w:rPr>
      <w:rFonts w:ascii="Symbol" w:hAnsi="Symbol" w:cs="Symbol" w:hint="default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6z0">
    <w:name w:val="WW8Num56z0"/>
    <w:rPr>
      <w:rFonts w:ascii="Symbol" w:hAnsi="Symbol" w:cs="Symbol" w:hint="default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8z0">
    <w:name w:val="WW8Num58z0"/>
    <w:rPr>
      <w:rFonts w:hint="default"/>
    </w:rPr>
  </w:style>
  <w:style w:type="character" w:customStyle="1" w:styleId="WW8Num59z0">
    <w:name w:val="WW8Num59z0"/>
    <w:rPr>
      <w:rFonts w:ascii="Symbol" w:hAnsi="Symbol" w:cs="Symbol" w:hint="default"/>
    </w:rPr>
  </w:style>
  <w:style w:type="character" w:customStyle="1" w:styleId="WW8Num59z1">
    <w:name w:val="WW8Num59z1"/>
    <w:rPr>
      <w:rFonts w:ascii="Courier New" w:hAnsi="Courier New" w:cs="Courier New" w:hint="default"/>
    </w:rPr>
  </w:style>
  <w:style w:type="character" w:customStyle="1" w:styleId="WW8Num59z2">
    <w:name w:val="WW8Num59z2"/>
    <w:rPr>
      <w:rFonts w:ascii="Wingdings" w:hAnsi="Wingdings" w:cs="Wingdings" w:hint="default"/>
    </w:rPr>
  </w:style>
  <w:style w:type="character" w:customStyle="1" w:styleId="WW8Num62z0">
    <w:name w:val="WW8Num62z0"/>
    <w:rPr>
      <w:rFonts w:ascii="Symbol" w:hAnsi="Symbol" w:cs="Symbol" w:hint="default"/>
    </w:rPr>
  </w:style>
  <w:style w:type="character" w:customStyle="1" w:styleId="WW8Num62z1">
    <w:name w:val="WW8Num62z1"/>
    <w:rPr>
      <w:rFonts w:ascii="Courier New" w:hAnsi="Courier New" w:cs="Courier New" w:hint="default"/>
    </w:rPr>
  </w:style>
  <w:style w:type="character" w:customStyle="1" w:styleId="WW8Num62z2">
    <w:name w:val="WW8Num62z2"/>
    <w:rPr>
      <w:rFonts w:ascii="Wingdings" w:hAnsi="Wingdings" w:cs="Wingdings" w:hint="default"/>
    </w:rPr>
  </w:style>
  <w:style w:type="character" w:customStyle="1" w:styleId="WW8Num63z0">
    <w:name w:val="WW8Num63z0"/>
    <w:rPr>
      <w:rFonts w:hint="default"/>
    </w:rPr>
  </w:style>
  <w:style w:type="character" w:customStyle="1" w:styleId="WW8Num65z0">
    <w:name w:val="WW8Num65z0"/>
    <w:rPr>
      <w:rFonts w:hint="default"/>
    </w:rPr>
  </w:style>
  <w:style w:type="character" w:customStyle="1" w:styleId="WW8Num67z0">
    <w:name w:val="WW8Num67z0"/>
    <w:rPr>
      <w:rFonts w:ascii="Symbol" w:hAnsi="Symbol" w:cs="Symbol" w:hint="default"/>
    </w:rPr>
  </w:style>
  <w:style w:type="character" w:customStyle="1" w:styleId="WW8Num67z1">
    <w:name w:val="WW8Num67z1"/>
    <w:rPr>
      <w:rFonts w:ascii="Courier New" w:hAnsi="Courier New" w:cs="Courier New" w:hint="default"/>
    </w:rPr>
  </w:style>
  <w:style w:type="character" w:customStyle="1" w:styleId="WW8Num67z2">
    <w:name w:val="WW8Num67z2"/>
    <w:rPr>
      <w:rFonts w:ascii="Wingdings" w:hAnsi="Wingdings" w:cs="Wingdings" w:hint="default"/>
    </w:rPr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1z0">
    <w:name w:val="WW8Num71z0"/>
    <w:rPr>
      <w:rFonts w:hint="default"/>
    </w:rPr>
  </w:style>
  <w:style w:type="character" w:customStyle="1" w:styleId="WW8Num75z0">
    <w:name w:val="WW8Num75z0"/>
    <w:rPr>
      <w:rFonts w:hint="default"/>
    </w:rPr>
  </w:style>
  <w:style w:type="character" w:customStyle="1" w:styleId="WW8Num76z0">
    <w:name w:val="WW8Num76z0"/>
    <w:rPr>
      <w:rFonts w:ascii="Symbol" w:hAnsi="Symbol" w:cs="Symbol" w:hint="default"/>
    </w:rPr>
  </w:style>
  <w:style w:type="character" w:customStyle="1" w:styleId="WW8Num76z1">
    <w:name w:val="WW8Num76z1"/>
    <w:rPr>
      <w:rFonts w:ascii="Courier New" w:hAnsi="Courier New" w:cs="Courier New" w:hint="default"/>
    </w:rPr>
  </w:style>
  <w:style w:type="character" w:customStyle="1" w:styleId="WW8Num76z2">
    <w:name w:val="WW8Num76z2"/>
    <w:rPr>
      <w:rFonts w:ascii="Wingdings" w:hAnsi="Wingdings" w:cs="Wingdings" w:hint="default"/>
    </w:rPr>
  </w:style>
  <w:style w:type="character" w:customStyle="1" w:styleId="Fontepargpadro9">
    <w:name w:val="Fonte parág. padrão9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Fontepargpadro8">
    <w:name w:val="Fonte parág. padrão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7">
    <w:name w:val="WW8Num4z7"/>
    <w:rPr>
      <w:rFonts w:ascii="OpenSymbol" w:hAnsi="OpenSymbol" w:cs="OpenSymbol"/>
    </w:rPr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Fontepargpadro3">
    <w:name w:val="Fonte parág. padrão3"/>
  </w:style>
  <w:style w:type="character" w:customStyle="1" w:styleId="Fontepargpadro1">
    <w:name w:val="Fonte parág. padrão1"/>
  </w:style>
  <w:style w:type="character" w:customStyle="1" w:styleId="WW8Num1z0">
    <w:name w:val="WW8Num1z0"/>
    <w:rPr>
      <w:rFonts w:ascii="Symbol" w:hAnsi="Symbol" w:cs="Symbol"/>
      <w:w w:val="100"/>
      <w:position w:val="0"/>
      <w:sz w:val="22"/>
      <w:vertAlign w:val="baseline"/>
    </w:rPr>
  </w:style>
  <w:style w:type="character" w:customStyle="1" w:styleId="WW8Num1z1">
    <w:name w:val="WW8Num1z1"/>
    <w:rPr>
      <w:rFonts w:ascii="Courier New" w:hAnsi="Courier New" w:cs="Courier New"/>
      <w:w w:val="100"/>
      <w:position w:val="0"/>
      <w:sz w:val="22"/>
      <w:vertAlign w:val="baseline"/>
    </w:rPr>
  </w:style>
  <w:style w:type="character" w:customStyle="1" w:styleId="WW8Num1z2">
    <w:name w:val="WW8Num1z2"/>
    <w:rPr>
      <w:rFonts w:ascii="Wingdings" w:hAnsi="Wingdings" w:cs="Wingdings"/>
      <w:w w:val="100"/>
      <w:position w:val="0"/>
      <w:sz w:val="22"/>
      <w:vertAlign w:val="baseline"/>
    </w:rPr>
  </w:style>
  <w:style w:type="character" w:customStyle="1" w:styleId="WW8Num2z2">
    <w:name w:val="WW8Num2z2"/>
    <w:rPr>
      <w:rFonts w:ascii="Wingdings" w:hAnsi="Wingdings" w:cs="Wingdings"/>
      <w:w w:val="100"/>
      <w:position w:val="0"/>
      <w:sz w:val="22"/>
      <w:vertAlign w:val="baseline"/>
    </w:rPr>
  </w:style>
  <w:style w:type="character" w:customStyle="1" w:styleId="Fontepargpadro10">
    <w:name w:val="Fonte parág. padrão1"/>
    <w:rPr>
      <w:w w:val="100"/>
      <w:position w:val="0"/>
      <w:sz w:val="22"/>
      <w:vertAlign w:val="baseline"/>
    </w:rPr>
  </w:style>
  <w:style w:type="character" w:customStyle="1" w:styleId="WW8Num5z0">
    <w:name w:val="WW8Num5z0"/>
    <w:rPr>
      <w:rFonts w:ascii="Wingdings" w:hAnsi="Wingdings" w:cs="Wingdings"/>
      <w:w w:val="100"/>
      <w:position w:val="0"/>
      <w:sz w:val="22"/>
      <w:u w:val="none"/>
      <w:vertAlign w:val="baseline"/>
    </w:rPr>
  </w:style>
  <w:style w:type="character" w:customStyle="1" w:styleId="WW8Num5z1">
    <w:name w:val="WW8Num5z1"/>
    <w:rPr>
      <w:rFonts w:ascii="Wingdings 2" w:hAnsi="Wingdings 2" w:cs="Wingdings 2"/>
      <w:w w:val="100"/>
      <w:position w:val="0"/>
      <w:sz w:val="22"/>
      <w:u w:val="none"/>
      <w:vertAlign w:val="baseline"/>
    </w:rPr>
  </w:style>
  <w:style w:type="character" w:customStyle="1" w:styleId="WW8Num5z2">
    <w:name w:val="WW8Num5z2"/>
    <w:rPr>
      <w:rFonts w:ascii="OpenSymbol" w:hAnsi="OpenSymbol" w:cs="OpenSymbol"/>
      <w:w w:val="100"/>
      <w:position w:val="0"/>
      <w:sz w:val="22"/>
      <w:u w:val="none"/>
      <w:vertAlign w:val="baseline"/>
    </w:rPr>
  </w:style>
  <w:style w:type="character" w:customStyle="1" w:styleId="CabealhoChar">
    <w:name w:val="Cabeçalho Char"/>
    <w:rPr>
      <w:w w:val="100"/>
      <w:position w:val="0"/>
      <w:sz w:val="22"/>
      <w:vertAlign w:val="baseline"/>
    </w:rPr>
  </w:style>
  <w:style w:type="character" w:customStyle="1" w:styleId="RodapChar">
    <w:name w:val="Rodapé Char"/>
    <w:rPr>
      <w:w w:val="100"/>
      <w:position w:val="0"/>
      <w:sz w:val="22"/>
      <w:vertAlign w:val="baseli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0"/>
      <w:sz w:val="16"/>
      <w:szCs w:val="16"/>
      <w:vertAlign w:val="baseline"/>
    </w:rPr>
  </w:style>
  <w:style w:type="character" w:customStyle="1" w:styleId="MenoPendente1">
    <w:name w:val="Menção Pendente1"/>
    <w:rPr>
      <w:color w:val="605E5C"/>
      <w:w w:val="100"/>
      <w:position w:val="0"/>
      <w:sz w:val="22"/>
      <w:shd w:val="clear" w:color="auto" w:fill="E1DFDD"/>
      <w:vertAlign w:val="baseline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b/>
      <w:bCs/>
      <w:w w:val="100"/>
      <w:position w:val="0"/>
      <w:sz w:val="21"/>
      <w:szCs w:val="21"/>
      <w:vertAlign w:val="baseline"/>
      <w:lang w:val="pt-PT"/>
    </w:rPr>
  </w:style>
  <w:style w:type="character" w:customStyle="1" w:styleId="Caracteresdenotadefim">
    <w:name w:val="Caracteres de nota de fim"/>
    <w:rPr>
      <w:w w:val="100"/>
      <w:position w:val="0"/>
      <w:sz w:val="22"/>
      <w:vertAlign w:val="baseline"/>
    </w:rPr>
  </w:style>
  <w:style w:type="character" w:customStyle="1" w:styleId="Smbolosdenumerao">
    <w:name w:val="Símbolos de numeração"/>
    <w:rPr>
      <w:w w:val="100"/>
      <w:position w:val="0"/>
      <w:sz w:val="22"/>
      <w:vertAlign w:val="baseline"/>
    </w:rPr>
  </w:style>
  <w:style w:type="character" w:customStyle="1" w:styleId="CabealhoChar1">
    <w:name w:val="Cabeçalho Char1"/>
    <w:rPr>
      <w:rFonts w:ascii="Calibri" w:eastAsia="Calibri" w:hAnsi="Calibri" w:cs="Calibri"/>
      <w:w w:val="100"/>
      <w:position w:val="0"/>
      <w:sz w:val="22"/>
      <w:szCs w:val="22"/>
      <w:vertAlign w:val="baseline"/>
      <w:lang w:bidi="ar-SA"/>
    </w:rPr>
  </w:style>
  <w:style w:type="character" w:customStyle="1" w:styleId="RodapChar1">
    <w:name w:val="Rodapé Char1"/>
    <w:rPr>
      <w:rFonts w:ascii="Calibri" w:eastAsia="Calibri" w:hAnsi="Calibri" w:cs="Calibri"/>
      <w:w w:val="100"/>
      <w:position w:val="0"/>
      <w:sz w:val="22"/>
      <w:szCs w:val="22"/>
      <w:vertAlign w:val="baseline"/>
      <w:lang w:bidi="ar-SA"/>
    </w:rPr>
  </w:style>
  <w:style w:type="character" w:customStyle="1" w:styleId="Marcadores">
    <w:name w:val="Marcadores"/>
    <w:rPr>
      <w:rFonts w:ascii="OpenSymbol" w:eastAsia="OpenSymbol" w:hAnsi="OpenSymbol" w:cs="OpenSymbol"/>
      <w:w w:val="100"/>
      <w:position w:val="0"/>
      <w:sz w:val="22"/>
      <w:vertAlign w:val="baseline"/>
    </w:rPr>
  </w:style>
  <w:style w:type="character" w:customStyle="1" w:styleId="ListLabel17">
    <w:name w:val="ListLabel 17"/>
  </w:style>
  <w:style w:type="character" w:customStyle="1" w:styleId="ListLabel1">
    <w:name w:val="ListLabel 1"/>
  </w:style>
  <w:style w:type="character" w:customStyle="1" w:styleId="ListLabel13">
    <w:name w:val="ListLabel 13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OpenSymbol"/>
    </w:rPr>
  </w:style>
  <w:style w:type="character" w:customStyle="1" w:styleId="ListLabel21">
    <w:name w:val="ListLabel 21"/>
    <w:rPr>
      <w:rFonts w:cs="OpenSymbol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OpenSymbol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rFonts w:cs="Open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OpenSymbol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4">
    <w:name w:val="ListLabel 14"/>
    <w:rPr>
      <w:rFonts w:cs="OpenSymbol"/>
    </w:rPr>
  </w:style>
  <w:style w:type="character" w:customStyle="1" w:styleId="ListLabel15">
    <w:name w:val="ListLabel 15"/>
    <w:rPr>
      <w:rFonts w:cs="OpenSymbol"/>
    </w:rPr>
  </w:style>
  <w:style w:type="character" w:customStyle="1" w:styleId="ListLabel16">
    <w:name w:val="ListLabel 16"/>
    <w:rPr>
      <w:rFonts w:cs="Symbol"/>
    </w:rPr>
  </w:style>
  <w:style w:type="character" w:customStyle="1" w:styleId="ListLabel18">
    <w:name w:val="ListLabel 18"/>
    <w:rPr>
      <w:rFonts w:cs="OpenSymbol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abel1">
    <w:name w:val="label1"/>
    <w:rPr>
      <w:b/>
      <w:bCs/>
    </w:rPr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paragraph" w:customStyle="1" w:styleId="Ttulo9">
    <w:name w:val="Título9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LO-normal"/>
    <w:pPr>
      <w:suppressLineNumbers/>
    </w:pPr>
    <w:rPr>
      <w:rFonts w:cs="Lucida Sans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1">
    <w:name w:val="Caption11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111">
    <w:name w:val="Caption1111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0">
    <w:name w:val="Título3"/>
    <w:basedOn w:val="LO-normal5"/>
    <w:next w:val="LO-normal5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1111">
    <w:name w:val="caption111111"/>
    <w:basedOn w:val="LO-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LO-normal"/>
    <w:next w:val="Corpodetexto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CabealhoeRodap">
    <w:name w:val="Cabeçalho e Rodapé"/>
    <w:basedOn w:val="LO-normal"/>
  </w:style>
  <w:style w:type="paragraph" w:customStyle="1" w:styleId="Textodebalo1">
    <w:name w:val="Texto de balão1"/>
    <w:basedOn w:val="LO-normal"/>
    <w:pPr>
      <w:spacing w:after="0"/>
    </w:pPr>
    <w:rPr>
      <w:rFonts w:ascii="Tahoma" w:hAnsi="Tahoma" w:cs="Tahoma"/>
      <w:color w:val="000000"/>
      <w:sz w:val="16"/>
    </w:rPr>
  </w:style>
  <w:style w:type="paragraph" w:customStyle="1" w:styleId="Cabealho1">
    <w:name w:val="Cabeçalho1"/>
    <w:basedOn w:val="LO-normal"/>
    <w:pPr>
      <w:spacing w:after="0" w:line="240" w:lineRule="auto"/>
    </w:pPr>
  </w:style>
  <w:style w:type="paragraph" w:customStyle="1" w:styleId="ListParagraph1">
    <w:name w:val="List Paragraph1"/>
    <w:basedOn w:val="LO-normal"/>
    <w:pPr>
      <w:spacing w:line="276" w:lineRule="atLeast"/>
      <w:ind w:left="720"/>
    </w:pPr>
    <w:rPr>
      <w:color w:val="000000"/>
    </w:rPr>
  </w:style>
  <w:style w:type="paragraph" w:customStyle="1" w:styleId="SemEspaamento1">
    <w:name w:val="Sem Espaçamento1"/>
    <w:pPr>
      <w:suppressAutoHyphens/>
      <w:spacing w:after="200" w:line="276" w:lineRule="auto"/>
    </w:pPr>
    <w:rPr>
      <w:rFonts w:ascii="Calibri" w:eastAsia="Arial" w:hAnsi="Calibri" w:cs="Calibri"/>
      <w:color w:val="000000"/>
      <w:sz w:val="22"/>
      <w:szCs w:val="24"/>
      <w:lang w:eastAsia="zh-CN" w:bidi="hi-IN"/>
    </w:rPr>
  </w:style>
  <w:style w:type="paragraph" w:customStyle="1" w:styleId="TableParagraph">
    <w:name w:val="Table Paragraph"/>
    <w:basedOn w:val="LO-normal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cabealho0">
    <w:name w:val="cabeçalho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">
    <w:name w:val="ementa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">
    <w:name w:val="conclusão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ementaImpDadosUsuario20151217">
    <w:name w:val="ementa_Imp_DadosUsuario_20151217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160722">
    <w:name w:val="ementa_Imp_DadosUsuario_20160722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160729">
    <w:name w:val="ementa_Imp_DadosUsuario_20160729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170202">
    <w:name w:val="ementa_Imp_DadosUsuario_20170202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170403">
    <w:name w:val="ementa_Imp_DadosUsuario_20170403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abealhoImpDadosUsuario20170504">
    <w:name w:val="cabeçalho_Imp_DadosUsuario_20170504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170504">
    <w:name w:val="conclusão_Imp_DadosUsuario_20170504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ementaImpDadosUsuario20170504">
    <w:name w:val="ementa_Imp_DadosUsuario_20170504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arial">
    <w:name w:val="arial"/>
    <w:pPr>
      <w:suppressAutoHyphens/>
      <w:spacing w:after="200" w:line="0" w:lineRule="atLeast"/>
      <w:ind w:right="1179"/>
      <w:textAlignment w:val="top"/>
      <w:outlineLvl w:val="0"/>
    </w:pPr>
    <w:rPr>
      <w:rFonts w:eastAsia="Wingdings" w:cs="Symbol"/>
      <w:b/>
      <w:sz w:val="24"/>
      <w:szCs w:val="24"/>
      <w:lang w:eastAsia="zh-CN"/>
    </w:rPr>
  </w:style>
  <w:style w:type="paragraph" w:customStyle="1" w:styleId="ementaImpDadosUsuario20180418">
    <w:name w:val="ementa_Imp_DadosUsuario_20180418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abealhoImpDadosUsuario20180713">
    <w:name w:val="cabeçalho_Imp_DadosUsuario_20180713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180713">
    <w:name w:val="conclusão_Imp_DadosUsuario_20180713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ementaImpDadosUsuario20180713">
    <w:name w:val="ementa_Imp_DadosUsuario_20180713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abealhoImpDadosUsuario20210225">
    <w:name w:val="cabeçalho_Imp_DadosUsuario_20210225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210225">
    <w:name w:val="ementa_Imp_DadosUsuario_20210225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210225">
    <w:name w:val="conclusão_Imp_DadosUsuario_20210225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ementaImpDadosUsuario20170403ImpDadosUsuario">
    <w:name w:val="ementa_Imp_DadosUsuario_20170403_Imp_DadosUsuario_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210409">
    <w:name w:val="ementa_Imp_DadosUsuario_20210409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abealhoImpDadosUsuario20210525">
    <w:name w:val="cabeçalho_Imp_DadosUsuario_20210525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210525">
    <w:name w:val="ementa_Imp_DadosUsuario_20210525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210525">
    <w:name w:val="conclusão_Imp_DadosUsuario_20210525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ementaImpDadosUsuario20180418ImpDadosUsuario">
    <w:name w:val="ementa_Imp_DadosUsuario_20180418_Imp_DadosUsuario_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abealhoImpDadosUsuario20221213">
    <w:name w:val="cabeçalho_Imp_DadosUsuario_20221213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221213">
    <w:name w:val="ementa_Imp_DadosUsuario_20221213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221213">
    <w:name w:val="conclusão_Imp_DadosUsuario_20221213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cabealhoImpDadosUsuario202212130">
    <w:name w:val="cabeçalho_Imp_DadosUsuario_20221213_0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2212130">
    <w:name w:val="conclusão_Imp_DadosUsuario_20221213_0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ementaImpDadosUsuario202212130">
    <w:name w:val="ementa_Imp_DadosUsuario_20221213_0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abealhoImpDadosUsuario20230111">
    <w:name w:val="cabeçalho_Imp_DadosUsuario_20230111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230111">
    <w:name w:val="conclusão_Imp_DadosUsuario_20230111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cabealhoImpDadosUsuario20221213ImpDadosUsuar">
    <w:name w:val="cabeçalho_Imp_DadosUsuario_20221213_Imp_DadosUsuar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221213ImpDadosUsuar">
    <w:name w:val="conclusão_Imp_DadosUsuario_20221213_Imp_DadosUsuar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ementaImpDadosUsuario20221213ImpDadosUsuario">
    <w:name w:val="ementa_Imp_DadosUsuario_20221213_Imp_DadosUsuario_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abealhoImpDadosUsuario202212130ImpDadosUsu">
    <w:name w:val="cabeçalho_Imp_DadosUsuario_20221213_0_Imp_DadosUsu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abealhoImpDadosUsuario20230120">
    <w:name w:val="cabeçalho_Imp_DadosUsuario_20230120"/>
    <w:pPr>
      <w:suppressAutoHyphens/>
      <w:spacing w:after="200" w:line="276" w:lineRule="auto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ementaImpDadosUsuario20230120">
    <w:name w:val="ementa_Imp_DadosUsuario_20230120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/>
    </w:rPr>
  </w:style>
  <w:style w:type="paragraph" w:customStyle="1" w:styleId="conclusoImpDadosUsuario20230120">
    <w:name w:val="conclusão_Imp_DadosUsuario_20230120"/>
    <w:pPr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/>
    </w:rPr>
  </w:style>
  <w:style w:type="paragraph" w:customStyle="1" w:styleId="deciso">
    <w:name w:val="decisão"/>
    <w:pPr>
      <w:suppressAutoHyphens/>
      <w:spacing w:after="200" w:line="1" w:lineRule="atLeast"/>
      <w:ind w:firstLine="1701"/>
      <w:jc w:val="both"/>
      <w:textAlignment w:val="top"/>
      <w:outlineLvl w:val="0"/>
    </w:pPr>
    <w:rPr>
      <w:rFonts w:ascii="Arial" w:eastAsia="Wingdings" w:hAnsi="Arial" w:cs="Symbol"/>
      <w:sz w:val="24"/>
      <w:szCs w:val="24"/>
      <w:lang w:eastAsia="zh-CN"/>
    </w:rPr>
  </w:style>
  <w:style w:type="paragraph" w:customStyle="1" w:styleId="LO-normal7">
    <w:name w:val="LO-normal7"/>
    <w:pPr>
      <w:suppressAutoHyphens/>
      <w:spacing w:after="160" w:line="252" w:lineRule="auto"/>
      <w:textAlignment w:val="top"/>
      <w:outlineLvl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O-normal9">
    <w:name w:val="LO-normal9"/>
    <w:pPr>
      <w:suppressAutoHyphens/>
      <w:spacing w:after="160" w:line="252" w:lineRule="auto"/>
      <w:textAlignment w:val="top"/>
      <w:outlineLvl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O-normal1">
    <w:name w:val="LO-normal1"/>
    <w:pPr>
      <w:suppressAutoHyphens/>
      <w:spacing w:after="160" w:line="252" w:lineRule="auto"/>
      <w:textAlignment w:val="top"/>
      <w:outlineLvl w:val="0"/>
    </w:pPr>
    <w:rPr>
      <w:rFonts w:ascii="Liberation Serif" w:eastAsia="NSimSun" w:hAnsi="Liberation Serif" w:cs="Liberation Serif"/>
      <w:sz w:val="24"/>
      <w:szCs w:val="24"/>
      <w:lang w:eastAsia="zh-CN" w:bidi="hi-IN"/>
    </w:rPr>
  </w:style>
  <w:style w:type="paragraph" w:customStyle="1" w:styleId="cabealhoImpDadosUsuario20230314">
    <w:name w:val="cabeçalho_Imp_DadosUsuario_20230314"/>
    <w:pPr>
      <w:widowControl w:val="0"/>
      <w:suppressAutoHyphens/>
      <w:spacing w:after="200" w:line="1" w:lineRule="atLeast"/>
      <w:textAlignment w:val="top"/>
      <w:outlineLvl w:val="0"/>
    </w:pPr>
    <w:rPr>
      <w:rFonts w:eastAsia="Wingdings" w:cs="Symbol"/>
      <w:sz w:val="24"/>
      <w:szCs w:val="24"/>
      <w:lang w:eastAsia="zh-CN" w:bidi="hi-IN"/>
    </w:rPr>
  </w:style>
  <w:style w:type="paragraph" w:customStyle="1" w:styleId="ementaImpDadosUsuario20230314">
    <w:name w:val="ementa_Imp_DadosUsuario_20230314"/>
    <w:pPr>
      <w:widowControl w:val="0"/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4"/>
      <w:szCs w:val="24"/>
      <w:lang w:eastAsia="zh-CN" w:bidi="hi-IN"/>
    </w:rPr>
  </w:style>
  <w:style w:type="paragraph" w:customStyle="1" w:styleId="conclusoImpDadosUsuario20230314">
    <w:name w:val="conclusão_Imp_DadosUsuario_20230314"/>
    <w:pPr>
      <w:widowControl w:val="0"/>
      <w:suppressAutoHyphens/>
      <w:spacing w:after="200" w:line="360" w:lineRule="auto"/>
      <w:jc w:val="both"/>
      <w:textAlignment w:val="top"/>
      <w:outlineLvl w:val="0"/>
    </w:pPr>
    <w:rPr>
      <w:rFonts w:eastAsia="Wingdings" w:cs="Symbol"/>
      <w:sz w:val="26"/>
      <w:szCs w:val="24"/>
      <w:lang w:eastAsia="zh-CN" w:bidi="hi-IN"/>
    </w:rPr>
  </w:style>
  <w:style w:type="paragraph" w:customStyle="1" w:styleId="Tabelanormal1">
    <w:name w:val="Tabela normal1"/>
    <w:pPr>
      <w:suppressAutoHyphens/>
      <w:spacing w:after="200" w:line="1" w:lineRule="atLeast"/>
      <w:textAlignment w:val="top"/>
      <w:outlineLvl w:val="0"/>
    </w:pPr>
    <w:rPr>
      <w:rFonts w:ascii="Calibri" w:hAnsi="Calibri" w:cs="Calibri"/>
      <w:sz w:val="22"/>
      <w:szCs w:val="22"/>
      <w:lang w:eastAsia="zh-CN"/>
    </w:rPr>
  </w:style>
  <w:style w:type="paragraph" w:customStyle="1" w:styleId="EmentadoAcrdo">
    <w:name w:val="Ementa do Acórdão"/>
    <w:pPr>
      <w:suppressAutoHyphens/>
      <w:spacing w:after="200" w:line="1" w:lineRule="atLeast"/>
      <w:textAlignment w:val="top"/>
      <w:outlineLvl w:val="0"/>
    </w:pPr>
    <w:rPr>
      <w:rFonts w:eastAsia="Calibri"/>
      <w:sz w:val="24"/>
      <w:szCs w:val="24"/>
      <w:lang w:eastAsia="zh-CN"/>
    </w:rPr>
  </w:style>
  <w:style w:type="paragraph" w:customStyle="1" w:styleId="Textoembloco1">
    <w:name w:val="Texto em bloco1"/>
    <w:pPr>
      <w:suppressAutoHyphens/>
      <w:spacing w:after="200" w:line="1" w:lineRule="atLeast"/>
      <w:ind w:left="1260" w:right="738"/>
      <w:jc w:val="center"/>
      <w:textAlignment w:val="top"/>
      <w:outlineLvl w:val="0"/>
    </w:pPr>
    <w:rPr>
      <w:rFonts w:eastAsia="Arial" w:cs="Wingdings"/>
      <w:kern w:val="2"/>
      <w:szCs w:val="24"/>
      <w:lang w:eastAsia="zh-CN" w:bidi="hi-IN"/>
    </w:rPr>
  </w:style>
  <w:style w:type="paragraph" w:customStyle="1" w:styleId="LO-Normal3">
    <w:name w:val="LO-Normal3"/>
    <w:pPr>
      <w:widowControl w:val="0"/>
      <w:suppressAutoHyphens/>
      <w:spacing w:after="200" w:line="1" w:lineRule="atLeast"/>
      <w:textAlignment w:val="top"/>
      <w:outlineLvl w:val="0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customStyle="1" w:styleId="cabealhoImpDadosUsuario20170504ImpDadosUsuar">
    <w:name w:val="cabeçalho_Imp_DadosUsuario_20170504_Imp_DadosUsuar"/>
    <w:pPr>
      <w:suppressAutoHyphens/>
      <w:spacing w:line="276" w:lineRule="auto"/>
    </w:pPr>
    <w:rPr>
      <w:rFonts w:eastAsia="Arial" w:cs="Calibri"/>
      <w:sz w:val="24"/>
      <w:szCs w:val="24"/>
      <w:lang w:eastAsia="zh-CN" w:bidi="hi-IN"/>
    </w:rPr>
  </w:style>
  <w:style w:type="paragraph" w:customStyle="1" w:styleId="conclusoImpDadosUsuario20170504ImpDadosUsuar">
    <w:name w:val="conclusão_Imp_DadosUsuario_20170504_Imp_DadosUsuar"/>
    <w:pPr>
      <w:suppressAutoHyphens/>
      <w:spacing w:line="360" w:lineRule="auto"/>
      <w:jc w:val="both"/>
    </w:pPr>
    <w:rPr>
      <w:rFonts w:eastAsia="Arial" w:cs="Calibri"/>
      <w:sz w:val="26"/>
      <w:szCs w:val="24"/>
      <w:lang w:eastAsia="zh-CN" w:bidi="hi-IN"/>
    </w:rPr>
  </w:style>
  <w:style w:type="paragraph" w:customStyle="1" w:styleId="ementaImpDadosUsuario20170504ImpDadosUsuario">
    <w:name w:val="ementa_Imp_DadosUsuario_20170504_Imp_DadosUsuario_"/>
    <w:pPr>
      <w:suppressAutoHyphens/>
      <w:spacing w:line="360" w:lineRule="auto"/>
      <w:jc w:val="both"/>
    </w:pPr>
    <w:rPr>
      <w:rFonts w:eastAsia="Arial" w:cs="Calibri"/>
      <w:sz w:val="24"/>
      <w:szCs w:val="24"/>
      <w:lang w:eastAsia="zh-CN" w:bidi="hi-IN"/>
    </w:rPr>
  </w:style>
  <w:style w:type="paragraph" w:customStyle="1" w:styleId="cabealhoImpDadosUsuario20230314ImpDadosUsuar">
    <w:name w:val="cabeçalho_Imp_DadosUsuario_20230314_Imp_DadosUsuar"/>
    <w:pPr>
      <w:suppressAutoHyphens/>
      <w:spacing w:line="276" w:lineRule="auto"/>
    </w:pPr>
    <w:rPr>
      <w:rFonts w:eastAsia="Arial" w:cs="Calibri"/>
      <w:sz w:val="24"/>
      <w:szCs w:val="24"/>
      <w:lang w:eastAsia="zh-CN" w:bidi="hi-IN"/>
    </w:rPr>
  </w:style>
  <w:style w:type="paragraph" w:customStyle="1" w:styleId="ementaImpDadosUsuario20230314ImpDadosUsuario">
    <w:name w:val="ementa_Imp_DadosUsuario_20230314_Imp_DadosUsuario_"/>
    <w:pPr>
      <w:suppressAutoHyphens/>
      <w:spacing w:line="360" w:lineRule="auto"/>
      <w:jc w:val="both"/>
    </w:pPr>
    <w:rPr>
      <w:rFonts w:eastAsia="Arial" w:cs="Calibri"/>
      <w:sz w:val="24"/>
      <w:szCs w:val="24"/>
      <w:lang w:eastAsia="zh-CN" w:bidi="hi-IN"/>
    </w:rPr>
  </w:style>
  <w:style w:type="paragraph" w:customStyle="1" w:styleId="conclusoImpDadosUsuario20230314ImpDadosUsuar">
    <w:name w:val="conclusão_Imp_DadosUsuario_20230314_Imp_DadosUsuar"/>
    <w:pPr>
      <w:suppressAutoHyphens/>
      <w:spacing w:line="360" w:lineRule="auto"/>
      <w:jc w:val="both"/>
    </w:pPr>
    <w:rPr>
      <w:rFonts w:eastAsia="Arial" w:cs="Calibri"/>
      <w:sz w:val="26"/>
      <w:szCs w:val="24"/>
      <w:lang w:eastAsia="zh-CN" w:bidi="hi-IN"/>
    </w:rPr>
  </w:style>
  <w:style w:type="paragraph" w:customStyle="1" w:styleId="ementaImpDadosUsuario20230612">
    <w:name w:val="ementa_Imp_DadosUsuario_20230612"/>
    <w:pPr>
      <w:suppressAutoHyphens/>
      <w:spacing w:line="360" w:lineRule="auto"/>
      <w:jc w:val="both"/>
    </w:pPr>
    <w:rPr>
      <w:rFonts w:eastAsia="Arial" w:cs="Calibri"/>
      <w:sz w:val="24"/>
      <w:szCs w:val="24"/>
      <w:lang w:eastAsia="zh-CN" w:bidi="hi-IN"/>
    </w:rPr>
  </w:style>
  <w:style w:type="paragraph" w:customStyle="1" w:styleId="Marcadores1">
    <w:name w:val="Marcadores1"/>
    <w:pPr>
      <w:suppressAutoHyphens/>
      <w:spacing w:line="276" w:lineRule="auto"/>
    </w:pPr>
    <w:rPr>
      <w:rFonts w:ascii="OpenSymbol" w:eastAsia="Arial" w:hAnsi="OpenSymbol" w:cs="Calibri"/>
      <w:sz w:val="22"/>
      <w:szCs w:val="24"/>
      <w:lang w:eastAsia="zh-CN" w:bidi="hi-IN"/>
    </w:rPr>
  </w:style>
  <w:style w:type="paragraph" w:customStyle="1" w:styleId="RodapChar11">
    <w:name w:val="Rodapé Char11"/>
    <w:pPr>
      <w:suppressAutoHyphens/>
      <w:spacing w:line="276" w:lineRule="auto"/>
    </w:pPr>
    <w:rPr>
      <w:rFonts w:ascii="Calibri" w:eastAsia="Arial" w:hAnsi="Calibri" w:cs="Calibri"/>
      <w:sz w:val="22"/>
      <w:szCs w:val="24"/>
      <w:lang w:eastAsia="zh-CN" w:bidi="hi-IN"/>
    </w:rPr>
  </w:style>
  <w:style w:type="paragraph" w:customStyle="1" w:styleId="CabealhoChar11">
    <w:name w:val="Cabeçalho Char11"/>
    <w:pPr>
      <w:suppressAutoHyphens/>
      <w:spacing w:line="276" w:lineRule="auto"/>
    </w:pPr>
    <w:rPr>
      <w:rFonts w:ascii="Calibri" w:eastAsia="Arial" w:hAnsi="Calibri" w:cs="Calibri"/>
      <w:sz w:val="22"/>
      <w:szCs w:val="24"/>
      <w:lang w:eastAsia="zh-CN" w:bidi="hi-IN"/>
    </w:rPr>
  </w:style>
  <w:style w:type="paragraph" w:customStyle="1" w:styleId="Smbolosdenumerao1">
    <w:name w:val="Símbolos de numeração1"/>
    <w:pPr>
      <w:suppressAutoHyphens/>
      <w:spacing w:line="276" w:lineRule="auto"/>
    </w:pPr>
    <w:rPr>
      <w:rFonts w:eastAsia="Arial" w:cs="Calibri"/>
      <w:sz w:val="22"/>
      <w:szCs w:val="24"/>
      <w:lang w:eastAsia="zh-CN" w:bidi="hi-IN"/>
    </w:rPr>
  </w:style>
  <w:style w:type="paragraph" w:customStyle="1" w:styleId="Caracteresdenotadefim1">
    <w:name w:val="Caracteres de nota de fim1"/>
    <w:pPr>
      <w:suppressAutoHyphens/>
      <w:spacing w:line="276" w:lineRule="auto"/>
    </w:pPr>
    <w:rPr>
      <w:rFonts w:eastAsia="Arial" w:cs="Calibri"/>
      <w:sz w:val="22"/>
      <w:szCs w:val="24"/>
      <w:lang w:eastAsia="zh-CN" w:bidi="hi-IN"/>
    </w:rPr>
  </w:style>
  <w:style w:type="paragraph" w:customStyle="1" w:styleId="CorpodetextoChar1">
    <w:name w:val="Corpo de texto Char1"/>
    <w:pPr>
      <w:suppressAutoHyphens/>
      <w:spacing w:line="276" w:lineRule="auto"/>
    </w:pPr>
    <w:rPr>
      <w:rFonts w:eastAsia="Arial" w:cs="Calibri"/>
      <w:b/>
      <w:sz w:val="21"/>
      <w:szCs w:val="24"/>
      <w:lang w:eastAsia="zh-CN" w:bidi="hi-IN"/>
    </w:rPr>
  </w:style>
  <w:style w:type="paragraph" w:customStyle="1" w:styleId="MenoPendente11">
    <w:name w:val="Menção Pendente11"/>
    <w:pPr>
      <w:suppressAutoHyphens/>
      <w:spacing w:line="276" w:lineRule="auto"/>
    </w:pPr>
    <w:rPr>
      <w:rFonts w:eastAsia="Arial" w:cs="Calibri"/>
      <w:color w:val="605E5C"/>
      <w:sz w:val="22"/>
      <w:szCs w:val="24"/>
      <w:lang w:eastAsia="zh-CN" w:bidi="hi-IN"/>
    </w:rPr>
  </w:style>
  <w:style w:type="paragraph" w:customStyle="1" w:styleId="LinkdaInternet">
    <w:name w:val="Link da Internet"/>
    <w:pPr>
      <w:suppressAutoHyphens/>
      <w:spacing w:line="276" w:lineRule="auto"/>
    </w:pPr>
    <w:rPr>
      <w:rFonts w:eastAsia="Arial" w:cs="Calibri"/>
      <w:color w:val="0000FF"/>
      <w:sz w:val="22"/>
      <w:szCs w:val="24"/>
      <w:u w:val="single"/>
      <w:lang w:eastAsia="zh-CN" w:bidi="hi-IN"/>
    </w:rPr>
  </w:style>
  <w:style w:type="paragraph" w:customStyle="1" w:styleId="TextodebaloChar1">
    <w:name w:val="Texto de balão Char1"/>
    <w:pPr>
      <w:suppressAutoHyphens/>
      <w:spacing w:line="276" w:lineRule="auto"/>
    </w:pPr>
    <w:rPr>
      <w:rFonts w:ascii="Tahoma" w:eastAsia="Arial" w:hAnsi="Tahoma" w:cs="Calibri"/>
      <w:sz w:val="16"/>
      <w:szCs w:val="24"/>
      <w:lang w:eastAsia="zh-CN" w:bidi="hi-IN"/>
    </w:rPr>
  </w:style>
  <w:style w:type="paragraph" w:customStyle="1" w:styleId="Fontepargpadro11">
    <w:name w:val="Fonte parág. padrão11"/>
    <w:pPr>
      <w:suppressAutoHyphens/>
      <w:spacing w:line="276" w:lineRule="auto"/>
    </w:pPr>
    <w:rPr>
      <w:rFonts w:eastAsia="Arial" w:cs="Calibri"/>
      <w:sz w:val="22"/>
      <w:szCs w:val="24"/>
      <w:lang w:eastAsia="zh-CN" w:bidi="hi-IN"/>
    </w:rPr>
  </w:style>
  <w:style w:type="paragraph" w:customStyle="1" w:styleId="RodapChar2">
    <w:name w:val="Rodapé Char2"/>
    <w:basedOn w:val="Fontepargpadro11"/>
  </w:style>
  <w:style w:type="paragraph" w:customStyle="1" w:styleId="CabealhoChar2">
    <w:name w:val="Cabeçalho Char2"/>
    <w:basedOn w:val="Fontepargpadro11"/>
  </w:style>
  <w:style w:type="paragraph" w:customStyle="1" w:styleId="WW8Num5z21">
    <w:name w:val="WW8Num5z21"/>
    <w:pPr>
      <w:suppressAutoHyphens/>
      <w:spacing w:line="276" w:lineRule="auto"/>
    </w:pPr>
    <w:rPr>
      <w:rFonts w:ascii="OpenSymbol" w:eastAsia="Arial" w:hAnsi="OpenSymbol" w:cs="Calibri"/>
      <w:sz w:val="22"/>
      <w:szCs w:val="24"/>
      <w:lang w:eastAsia="zh-CN" w:bidi="hi-IN"/>
    </w:rPr>
  </w:style>
  <w:style w:type="paragraph" w:customStyle="1" w:styleId="WW8Num4z11">
    <w:name w:val="WW8Num4z11"/>
    <w:pPr>
      <w:suppressAutoHyphens/>
      <w:spacing w:line="276" w:lineRule="auto"/>
    </w:pPr>
    <w:rPr>
      <w:rFonts w:ascii="Courier New" w:eastAsia="Arial" w:hAnsi="Courier New" w:cs="Calibri"/>
      <w:sz w:val="22"/>
      <w:szCs w:val="24"/>
      <w:lang w:eastAsia="zh-CN" w:bidi="hi-IN"/>
    </w:rPr>
  </w:style>
  <w:style w:type="paragraph" w:customStyle="1" w:styleId="WW8Num3z11">
    <w:name w:val="WW8Num3z11"/>
    <w:pPr>
      <w:suppressAutoHyphens/>
      <w:spacing w:line="276" w:lineRule="auto"/>
    </w:pPr>
    <w:rPr>
      <w:rFonts w:ascii="Courier New" w:eastAsia="Arial" w:hAnsi="Courier New" w:cs="Calibri"/>
      <w:sz w:val="22"/>
      <w:szCs w:val="24"/>
      <w:lang w:eastAsia="zh-CN" w:bidi="hi-IN"/>
    </w:rPr>
  </w:style>
  <w:style w:type="paragraph" w:customStyle="1" w:styleId="WW8Num3z01">
    <w:name w:val="WW8Num3z01"/>
    <w:pPr>
      <w:suppressAutoHyphens/>
      <w:spacing w:line="276" w:lineRule="auto"/>
    </w:pPr>
    <w:rPr>
      <w:rFonts w:ascii="Noto Sans Symbols" w:eastAsia="Arial" w:hAnsi="Noto Sans Symbols" w:cs="Calibri"/>
      <w:sz w:val="22"/>
      <w:szCs w:val="24"/>
      <w:lang w:eastAsia="zh-CN" w:bidi="hi-IN"/>
    </w:rPr>
  </w:style>
  <w:style w:type="paragraph" w:customStyle="1" w:styleId="WW8Num2z11">
    <w:name w:val="WW8Num2z11"/>
    <w:pPr>
      <w:suppressAutoHyphens/>
      <w:spacing w:line="276" w:lineRule="auto"/>
    </w:pPr>
    <w:rPr>
      <w:rFonts w:ascii="Courier New" w:eastAsia="Arial" w:hAnsi="Courier New" w:cs="Calibri"/>
      <w:sz w:val="22"/>
      <w:szCs w:val="24"/>
      <w:lang w:eastAsia="zh-CN" w:bidi="hi-IN"/>
    </w:rPr>
  </w:style>
  <w:style w:type="paragraph" w:customStyle="1" w:styleId="WW8Num1z11">
    <w:name w:val="WW8Num1z11"/>
    <w:pPr>
      <w:suppressAutoHyphens/>
      <w:spacing w:line="276" w:lineRule="auto"/>
    </w:pPr>
    <w:rPr>
      <w:rFonts w:ascii="Courier New" w:eastAsia="Arial" w:hAnsi="Courier New" w:cs="Calibri"/>
      <w:sz w:val="22"/>
      <w:szCs w:val="24"/>
      <w:lang w:eastAsia="zh-CN" w:bidi="hi-IN"/>
    </w:rPr>
  </w:style>
  <w:style w:type="paragraph" w:customStyle="1" w:styleId="WW8Num2z01">
    <w:name w:val="WW8Num2z01"/>
    <w:pPr>
      <w:suppressAutoHyphens/>
      <w:spacing w:line="276" w:lineRule="auto"/>
    </w:pPr>
    <w:rPr>
      <w:rFonts w:eastAsia="Arial" w:cs="Calibri"/>
      <w:b/>
      <w:sz w:val="22"/>
      <w:szCs w:val="24"/>
      <w:lang w:eastAsia="zh-CN" w:bidi="hi-IN"/>
    </w:rPr>
  </w:style>
  <w:style w:type="paragraph" w:customStyle="1" w:styleId="Fontepargpadro2">
    <w:name w:val="Fonte parág. padrão2"/>
    <w:pPr>
      <w:suppressAutoHyphens/>
      <w:spacing w:line="276" w:lineRule="auto"/>
    </w:pPr>
    <w:rPr>
      <w:rFonts w:eastAsia="Arial" w:cs="Calibri"/>
      <w:sz w:val="24"/>
      <w:szCs w:val="24"/>
      <w:lang w:eastAsia="zh-CN" w:bidi="hi-IN"/>
    </w:rPr>
  </w:style>
  <w:style w:type="paragraph" w:customStyle="1" w:styleId="LO-normal11">
    <w:name w:val="LO-normal11"/>
    <w:pPr>
      <w:suppressAutoHyphens/>
      <w:spacing w:after="200" w:line="276" w:lineRule="auto"/>
    </w:pPr>
    <w:rPr>
      <w:rFonts w:ascii="Calibri" w:eastAsia="Arial" w:hAnsi="Calibri" w:cs="Calibri"/>
      <w:color w:val="000000"/>
      <w:sz w:val="22"/>
      <w:szCs w:val="24"/>
      <w:lang w:eastAsia="zh-CN" w:bidi="hi-IN"/>
    </w:rPr>
  </w:style>
  <w:style w:type="paragraph" w:customStyle="1" w:styleId="ARIAL0">
    <w:name w:val="ARIAL."/>
    <w:pPr>
      <w:suppressAutoHyphens/>
      <w:jc w:val="both"/>
    </w:pPr>
    <w:rPr>
      <w:rFonts w:ascii="Arial" w:eastAsia="Wingdings" w:hAnsi="Arial" w:cs="Symbol"/>
      <w:sz w:val="16"/>
      <w:szCs w:val="24"/>
      <w:lang w:eastAsia="zh-CN" w:bidi="hi-IN"/>
    </w:rPr>
  </w:style>
  <w:style w:type="paragraph" w:customStyle="1" w:styleId="LO-normal15">
    <w:name w:val="LO-normal15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pPr>
      <w:ind w:left="708"/>
    </w:pPr>
  </w:style>
  <w:style w:type="paragraph" w:customStyle="1" w:styleId="Standard1">
    <w:name w:val="Standard1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2881</Words>
  <Characters>15561</Characters>
  <Application>Microsoft Office Word</Application>
  <DocSecurity>0</DocSecurity>
  <Lines>129</Lines>
  <Paragraphs>36</Paragraphs>
  <ScaleCrop>false</ScaleCrop>
  <Company/>
  <LinksUpToDate>false</LinksUpToDate>
  <CharactersWithSpaces>18406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liane.gomes</dc:creator>
  <cp:lastModifiedBy>Conceição Liane Pinheiro Gomes</cp:lastModifiedBy>
  <cp:revision>2</cp:revision>
  <cp:lastPrinted>2024-11-21T17:37:00Z</cp:lastPrinted>
  <dcterms:created xsi:type="dcterms:W3CDTF">2024-11-26T00:57:00Z</dcterms:created>
  <dcterms:modified xsi:type="dcterms:W3CDTF">2024-11-26T00:57:00Z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dcategoria">
    <vt:lpwstr>36</vt:lpwstr>
  </property>
  <property fmtid="{D5CDD505-2E9C-101B-9397-08002B2CF9AE}" pid="4" name="cddocumento">
    <vt:lpwstr>6892667</vt:lpwstr>
  </property>
  <property fmtid="{D5CDD505-2E9C-101B-9397-08002B2CF9AE}" pid="5" name="cdimagem">
    <vt:lpwstr>4</vt:lpwstr>
  </property>
  <property fmtid="{D5CDD505-2E9C-101B-9397-08002B2CF9AE}" pid="6" name="cdmodelo">
    <vt:lpwstr>224880</vt:lpwstr>
  </property>
  <property fmtid="{D5CDD505-2E9C-101B-9397-08002B2CF9AE}" pid="7" name="cdprocesso">
    <vt:lpwstr>P00008JPE0000</vt:lpwstr>
  </property>
  <property fmtid="{D5CDD505-2E9C-101B-9397-08002B2CF9AE}" pid="8" name="cdtipoobjeto">
    <vt:lpwstr>18</vt:lpwstr>
  </property>
  <property fmtid="{D5CDD505-2E9C-101B-9397-08002B2CF9AE}" pid="9" name="cdusucriacao">
    <vt:lpwstr>M103039</vt:lpwstr>
  </property>
  <property fmtid="{D5CDD505-2E9C-101B-9397-08002B2CF9AE}" pid="10" name="cdusuemedicao">
    <vt:lpwstr>M1104</vt:lpwstr>
  </property>
  <property fmtid="{D5CDD505-2E9C-101B-9397-08002B2CF9AE}" pid="11" name="deipemedicao">
    <vt:lpwstr>10.47.101.222</vt:lpwstr>
  </property>
  <property fmtid="{D5CDD505-2E9C-101B-9397-08002B2CF9AE}" pid="12" name="deslocamentodepaginas">
    <vt:lpwstr>0</vt:lpwstr>
  </property>
  <property fmtid="{D5CDD505-2E9C-101B-9397-08002B2CF9AE}" pid="13" name="dtcriacaodoc">
    <vt:lpwstr>29/03/2023</vt:lpwstr>
  </property>
  <property fmtid="{D5CDD505-2E9C-101B-9397-08002B2CF9AE}" pid="14" name="dthrultalteracao">
    <vt:lpwstr>14/06/2023 09:44:37</vt:lpwstr>
  </property>
  <property fmtid="{D5CDD505-2E9C-101B-9397-08002B2CF9AE}" pid="15" name="eh_ato">
    <vt:lpwstr>N</vt:lpwstr>
  </property>
  <property fmtid="{D5CDD505-2E9C-101B-9397-08002B2CF9AE}" pid="16" name="filaatual">
    <vt:lpwstr>73</vt:lpwstr>
  </property>
  <property fmtid="{D5CDD505-2E9C-101B-9397-08002B2CF9AE}" pid="17" name="filadestino">
    <vt:lpwstr>101</vt:lpwstr>
  </property>
  <property fmtid="{D5CDD505-2E9C-101B-9397-08002B2CF9AE}" pid="18" name="flemitear">
    <vt:lpwstr>N</vt:lpwstr>
  </property>
  <property fmtid="{D5CDD505-2E9C-101B-9397-08002B2CF9AE}" pid="19" name="fltipo">
    <vt:lpwstr>G</vt:lpwstr>
  </property>
  <property fmtid="{D5CDD505-2E9C-101B-9397-08002B2CF9AE}" pid="20" name="fluxotrabalhopai">
    <vt:lpwstr>153</vt:lpwstr>
  </property>
  <property fmtid="{D5CDD505-2E9C-101B-9397-08002B2CF9AE}" pid="21" name="grupofluxotrabalhopai">
    <vt:lpwstr>10</vt:lpwstr>
  </property>
  <property fmtid="{D5CDD505-2E9C-101B-9397-08002B2CF9AE}" pid="22" name="imprimir_cabecalho">
    <vt:lpwstr>Todas</vt:lpwstr>
  </property>
  <property fmtid="{D5CDD505-2E9C-101B-9397-08002B2CF9AE}" pid="23" name="naoquebrarpaginaemtabelas">
    <vt:lpwstr>N</vt:lpwstr>
  </property>
  <property fmtid="{D5CDD505-2E9C-101B-9397-08002B2CF9AE}" pid="24" name="nmarquivo">
    <vt:lpwstr>Certidão Geral [4000008-86.2021.8.04.0000]</vt:lpwstr>
  </property>
  <property fmtid="{D5CDD505-2E9C-101B-9397-08002B2CF9AE}" pid="25" name="nmmodelo">
    <vt:lpwstr>Ausência de oposição ao Julgamento Virtual</vt:lpwstr>
  </property>
  <property fmtid="{D5CDD505-2E9C-101B-9397-08002B2CF9AE}" pid="26" name="nucobranca">
    <vt:lpwstr>-999</vt:lpwstr>
  </property>
  <property fmtid="{D5CDD505-2E9C-101B-9397-08002B2CF9AE}" pid="27" name="numeroversao">
    <vt:lpwstr>21.3.0-59</vt:lpwstr>
  </property>
  <property fmtid="{D5CDD505-2E9C-101B-9397-08002B2CF9AE}" pid="28" name="nuoficio">
    <vt:lpwstr>-999</vt:lpwstr>
  </property>
  <property fmtid="{D5CDD505-2E9C-101B-9397-08002B2CF9AE}" pid="29" name="nuprocesso">
    <vt:lpwstr>4000008-86.2021.8.04.0000</vt:lpwstr>
  </property>
  <property fmtid="{D5CDD505-2E9C-101B-9397-08002B2CF9AE}" pid="30" name="nuprocessosemformatacao">
    <vt:lpwstr>40000088620218040000</vt:lpwstr>
  </property>
  <property fmtid="{D5CDD505-2E9C-101B-9397-08002B2CF9AE}" pid="31" name="nurecurso">
    <vt:lpwstr>0</vt:lpwstr>
  </property>
  <property fmtid="{D5CDD505-2E9C-101B-9397-08002B2CF9AE}" pid="32" name="nuseqhist_atual">
    <vt:lpwstr>5</vt:lpwstr>
  </property>
  <property fmtid="{D5CDD505-2E9C-101B-9397-08002B2CF9AE}" pid="33" name="nuseqhist_pai">
    <vt:lpwstr>-999</vt:lpwstr>
  </property>
  <property fmtid="{D5CDD505-2E9C-101B-9397-08002B2CF9AE}" pid="34" name="objetopai">
    <vt:lpwstr>P000000037GHF</vt:lpwstr>
  </property>
  <property fmtid="{D5CDD505-2E9C-101B-9397-08002B2CF9AE}" pid="35" name="path_documento_original">
    <vt:lpwstr>C:\Users\tania.mafra\Documents\RelPublicBasico_14062023093932.RTF</vt:lpwstr>
  </property>
  <property fmtid="{D5CDD505-2E9C-101B-9397-08002B2CF9AE}" pid="36" name="quantidade_paginas">
    <vt:lpwstr>1</vt:lpwstr>
  </property>
  <property fmtid="{D5CDD505-2E9C-101B-9397-08002B2CF9AE}" pid="37" name="sdocumento_hifen">
    <vt:lpwstr>N</vt:lpwstr>
  </property>
  <property fmtid="{D5CDD505-2E9C-101B-9397-08002B2CF9AE}" pid="38" name="sgmodelo">
    <vt:lpwstr>???</vt:lpwstr>
  </property>
  <property fmtid="{D5CDD505-2E9C-101B-9397-08002B2CF9AE}" pid="39" name="somenteleitura">
    <vt:lpwstr>N</vt:lpwstr>
  </property>
  <property fmtid="{D5CDD505-2E9C-101B-9397-08002B2CF9AE}" pid="40" name="svar_polo_sigilo_externo">
    <vt:lpwstr>-999</vt:lpwstr>
  </property>
  <property fmtid="{D5CDD505-2E9C-101B-9397-08002B2CF9AE}" pid="41" name="svar_sigilo">
    <vt:lpwstr>N</vt:lpwstr>
  </property>
  <property fmtid="{D5CDD505-2E9C-101B-9397-08002B2CF9AE}" pid="42" name="svar_sigilo_externo">
    <vt:lpwstr>N</vt:lpwstr>
  </property>
  <property fmtid="{D5CDD505-2E9C-101B-9397-08002B2CF9AE}" pid="43" name="ultimo_auto_salvamento">
    <vt:lpwstr>14/06/2023 09:44:37</vt:lpwstr>
  </property>
  <property fmtid="{D5CDD505-2E9C-101B-9397-08002B2CF9AE}" pid="44" name="ultimo_salvamento">
    <vt:lpwstr>12/04/2023 11:22:39</vt:lpwstr>
  </property>
  <property fmtid="{D5CDD505-2E9C-101B-9397-08002B2CF9AE}" pid="45" name="KSOProductBuildVer">
    <vt:lpwstr>1046-12.2.0.18911</vt:lpwstr>
  </property>
  <property fmtid="{D5CDD505-2E9C-101B-9397-08002B2CF9AE}" pid="46" name="ICV">
    <vt:lpwstr>A8861FBC4B744ED49836E93A5AD78F17_12</vt:lpwstr>
  </property>
</Properties>
</file>