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AVISO: NÃO HAVERÁ SESSÃO DE JULGAMENTO DIA 02/03/2026</w:t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Por determinação do Excelentíssimo Senhor Desembargador Yedo Simões de Oliveira, Presidente da Segunda Câmara Cível, informamos que a sessão ordinária do dia </w:t>
      </w:r>
      <w:r w:rsidDel="00000000" w:rsidR="00000000" w:rsidRPr="00000000">
        <w:rPr>
          <w:b w:val="1"/>
          <w:bCs w:val="1"/>
          <w:rtl w:val="0"/>
        </w:rPr>
        <w:t xml:space="preserve">02/03/2026</w:t>
      </w:r>
      <w:r w:rsidDel="00000000" w:rsidR="00000000" w:rsidRPr="00000000">
        <w:rPr>
          <w:rtl w:val="0"/>
        </w:rPr>
        <w:t xml:space="preserve"> não será realizada por falta de quórum.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