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C1AD31" w14:textId="77777777"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>RELATÓRIO DE DISPENSA DE LICITAÇÃO</w:t>
      </w:r>
    </w:p>
    <w:p w14:paraId="021E1E0D" w14:textId="7BEDF8B8"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 xml:space="preserve">PROCESSOS </w:t>
      </w:r>
      <w:r w:rsidR="003B441A">
        <w:rPr>
          <w:b/>
          <w:u w:val="single"/>
        </w:rPr>
        <w:t>DE JULHO A DEZEMBRO 2021</w:t>
      </w:r>
    </w:p>
    <w:tbl>
      <w:tblPr>
        <w:tblStyle w:val="a"/>
        <w:tblW w:w="13159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73"/>
        <w:gridCol w:w="3615"/>
        <w:gridCol w:w="1417"/>
        <w:gridCol w:w="1985"/>
        <w:gridCol w:w="1275"/>
        <w:gridCol w:w="1662"/>
        <w:gridCol w:w="1432"/>
      </w:tblGrid>
      <w:tr w:rsidR="00D45EC7" w14:paraId="456DE239" w14:textId="77777777" w:rsidTr="009E22A7">
        <w:tc>
          <w:tcPr>
            <w:tcW w:w="1773" w:type="dxa"/>
            <w:shd w:val="clear" w:color="auto" w:fill="BEBEBE"/>
          </w:tcPr>
          <w:p w14:paraId="587385C1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N.º PROCESSO</w:t>
            </w:r>
          </w:p>
        </w:tc>
        <w:tc>
          <w:tcPr>
            <w:tcW w:w="3615" w:type="dxa"/>
            <w:shd w:val="clear" w:color="auto" w:fill="BEBEBE"/>
          </w:tcPr>
          <w:p w14:paraId="62DF1D52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OBJETO</w:t>
            </w:r>
          </w:p>
        </w:tc>
        <w:tc>
          <w:tcPr>
            <w:tcW w:w="1417" w:type="dxa"/>
            <w:shd w:val="clear" w:color="auto" w:fill="BEBEBE"/>
          </w:tcPr>
          <w:p w14:paraId="2474CC53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MODALIDADE</w:t>
            </w:r>
          </w:p>
        </w:tc>
        <w:tc>
          <w:tcPr>
            <w:tcW w:w="1985" w:type="dxa"/>
            <w:shd w:val="clear" w:color="auto" w:fill="BEBEBE"/>
          </w:tcPr>
          <w:p w14:paraId="2FCF5775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shd w:val="clear" w:color="auto" w:fill="BEBEBE"/>
          </w:tcPr>
          <w:p w14:paraId="405AEC09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TERMO DE REFERÊNCIA</w:t>
            </w:r>
          </w:p>
        </w:tc>
        <w:tc>
          <w:tcPr>
            <w:tcW w:w="1662" w:type="dxa"/>
            <w:shd w:val="clear" w:color="auto" w:fill="BEBEBE"/>
          </w:tcPr>
          <w:p w14:paraId="506136AA" w14:textId="3E2A46CD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FORNECEDOR</w:t>
            </w:r>
          </w:p>
        </w:tc>
        <w:tc>
          <w:tcPr>
            <w:tcW w:w="1432" w:type="dxa"/>
            <w:shd w:val="clear" w:color="auto" w:fill="BEBEBE"/>
          </w:tcPr>
          <w:p w14:paraId="7B1DE883" w14:textId="56B74865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VALOR</w:t>
            </w:r>
          </w:p>
        </w:tc>
      </w:tr>
      <w:tr w:rsidR="00D45EC7" w14:paraId="57E7C551" w14:textId="77777777" w:rsidTr="00C3636D">
        <w:trPr>
          <w:trHeight w:val="3648"/>
        </w:trPr>
        <w:tc>
          <w:tcPr>
            <w:tcW w:w="1773" w:type="dxa"/>
            <w:vAlign w:val="center"/>
          </w:tcPr>
          <w:p w14:paraId="238C8FA2" w14:textId="6964A0AF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2021/</w:t>
            </w:r>
            <w:r w:rsidR="005179AD" w:rsidRPr="0082538B">
              <w:rPr>
                <w:sz w:val="18"/>
                <w:szCs w:val="18"/>
              </w:rPr>
              <w:t>000009056-00</w:t>
            </w:r>
          </w:p>
        </w:tc>
        <w:tc>
          <w:tcPr>
            <w:tcW w:w="3615" w:type="dxa"/>
          </w:tcPr>
          <w:p w14:paraId="620DC214" w14:textId="77777777" w:rsidR="005179AD" w:rsidRPr="0082538B" w:rsidRDefault="005179AD" w:rsidP="005179AD">
            <w:pPr>
              <w:pStyle w:val="textojustificado"/>
              <w:spacing w:before="120" w:beforeAutospacing="0" w:after="120" w:afterAutospacing="0"/>
              <w:ind w:left="1" w:right="120" w:hanging="3"/>
              <w:jc w:val="both"/>
              <w:rPr>
                <w:rFonts w:ascii="Calibri" w:eastAsia="Calibri" w:hAnsi="Calibri"/>
                <w:position w:val="-1"/>
                <w:sz w:val="18"/>
                <w:szCs w:val="18"/>
                <w:lang w:eastAsia="en-US"/>
              </w:rPr>
            </w:pPr>
            <w:r w:rsidRPr="0082538B">
              <w:rPr>
                <w:rFonts w:ascii="Calibri" w:eastAsia="Calibri" w:hAnsi="Calibri"/>
                <w:position w:val="-1"/>
                <w:sz w:val="18"/>
                <w:szCs w:val="18"/>
                <w:lang w:eastAsia="en-US"/>
              </w:rPr>
              <w:t>Solicitação de empresa especializada no  fornecimento e instalação de 12 gradis de ferro fixado em vãos de janelas, formado por barras chatas de 25 mm x 4,8 mm ou barras quadradas (Metalon) de 25mm x 25mm x 3,00 mm, conforme layout de foto anexa a esse termo de referência, para proteção das janelas e basculantes do Fórum Desembargador Roosevelt Pereira de Melo em Santa Isabel do Rio Negro, localizado na Rua Beira Rio, s/nº – Centro, com fornecimento de material e mão de obra, inclusive pintura do gradil em tinta a óleo da cor preta com utilização de zarcão como fundo preparador.</w:t>
            </w:r>
          </w:p>
          <w:p w14:paraId="44DB5A26" w14:textId="77777777" w:rsidR="005179AD" w:rsidRPr="0082538B" w:rsidRDefault="005179AD" w:rsidP="005179AD">
            <w:pPr>
              <w:pStyle w:val="textojustificado"/>
              <w:spacing w:before="120" w:beforeAutospacing="0" w:after="120" w:afterAutospacing="0"/>
              <w:ind w:left="1" w:right="120" w:hanging="3"/>
              <w:jc w:val="both"/>
              <w:rPr>
                <w:rFonts w:ascii="Calibri" w:eastAsia="Calibri" w:hAnsi="Calibri"/>
                <w:position w:val="-1"/>
                <w:sz w:val="18"/>
                <w:szCs w:val="18"/>
                <w:lang w:eastAsia="en-US"/>
              </w:rPr>
            </w:pPr>
            <w:r w:rsidRPr="0082538B">
              <w:rPr>
                <w:rFonts w:ascii="Calibri" w:eastAsia="Calibri" w:hAnsi="Calibri"/>
                <w:position w:val="-1"/>
                <w:sz w:val="18"/>
                <w:szCs w:val="18"/>
                <w:lang w:eastAsia="en-US"/>
              </w:rPr>
              <w:t> </w:t>
            </w:r>
          </w:p>
          <w:p w14:paraId="626EF50B" w14:textId="76EAED21" w:rsidR="00D45EC7" w:rsidRPr="0082538B" w:rsidRDefault="00D45EC7">
            <w:pPr>
              <w:ind w:left="0" w:hanging="2"/>
              <w:jc w:val="both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5BB93DE" w14:textId="77777777" w:rsidR="00D45EC7" w:rsidRPr="0082538B" w:rsidRDefault="00D45EC7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14:paraId="18248291" w14:textId="77777777" w:rsidR="00D45EC7" w:rsidRPr="0082538B" w:rsidRDefault="00D45EC7">
            <w:pPr>
              <w:ind w:left="0" w:hanging="2"/>
              <w:jc w:val="center"/>
              <w:rPr>
                <w:rFonts w:cs="Calibri"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14:paraId="4BB1C320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7D978347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38944722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2B79C56F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14:paraId="05C96FB7" w14:textId="77777777" w:rsidR="00A06BBB" w:rsidRPr="0082538B" w:rsidRDefault="00A06BBB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CECILIA KAZUE FERNANDES NOMURA</w:t>
            </w:r>
          </w:p>
          <w:p w14:paraId="521ABD32" w14:textId="1F8D2B78" w:rsidR="00D45EC7" w:rsidRPr="0082538B" w:rsidRDefault="00A06BBB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 xml:space="preserve"> CNPJ: </w:t>
            </w:r>
            <w:r w:rsidRPr="0082538B">
              <w:rPr>
                <w:sz w:val="16"/>
                <w:szCs w:val="16"/>
              </w:rPr>
              <w:t>22.145.456/0001-82</w:t>
            </w:r>
          </w:p>
        </w:tc>
        <w:tc>
          <w:tcPr>
            <w:tcW w:w="1432" w:type="dxa"/>
            <w:vAlign w:val="center"/>
          </w:tcPr>
          <w:p w14:paraId="7998043E" w14:textId="02D150DF" w:rsidR="00D45EC7" w:rsidRPr="0082538B" w:rsidRDefault="004B5172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R$ 17.200,00</w:t>
            </w:r>
          </w:p>
        </w:tc>
      </w:tr>
      <w:tr w:rsidR="00D45EC7" w14:paraId="6BECFAF5" w14:textId="77777777" w:rsidTr="00AD347C">
        <w:tc>
          <w:tcPr>
            <w:tcW w:w="1773" w:type="dxa"/>
            <w:vAlign w:val="center"/>
          </w:tcPr>
          <w:p w14:paraId="7189ABEF" w14:textId="4B4A9106" w:rsidR="00D45EC7" w:rsidRPr="00590213" w:rsidRDefault="00B6028E">
            <w:pPr>
              <w:ind w:left="0" w:hanging="2"/>
              <w:jc w:val="center"/>
              <w:rPr>
                <w:sz w:val="18"/>
                <w:szCs w:val="18"/>
              </w:rPr>
            </w:pPr>
            <w:r w:rsidRPr="00590213">
              <w:rPr>
                <w:sz w:val="18"/>
                <w:szCs w:val="18"/>
              </w:rPr>
              <w:t>2021/00001</w:t>
            </w:r>
            <w:r w:rsidR="00590213" w:rsidRPr="00590213">
              <w:rPr>
                <w:sz w:val="18"/>
                <w:szCs w:val="18"/>
              </w:rPr>
              <w:t>6976</w:t>
            </w:r>
            <w:r w:rsidRPr="00590213">
              <w:rPr>
                <w:sz w:val="18"/>
                <w:szCs w:val="18"/>
              </w:rPr>
              <w:t>-00</w:t>
            </w:r>
          </w:p>
        </w:tc>
        <w:tc>
          <w:tcPr>
            <w:tcW w:w="3615" w:type="dxa"/>
            <w:vAlign w:val="center"/>
          </w:tcPr>
          <w:p w14:paraId="4995E529" w14:textId="6CCAF07A" w:rsidR="00D45EC7" w:rsidRPr="00B6028E" w:rsidRDefault="00EF631F" w:rsidP="00B6028E">
            <w:pPr>
              <w:pStyle w:val="textojustificado"/>
              <w:spacing w:before="120" w:beforeAutospacing="0" w:after="120" w:afterAutospacing="0"/>
              <w:ind w:left="1" w:right="120" w:hanging="3"/>
              <w:jc w:val="both"/>
              <w:textDirection w:val="btLr"/>
              <w:rPr>
                <w:rFonts w:ascii="Calibri" w:eastAsia="Calibri" w:hAnsi="Calibri"/>
                <w:position w:val="-1"/>
                <w:sz w:val="18"/>
                <w:szCs w:val="18"/>
                <w:lang w:eastAsia="en-US"/>
              </w:rPr>
            </w:pPr>
            <w:r w:rsidRPr="00EF631F">
              <w:rPr>
                <w:rFonts w:ascii="Calibri" w:eastAsia="Calibri" w:hAnsi="Calibri"/>
                <w:position w:val="-1"/>
                <w:sz w:val="18"/>
                <w:szCs w:val="18"/>
                <w:lang w:eastAsia="en-US"/>
              </w:rPr>
              <w:t>Aquisição de Microfones para atender ao Tribunal de Justiça do Estado do Amazonas - TJAM</w:t>
            </w:r>
          </w:p>
        </w:tc>
        <w:tc>
          <w:tcPr>
            <w:tcW w:w="1417" w:type="dxa"/>
            <w:vAlign w:val="center"/>
          </w:tcPr>
          <w:p w14:paraId="1685411F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</w:p>
          <w:p w14:paraId="111FF2F8" w14:textId="77777777" w:rsidR="00D45EC7" w:rsidRPr="00D45EC7" w:rsidRDefault="00D45EC7">
            <w:pPr>
              <w:ind w:left="0" w:hanging="2"/>
              <w:jc w:val="center"/>
              <w:rPr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DISPENSA</w:t>
            </w:r>
          </w:p>
        </w:tc>
        <w:tc>
          <w:tcPr>
            <w:tcW w:w="1985" w:type="dxa"/>
            <w:vAlign w:val="center"/>
          </w:tcPr>
          <w:p w14:paraId="11B8CA1F" w14:textId="77777777" w:rsidR="00D45EC7" w:rsidRPr="00D45EC7" w:rsidRDefault="00D45EC7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792EB950" w14:textId="77777777" w:rsidR="00D45EC7" w:rsidRPr="00D45EC7" w:rsidRDefault="00D45EC7">
            <w:pPr>
              <w:ind w:left="0" w:hanging="2"/>
              <w:jc w:val="center"/>
              <w:rPr>
                <w:rFonts w:cs="Calibri"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108818CB" w14:textId="77777777" w:rsidR="00D45EC7" w:rsidRPr="00D45EC7" w:rsidRDefault="00D45EC7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502BD86C" w14:textId="77777777" w:rsidR="00D45EC7" w:rsidRPr="00D45EC7" w:rsidRDefault="00D45EC7">
            <w:pPr>
              <w:ind w:left="0" w:hanging="2"/>
              <w:jc w:val="center"/>
              <w:rPr>
                <w:sz w:val="20"/>
                <w:szCs w:val="20"/>
              </w:rPr>
            </w:pPr>
            <w:r w:rsidRPr="00D45EC7">
              <w:rPr>
                <w:sz w:val="20"/>
                <w:szCs w:val="20"/>
              </w:rPr>
              <w:t>TR</w:t>
            </w:r>
          </w:p>
        </w:tc>
        <w:tc>
          <w:tcPr>
            <w:tcW w:w="1662" w:type="dxa"/>
            <w:vAlign w:val="center"/>
          </w:tcPr>
          <w:p w14:paraId="2E617107" w14:textId="7419D8F6" w:rsidR="00D45EC7" w:rsidRPr="00EF631F" w:rsidRDefault="00EF631F" w:rsidP="004E6415">
            <w:pPr>
              <w:ind w:left="0" w:hanging="2"/>
              <w:jc w:val="center"/>
              <w:rPr>
                <w:sz w:val="18"/>
                <w:szCs w:val="18"/>
              </w:rPr>
            </w:pPr>
            <w:r w:rsidRPr="00EF631F">
              <w:rPr>
                <w:sz w:val="18"/>
                <w:szCs w:val="18"/>
              </w:rPr>
              <w:t xml:space="preserve">IMPORTADORA CARIOCA LTDA CNPJ: </w:t>
            </w:r>
            <w:r w:rsidRPr="00F03F47">
              <w:rPr>
                <w:sz w:val="16"/>
                <w:szCs w:val="16"/>
              </w:rPr>
              <w:t>04.563.003/0001-94</w:t>
            </w:r>
          </w:p>
        </w:tc>
        <w:tc>
          <w:tcPr>
            <w:tcW w:w="1432" w:type="dxa"/>
            <w:vAlign w:val="center"/>
          </w:tcPr>
          <w:p w14:paraId="3B133BE1" w14:textId="42E4CE85" w:rsidR="00D45EC7" w:rsidRPr="00D45EC7" w:rsidRDefault="00853EDA" w:rsidP="0080007E">
            <w:pPr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R$ </w:t>
            </w:r>
            <w:r w:rsidRPr="00853EDA">
              <w:rPr>
                <w:sz w:val="18"/>
                <w:szCs w:val="18"/>
              </w:rPr>
              <w:t>14.560,00</w:t>
            </w:r>
          </w:p>
        </w:tc>
      </w:tr>
    </w:tbl>
    <w:p w14:paraId="7C6E1FA6" w14:textId="77777777" w:rsidR="00400B98" w:rsidRDefault="00400B98">
      <w:pPr>
        <w:ind w:left="0" w:hanging="2"/>
        <w:jc w:val="center"/>
        <w:rPr>
          <w:b/>
          <w:u w:val="single"/>
        </w:rPr>
      </w:pPr>
    </w:p>
    <w:p w14:paraId="27C125D5" w14:textId="77777777" w:rsidR="00400B98" w:rsidRDefault="00400B98">
      <w:pPr>
        <w:ind w:left="0" w:hanging="2"/>
        <w:jc w:val="center"/>
        <w:rPr>
          <w:b/>
          <w:u w:val="single"/>
        </w:rPr>
      </w:pPr>
    </w:p>
    <w:p w14:paraId="37D5200A" w14:textId="77777777" w:rsidR="00400B98" w:rsidRDefault="00400B98">
      <w:pPr>
        <w:ind w:left="0" w:hanging="2"/>
        <w:jc w:val="center"/>
        <w:rPr>
          <w:b/>
        </w:rPr>
      </w:pPr>
    </w:p>
    <w:p w14:paraId="063AFA4D" w14:textId="77777777" w:rsidR="00400B98" w:rsidRDefault="00400B98">
      <w:pPr>
        <w:ind w:left="0" w:hanging="2"/>
        <w:jc w:val="center"/>
        <w:rPr>
          <w:b/>
        </w:rPr>
      </w:pPr>
    </w:p>
    <w:p w14:paraId="1FA10735" w14:textId="77777777" w:rsidR="00400B98" w:rsidRDefault="00400B98">
      <w:pPr>
        <w:ind w:left="0" w:hanging="2"/>
        <w:jc w:val="center"/>
        <w:rPr>
          <w:b/>
        </w:rPr>
      </w:pPr>
    </w:p>
    <w:sectPr w:rsidR="00400B98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0B98"/>
    <w:rsid w:val="001B48D4"/>
    <w:rsid w:val="001E3930"/>
    <w:rsid w:val="003B441A"/>
    <w:rsid w:val="00400B98"/>
    <w:rsid w:val="004155DB"/>
    <w:rsid w:val="004B5172"/>
    <w:rsid w:val="004E6415"/>
    <w:rsid w:val="005179AD"/>
    <w:rsid w:val="00590213"/>
    <w:rsid w:val="0080007E"/>
    <w:rsid w:val="0082538B"/>
    <w:rsid w:val="00853EDA"/>
    <w:rsid w:val="009E22A7"/>
    <w:rsid w:val="00A06BBB"/>
    <w:rsid w:val="00AD347C"/>
    <w:rsid w:val="00B6028E"/>
    <w:rsid w:val="00C3636D"/>
    <w:rsid w:val="00D45EC7"/>
    <w:rsid w:val="00EF631F"/>
    <w:rsid w:val="00F03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3D1531"/>
  <w15:docId w15:val="{99B88A16-2F38-42C5-8B1A-01738B2D2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ind w:leftChars="-1" w:left="-1" w:hangingChars="1" w:hanging="1"/>
      <w:textDirection w:val="btLr"/>
      <w:textAlignment w:val="top"/>
      <w:outlineLvl w:val="0"/>
    </w:pPr>
    <w:rPr>
      <w:rFonts w:cs="Times New Roman"/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basedOn w:val="Fontepargpadro"/>
    <w:uiPriority w:val="22"/>
    <w:qFormat/>
    <w:rPr>
      <w:b/>
      <w:bCs/>
      <w:w w:val="100"/>
      <w:position w:val="-1"/>
      <w:effect w:val="none"/>
      <w:vertAlign w:val="baseline"/>
      <w:cs w:val="0"/>
      <w:em w:val="none"/>
    </w:rPr>
  </w:style>
  <w:style w:type="table" w:styleId="Tabelacomgrade">
    <w:name w:val="Table Grid"/>
    <w:basedOn w:val="Tabelanormal"/>
    <w:pPr>
      <w:suppressAutoHyphens/>
      <w:spacing w:after="0" w:line="240" w:lineRule="auto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textojustificado">
    <w:name w:val="texto_justificado"/>
    <w:basedOn w:val="Normal"/>
    <w:rsid w:val="005179AD"/>
    <w:pPr>
      <w:suppressAutoHyphens w:val="0"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rFonts w:ascii="Times New Roman" w:eastAsia="Times New Roman" w:hAnsi="Times New Roman"/>
      <w:position w:val="0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50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X+1CF1hi3OvrZK63Hh/oJTkqPg==">AMUW2mWExYqtra8km2O2p/wRaD6p/jJuaGbLEL9bCVjEOEg1wSDO4S8PvFx/uFgUx+3gUG8RMRbmggzKIF8hnW4R8hBLeLGEkGggpfGaw9CsniahOAZmWYk=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166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Heleny Cristina Muneymne Telles de Souza</cp:lastModifiedBy>
  <cp:revision>18</cp:revision>
  <cp:lastPrinted>2022-03-25T17:20:00Z</cp:lastPrinted>
  <dcterms:created xsi:type="dcterms:W3CDTF">2020-04-09T00:51:00Z</dcterms:created>
  <dcterms:modified xsi:type="dcterms:W3CDTF">2022-03-25T18:28:00Z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1046-11.2.0.10094</vt:lpwstr>
  </property>
</Properties>
</file>