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323B" w:rsidRDefault="007E68C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:rsidR="007C323B" w:rsidRDefault="007E68C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PROCESSOS DE JANEIRO A JUNHO DE 2021</w:t>
      </w:r>
      <w:bookmarkStart w:id="0" w:name="_GoBack"/>
      <w:bookmarkEnd w:id="0"/>
    </w:p>
    <w:tbl>
      <w:tblPr>
        <w:tblStyle w:val="a"/>
        <w:tblW w:w="1129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42"/>
        <w:gridCol w:w="3289"/>
        <w:gridCol w:w="1654"/>
        <w:gridCol w:w="2199"/>
        <w:gridCol w:w="1380"/>
        <w:gridCol w:w="1432"/>
      </w:tblGrid>
      <w:tr w:rsidR="007C323B">
        <w:tc>
          <w:tcPr>
            <w:tcW w:w="1342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N.º PROCESSO</w:t>
            </w:r>
          </w:p>
        </w:tc>
        <w:tc>
          <w:tcPr>
            <w:tcW w:w="3289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OBJETO</w:t>
            </w:r>
          </w:p>
        </w:tc>
        <w:tc>
          <w:tcPr>
            <w:tcW w:w="1654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MODALIDADE</w:t>
            </w:r>
          </w:p>
        </w:tc>
        <w:tc>
          <w:tcPr>
            <w:tcW w:w="2199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TERMO DE REFERÊNCIA</w:t>
            </w:r>
          </w:p>
        </w:tc>
        <w:tc>
          <w:tcPr>
            <w:tcW w:w="1432" w:type="dxa"/>
            <w:shd w:val="clear" w:color="auto" w:fill="BEBEBE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VALOR</w:t>
            </w:r>
          </w:p>
        </w:tc>
      </w:tr>
      <w:tr w:rsidR="007C323B">
        <w:tc>
          <w:tcPr>
            <w:tcW w:w="1342" w:type="dxa"/>
          </w:tcPr>
          <w:p w:rsidR="007C323B" w:rsidRDefault="007C323B">
            <w:pPr>
              <w:spacing w:after="0" w:line="240" w:lineRule="auto"/>
              <w:ind w:left="0" w:hanging="2"/>
              <w:jc w:val="center"/>
            </w:pPr>
          </w:p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2021/1919</w:t>
            </w:r>
          </w:p>
        </w:tc>
        <w:tc>
          <w:tcPr>
            <w:tcW w:w="3289" w:type="dxa"/>
          </w:tcPr>
          <w:p w:rsidR="007C323B" w:rsidRDefault="007E68C7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</w:t>
            </w:r>
            <w:proofErr w:type="spellStart"/>
            <w:r>
              <w:rPr>
                <w:sz w:val="20"/>
                <w:szCs w:val="20"/>
              </w:rPr>
              <w:t>Contratação</w:t>
            </w:r>
            <w:proofErr w:type="spellEnd"/>
            <w:r>
              <w:rPr>
                <w:sz w:val="20"/>
                <w:szCs w:val="20"/>
              </w:rPr>
              <w:t xml:space="preserve"> de empresa especializada em </w:t>
            </w:r>
            <w:proofErr w:type="spellStart"/>
            <w:r>
              <w:rPr>
                <w:sz w:val="20"/>
                <w:szCs w:val="20"/>
              </w:rPr>
              <w:t>prestação</w:t>
            </w:r>
            <w:proofErr w:type="spellEnd"/>
            <w:r>
              <w:rPr>
                <w:sz w:val="20"/>
                <w:szCs w:val="20"/>
              </w:rPr>
              <w:t xml:space="preserve"> de 01 (um) Serviço de </w:t>
            </w:r>
            <w:proofErr w:type="spellStart"/>
            <w:r>
              <w:rPr>
                <w:sz w:val="20"/>
                <w:szCs w:val="20"/>
              </w:rPr>
              <w:t>Manute</w:t>
            </w:r>
            <w:r>
              <w:rPr>
                <w:sz w:val="20"/>
                <w:szCs w:val="20"/>
              </w:rPr>
              <w:t>nção</w:t>
            </w:r>
            <w:proofErr w:type="spellEnd"/>
            <w:r>
              <w:rPr>
                <w:sz w:val="20"/>
                <w:szCs w:val="20"/>
              </w:rPr>
              <w:t xml:space="preserve"> Preventiva em </w:t>
            </w:r>
            <w:proofErr w:type="spellStart"/>
            <w:r>
              <w:rPr>
                <w:sz w:val="20"/>
                <w:szCs w:val="20"/>
              </w:rPr>
              <w:t>Estaço</w:t>
            </w:r>
            <w:proofErr w:type="spellEnd"/>
            <w:r>
              <w:rPr>
                <w:sz w:val="20"/>
                <w:szCs w:val="20"/>
              </w:rPr>
              <w:t xml:space="preserve">̃ es de </w:t>
            </w:r>
            <w:r>
              <w:rPr>
                <w:sz w:val="20"/>
                <w:szCs w:val="20"/>
              </w:rPr>
              <w:lastRenderedPageBreak/>
              <w:t xml:space="preserve">Tratamento de Efluentes nos </w:t>
            </w:r>
            <w:proofErr w:type="spellStart"/>
            <w:r>
              <w:rPr>
                <w:sz w:val="20"/>
                <w:szCs w:val="20"/>
              </w:rPr>
              <w:t>prédios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Edifı́cio</w:t>
            </w:r>
            <w:proofErr w:type="spellEnd"/>
            <w:r>
              <w:rPr>
                <w:sz w:val="20"/>
                <w:szCs w:val="20"/>
              </w:rPr>
              <w:t xml:space="preserve"> Arnoldo </w:t>
            </w:r>
            <w:proofErr w:type="spellStart"/>
            <w:r>
              <w:rPr>
                <w:sz w:val="20"/>
                <w:szCs w:val="20"/>
              </w:rPr>
              <w:t>Péres</w:t>
            </w:r>
            <w:proofErr w:type="spellEnd"/>
            <w:r>
              <w:rPr>
                <w:sz w:val="20"/>
                <w:szCs w:val="20"/>
              </w:rPr>
              <w:t xml:space="preserve"> e </w:t>
            </w:r>
            <w:proofErr w:type="spellStart"/>
            <w:r>
              <w:rPr>
                <w:sz w:val="20"/>
                <w:szCs w:val="20"/>
              </w:rPr>
              <w:t>Fórum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Cıv</w:t>
            </w:r>
            <w:proofErr w:type="spellEnd"/>
            <w:r>
              <w:rPr>
                <w:sz w:val="20"/>
                <w:szCs w:val="20"/>
              </w:rPr>
              <w:t xml:space="preserve">́ </w:t>
            </w:r>
            <w:proofErr w:type="spellStart"/>
            <w:r>
              <w:rPr>
                <w:sz w:val="20"/>
                <w:szCs w:val="20"/>
              </w:rPr>
              <w:t>el</w:t>
            </w:r>
            <w:proofErr w:type="spellEnd"/>
            <w:r>
              <w:rPr>
                <w:sz w:val="20"/>
                <w:szCs w:val="20"/>
              </w:rPr>
              <w:t xml:space="preserve"> Desembargadora </w:t>
            </w:r>
            <w:proofErr w:type="spellStart"/>
            <w:r>
              <w:rPr>
                <w:sz w:val="20"/>
                <w:szCs w:val="20"/>
              </w:rPr>
              <w:t>Euza</w:t>
            </w:r>
            <w:proofErr w:type="spellEnd"/>
            <w:r>
              <w:rPr>
                <w:sz w:val="20"/>
                <w:szCs w:val="20"/>
              </w:rPr>
              <w:t xml:space="preserve"> Maria </w:t>
            </w:r>
            <w:proofErr w:type="spellStart"/>
            <w:r>
              <w:rPr>
                <w:sz w:val="20"/>
                <w:szCs w:val="20"/>
              </w:rPr>
              <w:t>Naice</w:t>
            </w:r>
            <w:proofErr w:type="spellEnd"/>
            <w:r>
              <w:rPr>
                <w:sz w:val="20"/>
                <w:szCs w:val="20"/>
              </w:rPr>
              <w:t xml:space="preserve"> de Vasconcellos com capacidade de 60m³/dia cada ETE, com </w:t>
            </w:r>
            <w:proofErr w:type="spellStart"/>
            <w:r>
              <w:rPr>
                <w:sz w:val="20"/>
                <w:szCs w:val="20"/>
              </w:rPr>
              <w:t>remoção</w:t>
            </w:r>
            <w:proofErr w:type="spellEnd"/>
            <w:r>
              <w:rPr>
                <w:sz w:val="20"/>
                <w:szCs w:val="20"/>
              </w:rPr>
              <w:t xml:space="preserve"> de </w:t>
            </w:r>
            <w:proofErr w:type="spellStart"/>
            <w:r>
              <w:rPr>
                <w:sz w:val="20"/>
                <w:szCs w:val="20"/>
              </w:rPr>
              <w:t>resı́duos</w:t>
            </w:r>
            <w:proofErr w:type="spellEnd"/>
            <w:r>
              <w:rPr>
                <w:sz w:val="20"/>
                <w:szCs w:val="20"/>
              </w:rPr>
              <w:t xml:space="preserve"> (lodo) e </w:t>
            </w:r>
            <w:proofErr w:type="spellStart"/>
            <w:r>
              <w:rPr>
                <w:sz w:val="20"/>
                <w:szCs w:val="20"/>
              </w:rPr>
              <w:t>análises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fı́sico-quı́m</w:t>
            </w:r>
            <w:r>
              <w:rPr>
                <w:sz w:val="20"/>
                <w:szCs w:val="20"/>
              </w:rPr>
              <w:t>icas</w:t>
            </w:r>
            <w:proofErr w:type="spellEnd"/>
            <w:r>
              <w:rPr>
                <w:sz w:val="20"/>
                <w:szCs w:val="20"/>
              </w:rPr>
              <w:t xml:space="preserve"> de efluentes</w:t>
            </w:r>
          </w:p>
        </w:tc>
        <w:tc>
          <w:tcPr>
            <w:tcW w:w="1654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  <w:u w:val="single"/>
              </w:rPr>
            </w:pPr>
            <w:r>
              <w:rPr>
                <w:b/>
              </w:rPr>
              <w:lastRenderedPageBreak/>
              <w:t>DISPENSA</w:t>
            </w:r>
          </w:p>
        </w:tc>
        <w:tc>
          <w:tcPr>
            <w:tcW w:w="2199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rFonts w:cs="Calibri"/>
              </w:rPr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TR</w:t>
            </w:r>
          </w:p>
        </w:tc>
        <w:tc>
          <w:tcPr>
            <w:tcW w:w="1432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R$ 6.700,00</w:t>
            </w:r>
          </w:p>
        </w:tc>
      </w:tr>
      <w:tr w:rsidR="007C323B">
        <w:tc>
          <w:tcPr>
            <w:tcW w:w="1342" w:type="dxa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lastRenderedPageBreak/>
              <w:t>2021/5865</w:t>
            </w:r>
          </w:p>
        </w:tc>
        <w:tc>
          <w:tcPr>
            <w:tcW w:w="3289" w:type="dxa"/>
          </w:tcPr>
          <w:p w:rsidR="007C323B" w:rsidRDefault="007E68C7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Contratação de empresa especializada na captação e gravação de áudio, imagem e transmissão on-line de eventos promovidos por este Tribunal de Justiça do Amazonas.</w:t>
            </w:r>
          </w:p>
        </w:tc>
        <w:tc>
          <w:tcPr>
            <w:tcW w:w="1654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  <w:u w:val="single"/>
              </w:rPr>
            </w:pPr>
            <w:r>
              <w:rPr>
                <w:b/>
              </w:rPr>
              <w:t>DISPENSA</w:t>
            </w:r>
          </w:p>
        </w:tc>
        <w:tc>
          <w:tcPr>
            <w:tcW w:w="2199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rFonts w:cs="Calibri"/>
              </w:rPr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TR</w:t>
            </w:r>
          </w:p>
        </w:tc>
        <w:tc>
          <w:tcPr>
            <w:tcW w:w="1432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R$ 15.200,01</w:t>
            </w:r>
          </w:p>
        </w:tc>
      </w:tr>
      <w:tr w:rsidR="007C323B">
        <w:tc>
          <w:tcPr>
            <w:tcW w:w="1342" w:type="dxa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rFonts w:cs="Calibri"/>
              </w:rPr>
            </w:pPr>
            <w:r>
              <w:rPr>
                <w:rFonts w:cs="Calibri"/>
              </w:rPr>
              <w:t>2021/7538</w:t>
            </w:r>
          </w:p>
        </w:tc>
        <w:tc>
          <w:tcPr>
            <w:tcW w:w="3289" w:type="dxa"/>
          </w:tcPr>
          <w:p w:rsidR="007C323B" w:rsidRDefault="007E68C7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Aquisição de 05 (cinco) celulares desbloqueados, com tecnologia 4G, tipo smartphones.</w:t>
            </w:r>
          </w:p>
        </w:tc>
        <w:tc>
          <w:tcPr>
            <w:tcW w:w="1654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b/>
                <w:u w:val="single"/>
              </w:rPr>
            </w:pPr>
            <w:r>
              <w:rPr>
                <w:b/>
              </w:rPr>
              <w:t>DISPENSA</w:t>
            </w:r>
          </w:p>
        </w:tc>
        <w:tc>
          <w:tcPr>
            <w:tcW w:w="2199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  <w:rPr>
                <w:rFonts w:cs="Calibri"/>
              </w:rPr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TR</w:t>
            </w:r>
          </w:p>
        </w:tc>
        <w:tc>
          <w:tcPr>
            <w:tcW w:w="1432" w:type="dxa"/>
            <w:vAlign w:val="center"/>
          </w:tcPr>
          <w:p w:rsidR="007C323B" w:rsidRDefault="007E68C7">
            <w:pPr>
              <w:spacing w:after="0" w:line="240" w:lineRule="auto"/>
              <w:ind w:left="0" w:hanging="2"/>
              <w:jc w:val="center"/>
            </w:pPr>
            <w:r>
              <w:t>R$ 7.680,00</w:t>
            </w:r>
          </w:p>
        </w:tc>
      </w:tr>
    </w:tbl>
    <w:p w:rsidR="007C323B" w:rsidRDefault="007C323B">
      <w:pPr>
        <w:ind w:left="0" w:hanging="2"/>
        <w:jc w:val="center"/>
        <w:rPr>
          <w:b/>
          <w:u w:val="single"/>
        </w:rPr>
      </w:pPr>
    </w:p>
    <w:p w:rsidR="007C323B" w:rsidRDefault="007C323B">
      <w:pPr>
        <w:ind w:left="0" w:hanging="2"/>
        <w:jc w:val="center"/>
        <w:rPr>
          <w:b/>
          <w:u w:val="single"/>
        </w:rPr>
      </w:pPr>
    </w:p>
    <w:p w:rsidR="007C323B" w:rsidRDefault="007C323B">
      <w:pPr>
        <w:ind w:left="0" w:hanging="2"/>
        <w:jc w:val="center"/>
        <w:rPr>
          <w:b/>
        </w:rPr>
      </w:pPr>
    </w:p>
    <w:p w:rsidR="007C323B" w:rsidRDefault="007C323B">
      <w:pPr>
        <w:ind w:left="0" w:hanging="2"/>
        <w:jc w:val="center"/>
        <w:rPr>
          <w:b/>
        </w:rPr>
      </w:pPr>
    </w:p>
    <w:p w:rsidR="007C323B" w:rsidRDefault="007C323B">
      <w:pPr>
        <w:ind w:left="0" w:hanging="2"/>
        <w:jc w:val="center"/>
        <w:rPr>
          <w:b/>
        </w:rPr>
      </w:pPr>
    </w:p>
    <w:sectPr w:rsidR="007C323B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23B"/>
    <w:rsid w:val="007C323B"/>
    <w:rsid w:val="007E6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C063D4-223E-4BC0-B6DD-EA0E13E88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Valéria M. Telles de Souza</cp:lastModifiedBy>
  <cp:revision>2</cp:revision>
  <dcterms:created xsi:type="dcterms:W3CDTF">2021-06-24T13:47:00Z</dcterms:created>
  <dcterms:modified xsi:type="dcterms:W3CDTF">2021-06-24T13:47:00Z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